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4BD0" w14:textId="7A9E39C4" w:rsidR="00000358" w:rsidRPr="005F6B67" w:rsidRDefault="00E4618E" w:rsidP="005C52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497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fr-FR" w:eastAsia="ja-JP"/>
        </w:rPr>
      </w:pPr>
      <w:proofErr w:type="spellStart"/>
      <w:r w:rsidRPr="005F6B67">
        <w:rPr>
          <w:rFonts w:ascii="Verdana" w:eastAsia="Arial Unicode MS" w:hAnsi="Verdana" w:cs="Verdana"/>
          <w:b/>
          <w:bCs/>
          <w:color w:val="404040"/>
          <w:sz w:val="30"/>
          <w:szCs w:val="30"/>
          <w:u w:val="single" w:color="404040"/>
          <w:lang w:val="fr-FR" w:eastAsia="ja-JP"/>
        </w:rPr>
        <w:t>Press</w:t>
      </w:r>
      <w:proofErr w:type="spellEnd"/>
      <w:r w:rsidRPr="005F6B67">
        <w:rPr>
          <w:rFonts w:ascii="Verdana" w:eastAsia="Arial Unicode MS" w:hAnsi="Verdana" w:cs="Verdana"/>
          <w:b/>
          <w:bCs/>
          <w:color w:val="404040"/>
          <w:sz w:val="30"/>
          <w:szCs w:val="30"/>
          <w:u w:val="single" w:color="404040"/>
          <w:lang w:val="fr-FR" w:eastAsia="ja-JP"/>
        </w:rPr>
        <w:t xml:space="preserve"> release</w:t>
      </w:r>
    </w:p>
    <w:p w14:paraId="5FCCA532" w14:textId="77777777" w:rsidR="00FD04C0" w:rsidRPr="005C52F5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4"/>
          <w:szCs w:val="24"/>
          <w:u w:val="single"/>
          <w:lang w:val="fr-FR" w:eastAsia="ja-JP"/>
        </w:rPr>
      </w:pPr>
      <w:r w:rsidRPr="005C52F5">
        <w:rPr>
          <w:rFonts w:ascii="Verdana" w:eastAsia="Cambria" w:hAnsi="Verdana" w:cstheme="minorHAnsi"/>
          <w:color w:val="000000"/>
          <w:kern w:val="2"/>
          <w:sz w:val="24"/>
          <w:szCs w:val="24"/>
          <w:u w:val="single"/>
          <w:lang w:val="fr-FR" w:eastAsia="ja-JP"/>
        </w:rPr>
        <w:t xml:space="preserve">Système de restauration EQUIA Forte </w:t>
      </w:r>
    </w:p>
    <w:p w14:paraId="48EA52D2" w14:textId="77777777" w:rsidR="00FD04C0" w:rsidRP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8"/>
          <w:szCs w:val="28"/>
          <w:lang w:val="fr-FR" w:eastAsia="ja-JP"/>
        </w:rPr>
      </w:pPr>
    </w:p>
    <w:p w14:paraId="60780C17" w14:textId="7FA6F1EC" w:rsidR="00FD04C0" w:rsidRP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</w:pP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>EQUIA Forte</w:t>
      </w: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vertAlign w:val="superscript"/>
          <w:lang w:val="fr-FR" w:eastAsia="ja-JP"/>
        </w:rPr>
        <w:t>®</w:t>
      </w: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 xml:space="preserve"> : Technologie de </w:t>
      </w:r>
      <w:r w:rsidR="005F6B67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>V</w:t>
      </w: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 xml:space="preserve">erre </w:t>
      </w:r>
      <w:r w:rsidR="005F6B67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>H</w:t>
      </w: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 xml:space="preserve">ybride </w:t>
      </w:r>
      <w:r w:rsidR="005F6B67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>Haute Densité</w:t>
      </w:r>
      <w:r w:rsidRPr="00FD04C0">
        <w:rPr>
          <w:rFonts w:ascii="Verdana" w:eastAsia="Cambria" w:hAnsi="Verdana" w:cstheme="minorHAnsi"/>
          <w:color w:val="000000" w:themeColor="text1"/>
          <w:kern w:val="2"/>
          <w:sz w:val="28"/>
          <w:szCs w:val="28"/>
          <w:lang w:val="fr-FR" w:eastAsia="ja-JP"/>
        </w:rPr>
        <w:t xml:space="preserve"> fiable dans de multiples indications </w:t>
      </w:r>
    </w:p>
    <w:p w14:paraId="7874CB55" w14:textId="77777777" w:rsidR="00FD04C0" w:rsidRP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4472C4" w:themeColor="accent1"/>
          <w:kern w:val="2"/>
          <w:lang w:val="fr-FR" w:eastAsia="ja-JP"/>
        </w:rPr>
      </w:pPr>
    </w:p>
    <w:p w14:paraId="33A97B2F" w14:textId="446D40D7" w:rsidR="00FD04C0" w:rsidRP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</w:pPr>
      <w:r w:rsidRPr="00FD04C0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S'appuyant sur près d'un siècle d'expérience dans la création de matériaux dentaires, GC a développé une nouvelle classe de matériaux de restauration à long terme appelés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V</w:t>
      </w:r>
      <w:r w:rsidRPr="00FD04C0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erre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H</w:t>
      </w:r>
      <w:r w:rsidRPr="00FD04C0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ybride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 Haute Densité.</w:t>
      </w:r>
    </w:p>
    <w:p w14:paraId="07E784EE" w14:textId="77777777" w:rsidR="00FD04C0" w:rsidRP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4472C4" w:themeColor="accent1"/>
          <w:kern w:val="2"/>
          <w:lang w:val="fr-FR" w:eastAsia="ja-JP"/>
        </w:rPr>
      </w:pPr>
    </w:p>
    <w:p w14:paraId="57E3638B" w14:textId="420FBA9C" w:rsidR="00FD04C0" w:rsidRDefault="00FD04C0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</w:pP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Le système de restauration EQUIA Forte a été construit sur le succès de son prédécesseur, EQUIA, et combine un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matériau de restauration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 avec un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traitement de surface 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protecteur tout en bénéficiant d'une technologie </w:t>
      </w:r>
      <w:r w:rsidR="00000358"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de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V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erre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H</w:t>
      </w:r>
      <w:r w:rsidR="00000358"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ybride </w:t>
      </w:r>
      <w:r w:rsidR="009C2FCD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Haute Densité 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nouvellement développée. L</w:t>
      </w:r>
      <w:r w:rsidR="005C52F5"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 xml:space="preserve">e résultat : une </w:t>
      </w:r>
      <w:r w:rsidRPr="005C52F5"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  <w:t>restauration qui offre des performances encore améliorées avec un brillant unique et une grande résistance à l'usure, offrant la solution idéale pour un large éventail d'indications chez les patients de tout âge.</w:t>
      </w:r>
    </w:p>
    <w:p w14:paraId="69A09A18" w14:textId="77777777" w:rsidR="005C52F5" w:rsidRPr="005C52F5" w:rsidRDefault="005C52F5" w:rsidP="00FD04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</w:pPr>
    </w:p>
    <w:p w14:paraId="031C3906" w14:textId="63A4908E" w:rsidR="005C52F5" w:rsidRPr="005C52F5" w:rsidRDefault="005C52F5" w:rsidP="005C52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Solide et résistant, ce système innovant est un matériau fiable pour les restaurations de classe I à long terme 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et les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classe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s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II non 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soumises à de lourdes charges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, ainsi que pour les restaurations de classe II 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soumises aux contraintes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si l'isthme occupe moins de la moitié de la distance 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entre les cuspides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. 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Cette utilisation est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documenté</w:t>
      </w:r>
      <w:r>
        <w:rPr>
          <w:rFonts w:ascii="Verdana" w:eastAsia="Cambria" w:hAnsi="Verdana" w:cstheme="minorHAnsi"/>
          <w:color w:val="000000"/>
          <w:kern w:val="2"/>
          <w:lang w:val="fr-FR" w:eastAsia="ja-JP"/>
        </w:rPr>
        <w:t>e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dans un nombre croissant d'études scientifiques.  Un essai multicentrique unique (</w:t>
      </w:r>
      <w:proofErr w:type="spellStart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Miletic</w:t>
      </w:r>
      <w:proofErr w:type="spellEnd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et al)</w:t>
      </w:r>
      <w:r w:rsidRPr="005C52F5">
        <w:rPr>
          <w:rFonts w:ascii="Verdana" w:eastAsia="Cambria" w:hAnsi="Verdana" w:cstheme="minorHAnsi"/>
          <w:color w:val="000000"/>
          <w:kern w:val="2"/>
          <w:vertAlign w:val="superscript"/>
          <w:lang w:val="fr-FR" w:eastAsia="ja-JP"/>
        </w:rPr>
        <w:t>2</w:t>
      </w:r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démontre qu'EQUIA Forte a les mêmes performances que les restaurations en composite, comme le montrent les résultats intermédiaires récemment publiés (matériau de référence : </w:t>
      </w:r>
      <w:proofErr w:type="spellStart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Tetric</w:t>
      </w:r>
      <w:proofErr w:type="spellEnd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</w:t>
      </w:r>
      <w:proofErr w:type="spellStart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EvoCeram</w:t>
      </w:r>
      <w:proofErr w:type="spellEnd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®, </w:t>
      </w:r>
      <w:proofErr w:type="spellStart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Ivoclar</w:t>
      </w:r>
      <w:proofErr w:type="spellEnd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</w:t>
      </w:r>
      <w:proofErr w:type="spellStart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Vivadent</w:t>
      </w:r>
      <w:proofErr w:type="spellEnd"/>
      <w:r w:rsidRPr="005C52F5">
        <w:rPr>
          <w:rFonts w:ascii="Verdana" w:eastAsia="Cambria" w:hAnsi="Verdana" w:cstheme="minorHAnsi"/>
          <w:color w:val="000000"/>
          <w:kern w:val="2"/>
          <w:lang w:val="fr-FR" w:eastAsia="ja-JP"/>
        </w:rPr>
        <w:t>).</w:t>
      </w:r>
    </w:p>
    <w:p w14:paraId="6CC456F8" w14:textId="77777777" w:rsidR="005C52F5" w:rsidRPr="005C52F5" w:rsidRDefault="005C52F5" w:rsidP="005C52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797743AF" w14:textId="6F6C7C65" w:rsidR="005C52F5" w:rsidRDefault="005C52F5" w:rsidP="005C52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2FED1738" w14:textId="77777777" w:rsidR="005C52F5" w:rsidRPr="00FD04C0" w:rsidRDefault="005C52F5" w:rsidP="005C52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37C3FF7B" w14:textId="752CE227" w:rsidR="00FD04C0" w:rsidRPr="00FD04C0" w:rsidRDefault="00FD04C0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55ECF584" w14:textId="7E93B2D3" w:rsidR="00FD04C0" w:rsidRPr="00FD04C0" w:rsidRDefault="00FD04C0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03403BBF" w14:textId="5240C1DD" w:rsidR="00FD04C0" w:rsidRPr="00FD04C0" w:rsidRDefault="00FD04C0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</w:p>
    <w:p w14:paraId="195A0CF6" w14:textId="2EB00366" w:rsidR="00FD04C0" w:rsidRPr="00E52741" w:rsidRDefault="00FD04C0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 w:themeColor="text1"/>
          <w:kern w:val="2"/>
          <w:lang w:val="fr-FR" w:eastAsia="ja-JP"/>
        </w:rPr>
      </w:pPr>
    </w:p>
    <w:p w14:paraId="10541C80" w14:textId="79031F9F" w:rsidR="00F320EF" w:rsidRPr="00E52741" w:rsidRDefault="00F320EF" w:rsidP="00F320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Times New Roman" w:hAnsi="Verdana" w:cstheme="minorHAnsi"/>
          <w:color w:val="000000" w:themeColor="text1"/>
          <w:lang w:val="fr-FR" w:eastAsia="ja-JP" w:bidi="hi-IN"/>
        </w:rPr>
      </w:pP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Des caractéristiques remarquables telles que la tolérance à l'humidité, l'adhésion à la structure de la dent et la mise en place rapide en bloc rendent EQUIA Forte particulièrement adapté à des groupes de population particuliers. Les enfants en bas âge, les patients gériatriques et les personnes nécessitant des soins spéciaux ont souvent besoin de traitements de restauration simples. 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EQUIA Forte permet donc au praticien de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bénéficier 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d’une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procédure d'application rapide et conviviale pour le patient, 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peu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sensib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le à la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technique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.</w:t>
      </w:r>
    </w:p>
    <w:p w14:paraId="05D61D0A" w14:textId="4AEDC642" w:rsidR="00F320EF" w:rsidRPr="00F320EF" w:rsidRDefault="00F320EF" w:rsidP="00F320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Times New Roman" w:hAnsi="Verdana" w:cstheme="minorHAnsi"/>
          <w:color w:val="C00000"/>
          <w:lang w:val="fr-FR" w:eastAsia="ja-JP" w:bidi="hi-IN"/>
        </w:rPr>
      </w:pP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Suivant l'approche restauratrice minimalement invasive, le système 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de </w:t>
      </w:r>
      <w:r w:rsidR="00851738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V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erre </w:t>
      </w:r>
      <w:r w:rsidR="00851738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H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ybride</w:t>
      </w:r>
      <w:r w:rsidR="00851738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Haute Densité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permet une mise en place sans </w:t>
      </w:r>
      <w:r w:rsidR="00F32E21"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>fraisage</w:t>
      </w:r>
      <w:r w:rsidRPr="00E52741">
        <w:rPr>
          <w:rFonts w:ascii="Verdana" w:eastAsia="Times New Roman" w:hAnsi="Verdana" w:cstheme="minorHAnsi"/>
          <w:color w:val="000000" w:themeColor="text1"/>
          <w:lang w:val="fr-FR" w:eastAsia="ja-JP" w:bidi="hi-IN"/>
        </w:rPr>
        <w:t xml:space="preserve"> des dents, ce qui permet son utilisation pour des restaurations plus petites avec une production réduite d'aérosols dans de nombreuses situations cliniques</w:t>
      </w:r>
      <w:r w:rsidRPr="00F320EF">
        <w:rPr>
          <w:rFonts w:ascii="Verdana" w:eastAsia="Times New Roman" w:hAnsi="Verdana" w:cstheme="minorHAnsi"/>
          <w:color w:val="C00000"/>
          <w:lang w:val="fr-FR" w:eastAsia="ja-JP" w:bidi="hi-IN"/>
        </w:rPr>
        <w:t xml:space="preserve">. </w:t>
      </w:r>
    </w:p>
    <w:p w14:paraId="0224C780" w14:textId="77777777" w:rsidR="00F320EF" w:rsidRPr="00F320EF" w:rsidRDefault="00F320EF" w:rsidP="00F320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Times New Roman" w:hAnsi="Verdana" w:cstheme="minorHAnsi"/>
          <w:color w:val="000000"/>
          <w:lang w:val="fr-FR" w:eastAsia="ja-JP" w:bidi="hi-IN"/>
        </w:rPr>
      </w:pPr>
    </w:p>
    <w:p w14:paraId="7BF100EE" w14:textId="6A137AC1" w:rsidR="00F320EF" w:rsidRPr="00E52741" w:rsidRDefault="00E52741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fr-FR" w:eastAsia="ja-JP"/>
        </w:rPr>
      </w:pP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Les </w:t>
      </w:r>
      <w:r w:rsidR="00851738">
        <w:rPr>
          <w:rFonts w:ascii="Verdana" w:eastAsia="Arial Unicode MS" w:hAnsi="Verdana" w:cstheme="minorHAnsi"/>
          <w:color w:val="000000"/>
          <w:lang w:val="fr-FR" w:eastAsia="ja-JP"/>
        </w:rPr>
        <w:t>V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erre </w:t>
      </w:r>
      <w:r w:rsidR="00851738">
        <w:rPr>
          <w:rFonts w:ascii="Verdana" w:eastAsia="Arial Unicode MS" w:hAnsi="Verdana" w:cstheme="minorHAnsi"/>
          <w:color w:val="000000"/>
          <w:lang w:val="fr-FR" w:eastAsia="ja-JP"/>
        </w:rPr>
        <w:t>H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ybrides </w:t>
      </w:r>
      <w:r w:rsidR="00851738">
        <w:rPr>
          <w:rFonts w:ascii="Verdana" w:eastAsia="Arial Unicode MS" w:hAnsi="Verdana" w:cstheme="minorHAnsi"/>
          <w:color w:val="000000"/>
          <w:lang w:val="fr-FR" w:eastAsia="ja-JP"/>
        </w:rPr>
        <w:t xml:space="preserve">Haute Densité 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comme EQUIA Forte et son successeur EQUIA Forte HT (avec une esthétique et </w:t>
      </w:r>
      <w:proofErr w:type="gramStart"/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>une résistance accrues</w:t>
      </w:r>
      <w:proofErr w:type="gramEnd"/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>) offrent au</w:t>
      </w:r>
      <w:r>
        <w:rPr>
          <w:rFonts w:ascii="Verdana" w:eastAsia="Arial Unicode MS" w:hAnsi="Verdana" w:cstheme="minorHAnsi"/>
          <w:color w:val="000000"/>
          <w:lang w:val="fr-FR" w:eastAsia="ja-JP"/>
        </w:rPr>
        <w:t xml:space="preserve"> praticien 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>des options de restauration à long terme faciles, rapides</w:t>
      </w:r>
      <w:r w:rsidR="00851738">
        <w:rPr>
          <w:rFonts w:ascii="Verdana" w:eastAsia="Arial Unicode MS" w:hAnsi="Verdana" w:cstheme="minorHAnsi"/>
          <w:color w:val="000000"/>
          <w:lang w:val="fr-FR" w:eastAsia="ja-JP"/>
        </w:rPr>
        <w:t xml:space="preserve">, </w:t>
      </w:r>
      <w:r>
        <w:rPr>
          <w:rFonts w:ascii="Verdana" w:eastAsia="Arial Unicode MS" w:hAnsi="Verdana" w:cstheme="minorHAnsi"/>
          <w:color w:val="000000"/>
          <w:lang w:val="fr-FR" w:eastAsia="ja-JP"/>
        </w:rPr>
        <w:t>résistantes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 </w:t>
      </w:r>
      <w:r>
        <w:rPr>
          <w:rFonts w:ascii="Verdana" w:eastAsia="Arial Unicode MS" w:hAnsi="Verdana" w:cstheme="minorHAnsi"/>
          <w:color w:val="000000"/>
          <w:lang w:val="fr-FR" w:eastAsia="ja-JP"/>
        </w:rPr>
        <w:t>et peu couteuses</w:t>
      </w:r>
      <w:r w:rsidRPr="00E52741">
        <w:rPr>
          <w:rFonts w:ascii="Verdana" w:eastAsia="Arial Unicode MS" w:hAnsi="Verdana" w:cstheme="minorHAnsi"/>
          <w:color w:val="000000"/>
          <w:lang w:val="fr-FR" w:eastAsia="ja-JP"/>
        </w:rPr>
        <w:t xml:space="preserve"> pour les patients.</w:t>
      </w:r>
    </w:p>
    <w:p w14:paraId="54453970" w14:textId="77777777" w:rsidR="00E4618E" w:rsidRPr="00E52741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fr-FR" w:eastAsia="ja-JP"/>
        </w:rPr>
      </w:pPr>
    </w:p>
    <w:p w14:paraId="16F27DB8" w14:textId="189ADF74" w:rsidR="00E022F9" w:rsidRPr="004E768A" w:rsidRDefault="00E52741" w:rsidP="00E02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fr-FR" w:eastAsia="ja-JP"/>
        </w:rPr>
      </w:pPr>
      <w:bookmarkStart w:id="0" w:name="_Hlk49432705"/>
      <w:r w:rsidRPr="004E768A">
        <w:rPr>
          <w:rFonts w:ascii="Verdana" w:eastAsia="Cambria" w:hAnsi="Verdana" w:cstheme="minorHAnsi"/>
          <w:color w:val="000000"/>
          <w:kern w:val="2"/>
          <w:lang w:val="fr-FR" w:eastAsia="ja-JP"/>
        </w:rPr>
        <w:t>Pour plus d’informations</w:t>
      </w:r>
      <w:r w:rsidR="004E768A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 </w:t>
      </w:r>
      <w:r w:rsidR="00E022F9" w:rsidRPr="004E768A">
        <w:rPr>
          <w:rFonts w:ascii="Verdana" w:eastAsia="Cambria" w:hAnsi="Verdana" w:cstheme="minorHAnsi"/>
          <w:color w:val="000000"/>
          <w:kern w:val="2"/>
          <w:lang w:val="fr-FR" w:eastAsia="ja-JP"/>
        </w:rPr>
        <w:t xml:space="preserve">: </w:t>
      </w:r>
      <w:r w:rsidR="003674A6" w:rsidRPr="003674A6">
        <w:rPr>
          <w:rFonts w:ascii="Verdana" w:eastAsia="Cambria" w:hAnsi="Verdana" w:cstheme="minorHAnsi"/>
          <w:color w:val="000000"/>
          <w:kern w:val="2"/>
          <w:lang w:val="fr-FR" w:eastAsia="ja-JP"/>
        </w:rPr>
        <w:t>https://europe.gc.dental/fr-FR/products/equiaforte</w:t>
      </w:r>
      <w:bookmarkStart w:id="1" w:name="_GoBack"/>
      <w:bookmarkEnd w:id="1"/>
    </w:p>
    <w:bookmarkEnd w:id="0"/>
    <w:p w14:paraId="2B6D5908" w14:textId="77777777" w:rsidR="00E4618E" w:rsidRPr="004E768A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Arial Unicode MS" w:hAnsi="Verdana" w:cs="Arial Unicode MS"/>
          <w:color w:val="000000"/>
          <w:lang w:val="fr-FR" w:eastAsia="ja-JP"/>
        </w:rPr>
      </w:pPr>
    </w:p>
    <w:p w14:paraId="3E5E0901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 xml:space="preserve">GC FRANCE </w:t>
      </w:r>
      <w:proofErr w:type="spellStart"/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s.a.s</w:t>
      </w:r>
      <w:proofErr w:type="spellEnd"/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.</w:t>
      </w:r>
    </w:p>
    <w:p w14:paraId="388C5204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8 rue Benjamin Franklin</w:t>
      </w:r>
    </w:p>
    <w:p w14:paraId="7A333772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94370 Sucy en Brie Cedex</w:t>
      </w:r>
    </w:p>
    <w:p w14:paraId="19E30202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Tél. +33.1.49.80.37.91</w:t>
      </w:r>
    </w:p>
    <w:p w14:paraId="34D0C84A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Fax. +33.1.45.76.32.68</w:t>
      </w:r>
    </w:p>
    <w:p w14:paraId="48A09640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proofErr w:type="spellStart"/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info.france@gc.dental</w:t>
      </w:r>
      <w:proofErr w:type="spellEnd"/>
    </w:p>
    <w:p w14:paraId="7BC0945C" w14:textId="09FF6B99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  <w:r w:rsidRPr="005F6B67"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  <w:t>https://europe.gc.dental/fr-FR</w:t>
      </w:r>
    </w:p>
    <w:p w14:paraId="2EBB6111" w14:textId="65879334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</w:p>
    <w:p w14:paraId="1D271D6A" w14:textId="00A0381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</w:p>
    <w:p w14:paraId="1D946FE6" w14:textId="62957E1B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</w:p>
    <w:p w14:paraId="1C13B5F4" w14:textId="3B380F3B" w:rsidR="004E768A" w:rsidRPr="004E768A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</w:p>
    <w:p w14:paraId="70AD301C" w14:textId="3F1B8EAB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Cs/>
          <w:color w:val="464646"/>
          <w:spacing w:val="5"/>
          <w:kern w:val="2"/>
          <w:lang w:val="fr-FR" w:eastAsia="ja-JP"/>
        </w:rPr>
      </w:pPr>
    </w:p>
    <w:p w14:paraId="1F3D1090" w14:textId="77777777" w:rsidR="004E768A" w:rsidRPr="005F6B67" w:rsidRDefault="004E768A" w:rsidP="004E76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000000"/>
          <w:spacing w:val="5"/>
          <w:kern w:val="2"/>
          <w:lang w:val="fr-FR" w:eastAsia="ja-JP"/>
        </w:rPr>
      </w:pPr>
    </w:p>
    <w:p w14:paraId="1F788580" w14:textId="44A552AF" w:rsidR="00E4618E" w:rsidRPr="005F6B67" w:rsidRDefault="00E4618E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fr-FR" w:eastAsia="ja-JP"/>
        </w:rPr>
      </w:pPr>
    </w:p>
    <w:p w14:paraId="1561E92E" w14:textId="683B48E0" w:rsidR="005B6735" w:rsidRPr="005F6B67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fr-FR" w:eastAsia="ja-JP"/>
        </w:rPr>
      </w:pPr>
    </w:p>
    <w:p w14:paraId="456797EF" w14:textId="77777777" w:rsidR="005B6735" w:rsidRPr="005F6B67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fr-FR" w:eastAsia="ja-JP"/>
        </w:rPr>
      </w:pPr>
    </w:p>
    <w:p w14:paraId="6DA63E36" w14:textId="37D9711D" w:rsidR="00E4618E" w:rsidRPr="00E4618E" w:rsidRDefault="00C77D34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  <w:r>
        <w:rPr>
          <w:rFonts w:ascii="Times New Roman" w:eastAsia="Arial Unicode MS" w:hAnsi="Times New Roman" w:cs="Arial Unicode MS"/>
          <w:noProof/>
          <w:color w:val="000000"/>
          <w:sz w:val="24"/>
          <w:szCs w:val="24"/>
          <w:lang w:eastAsia="ja-JP"/>
        </w:rPr>
        <w:drawing>
          <wp:inline distT="0" distB="0" distL="0" distR="0" wp14:anchorId="4C29B81E" wp14:editId="778940EB">
            <wp:extent cx="2371725" cy="146648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65" cy="14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9F18" w14:textId="2F6E3F06" w:rsidR="00E4618E" w:rsidRPr="004E768A" w:rsidRDefault="004E768A" w:rsidP="004E768A">
      <w:pPr>
        <w:suppressAutoHyphens/>
        <w:spacing w:before="100" w:after="100" w:line="240" w:lineRule="auto"/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</w:pPr>
      <w:r w:rsidRPr="004E768A"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  <w:t>Cette nouvelle innovation du Verre Hybride Haute Densité a été obtenue par l’introduction de verre fin hautement</w:t>
      </w:r>
      <w:r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  <w:t xml:space="preserve"> </w:t>
      </w:r>
      <w:r w:rsidRPr="004E768A"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  <w:t>réactif et de poudres d’acide polyacrylique de poids moléculaire élevé dans le verre conventionnel ce qui garantit des propriétés</w:t>
      </w:r>
      <w:r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  <w:t xml:space="preserve"> </w:t>
      </w:r>
      <w:r w:rsidRPr="004E768A">
        <w:rPr>
          <w:rFonts w:ascii="Verdana" w:eastAsia="Arial Unicode MS" w:hAnsi="Verdana" w:cs="Verdana"/>
          <w:color w:val="404040"/>
          <w:sz w:val="16"/>
          <w:szCs w:val="16"/>
          <w:lang w:val="fr-FR" w:eastAsia="ja-JP"/>
        </w:rPr>
        <w:t>mécaniques avancées avec une fluidité améliorée et une manipulation non collante.</w:t>
      </w:r>
    </w:p>
    <w:p w14:paraId="22DFEA25" w14:textId="5F21B53A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6E3EE169" w14:textId="17D932E7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  <w:r w:rsidRPr="00C77D34">
        <w:rPr>
          <w:rFonts w:ascii="Times New Roman" w:eastAsia="Arial Unicode MS" w:hAnsi="Times New Roman" w:cs="Arial Unicode MS"/>
          <w:noProof/>
          <w:color w:val="000000"/>
          <w:sz w:val="18"/>
          <w:szCs w:val="18"/>
          <w:lang w:eastAsia="ja-JP"/>
        </w:rPr>
        <w:drawing>
          <wp:anchor distT="0" distB="0" distL="114300" distR="114300" simplePos="0" relativeHeight="251658240" behindDoc="1" locked="0" layoutInCell="1" allowOverlap="1" wp14:anchorId="3204B426" wp14:editId="02829938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2928620" cy="1504950"/>
            <wp:effectExtent l="0" t="0" r="5080" b="0"/>
            <wp:wrapTight wrapText="bothSides">
              <wp:wrapPolygon edited="0">
                <wp:start x="0" y="0"/>
                <wp:lineTo x="0" y="21327"/>
                <wp:lineTo x="21497" y="21327"/>
                <wp:lineTo x="21497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BAB3C" w14:textId="08EC2E84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0678543E" w14:textId="547C1981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4C084E00" w14:textId="77777777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5CB621F3" w14:textId="77777777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2E155A6E" w14:textId="77777777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682B4F32" w14:textId="77777777" w:rsidR="00C77D34" w:rsidRPr="004E768A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fr-FR" w:eastAsia="ja-JP"/>
        </w:rPr>
      </w:pPr>
    </w:p>
    <w:p w14:paraId="3F2BFC56" w14:textId="0B999F89" w:rsidR="0063675F" w:rsidRPr="004E768A" w:rsidRDefault="0063675F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fr-FR" w:eastAsia="ja-JP"/>
        </w:rPr>
      </w:pPr>
    </w:p>
    <w:sectPr w:rsidR="0063675F" w:rsidRPr="004E768A">
      <w:headerReference w:type="default" r:id="rId8"/>
      <w:pgSz w:w="11906" w:h="16838"/>
      <w:pgMar w:top="1826" w:right="1985" w:bottom="1792" w:left="2053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9E37C" w14:textId="77777777" w:rsidR="001729A1" w:rsidRDefault="001729A1" w:rsidP="00E4618E">
      <w:pPr>
        <w:spacing w:after="0" w:line="240" w:lineRule="auto"/>
      </w:pPr>
      <w:r>
        <w:separator/>
      </w:r>
    </w:p>
  </w:endnote>
  <w:endnote w:type="continuationSeparator" w:id="0">
    <w:p w14:paraId="3438F9BF" w14:textId="77777777" w:rsidR="001729A1" w:rsidRDefault="001729A1" w:rsidP="00E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6B96" w14:textId="77777777" w:rsidR="001729A1" w:rsidRDefault="001729A1" w:rsidP="00E4618E">
      <w:pPr>
        <w:spacing w:after="0" w:line="240" w:lineRule="auto"/>
      </w:pPr>
      <w:r>
        <w:separator/>
      </w:r>
    </w:p>
  </w:footnote>
  <w:footnote w:type="continuationSeparator" w:id="0">
    <w:p w14:paraId="6F816A80" w14:textId="77777777" w:rsidR="001729A1" w:rsidRDefault="001729A1" w:rsidP="00E4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47A8" w14:textId="77777777" w:rsidR="00630479" w:rsidRDefault="00B615DE">
    <w:pPr>
      <w:pStyle w:val="Header"/>
      <w:tabs>
        <w:tab w:val="right" w:pos="7842"/>
      </w:tabs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680E23D" wp14:editId="2974209E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48525" cy="9670415"/>
              <wp:effectExtent l="12700" t="2540" r="0" b="4445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8525" cy="9670415"/>
                        <a:chOff x="275" y="724"/>
                        <a:chExt cx="11416" cy="1522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15403"/>
                          <a:ext cx="2465" cy="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275" y="724"/>
                          <a:ext cx="11416" cy="906"/>
                          <a:chOff x="275" y="724"/>
                          <a:chExt cx="11416" cy="9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724"/>
                            <a:ext cx="98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5" y="942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18" y="939"/>
                            <a:ext cx="301" cy="567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0CA13EE" id="officeArt object" o:spid="_x0000_s1026" style="position:absolute;margin-left:13.75pt;margin-top:36.2pt;width:570.75pt;height:761.45pt;z-index:251659264;mso-wrap-distance-left:0;mso-wrap-distance-right:0;mso-position-horizontal-relative:page;mso-position-vertical-relative:page" coordorigin="275,724" coordsize="11416,1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744;top:15403;width:2465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  <v:group id="Group 3" o:spid="_x0000_s1028" style="position:absolute;left:275;top:724;width:11416;height:906" coordorigin="275,724" coordsize="1141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10708;top:724;width:981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" strokecolor="#3465a4">
                  <v:fill recolor="t" type="frame"/>
                  <v:stroke joinstyle="round"/>
                  <v:imagedata r:id="rId4" o:title=""/>
                </v:shape>
                <v:line id="Line 5" o:spid="_x0000_s1030" style="position:absolute;visibility:visible;mso-wrap-style:square" from="275,942" to="1091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" strokecolor="#afafb0" strokeweight=".35mm">
                  <v:stroke joinstyle="miter"/>
                </v:line>
                <v:line id="Line 6" o:spid="_x0000_s1031" style="position:absolute;flip:y;visibility:visible;mso-wrap-style:square" from="10618,939" to="10919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" strokecolor="#afafb0" strokeweight=".35mm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E"/>
    <w:rsid w:val="00000358"/>
    <w:rsid w:val="001729A1"/>
    <w:rsid w:val="001E3017"/>
    <w:rsid w:val="003674A6"/>
    <w:rsid w:val="00381CA6"/>
    <w:rsid w:val="003D26CE"/>
    <w:rsid w:val="003D7645"/>
    <w:rsid w:val="004E768A"/>
    <w:rsid w:val="005B6735"/>
    <w:rsid w:val="005C52F5"/>
    <w:rsid w:val="005F6B67"/>
    <w:rsid w:val="00621A9C"/>
    <w:rsid w:val="0063675F"/>
    <w:rsid w:val="00673E75"/>
    <w:rsid w:val="007241EC"/>
    <w:rsid w:val="00851738"/>
    <w:rsid w:val="00883F6F"/>
    <w:rsid w:val="00984238"/>
    <w:rsid w:val="009C2FCD"/>
    <w:rsid w:val="00A070A5"/>
    <w:rsid w:val="00AA2F36"/>
    <w:rsid w:val="00AD46F8"/>
    <w:rsid w:val="00B615DE"/>
    <w:rsid w:val="00C4013E"/>
    <w:rsid w:val="00C77D34"/>
    <w:rsid w:val="00D8574B"/>
    <w:rsid w:val="00DC3A02"/>
    <w:rsid w:val="00E022F9"/>
    <w:rsid w:val="00E4618E"/>
    <w:rsid w:val="00E52741"/>
    <w:rsid w:val="00E8343A"/>
    <w:rsid w:val="00F320EF"/>
    <w:rsid w:val="00F32E21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334CC"/>
  <w15:chartTrackingRefBased/>
  <w15:docId w15:val="{7E775187-BC87-4007-AB8A-27C329F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8E"/>
  </w:style>
  <w:style w:type="paragraph" w:styleId="FootnoteText">
    <w:name w:val="footnote text"/>
    <w:basedOn w:val="Normal"/>
    <w:link w:val="FootnoteTextChar"/>
    <w:uiPriority w:val="99"/>
    <w:semiHidden/>
    <w:unhideWhenUsed/>
    <w:rsid w:val="00E461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18E"/>
    <w:rPr>
      <w:sz w:val="20"/>
      <w:szCs w:val="20"/>
    </w:rPr>
  </w:style>
  <w:style w:type="character" w:styleId="Hyperlink">
    <w:name w:val="Hyperlink"/>
    <w:rsid w:val="00E4618E"/>
    <w:rPr>
      <w:u w:val="single"/>
    </w:rPr>
  </w:style>
  <w:style w:type="character" w:customStyle="1" w:styleId="FootnoteCharacters">
    <w:name w:val="Footnote Characters"/>
    <w:rsid w:val="00E4618E"/>
  </w:style>
  <w:style w:type="character" w:styleId="CommentReference">
    <w:name w:val="annotation reference"/>
    <w:basedOn w:val="DefaultParagraphFont"/>
    <w:uiPriority w:val="99"/>
    <w:semiHidden/>
    <w:unhideWhenUsed/>
    <w:rsid w:val="00E46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18E"/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ja-JP"/>
    </w:rPr>
  </w:style>
  <w:style w:type="paragraph" w:styleId="Footer">
    <w:name w:val="footer"/>
    <w:basedOn w:val="Normal"/>
    <w:link w:val="FooterChar"/>
    <w:uiPriority w:val="99"/>
    <w:unhideWhenUsed/>
    <w:rsid w:val="00E0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2F9"/>
    <w:rPr>
      <w:rFonts w:ascii="Times New Roman" w:eastAsia="Arial Unicode MS" w:hAnsi="Times New Roman" w:cs="Arial Unicode MS"/>
      <w:b/>
      <w:bCs/>
      <w:color w:val="00000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D4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Walker</dc:creator>
  <cp:keywords/>
  <dc:description/>
  <cp:lastModifiedBy>Taeleman, Liesbeth</cp:lastModifiedBy>
  <cp:revision>5</cp:revision>
  <dcterms:created xsi:type="dcterms:W3CDTF">2020-09-04T12:33:00Z</dcterms:created>
  <dcterms:modified xsi:type="dcterms:W3CDTF">2020-09-04T14:40:00Z</dcterms:modified>
</cp:coreProperties>
</file>