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CA9E" w14:textId="77777777" w:rsidR="00E32B70" w:rsidRPr="00880D18" w:rsidRDefault="00E32B70" w:rsidP="00E32B70">
      <w:pPr>
        <w:spacing w:line="360" w:lineRule="auto"/>
        <w:ind w:right="-210"/>
        <w:contextualSpacing/>
        <w:jc w:val="right"/>
        <w:rPr>
          <w:rFonts w:ascii="Verdana" w:hAnsi="Verdana"/>
          <w:b/>
          <w:sz w:val="20"/>
          <w:u w:val="single"/>
          <w:lang w:val="en-US"/>
        </w:rPr>
      </w:pPr>
      <w:r w:rsidRPr="00880D18">
        <w:rPr>
          <w:rFonts w:ascii="Verdana" w:hAnsi="Verdana"/>
          <w:b/>
          <w:sz w:val="20"/>
          <w:u w:val="single"/>
          <w:lang w:val="en-US"/>
        </w:rPr>
        <w:t xml:space="preserve">Press release, </w:t>
      </w:r>
      <w:proofErr w:type="gramStart"/>
      <w:r w:rsidRPr="00880D18">
        <w:rPr>
          <w:rFonts w:ascii="Verdana" w:hAnsi="Verdana"/>
          <w:b/>
          <w:sz w:val="20"/>
          <w:u w:val="single"/>
          <w:lang w:val="en-US"/>
        </w:rPr>
        <w:t>March  2023</w:t>
      </w:r>
      <w:proofErr w:type="gramEnd"/>
    </w:p>
    <w:p w14:paraId="5C1EEE35" w14:textId="77777777" w:rsidR="0030064B" w:rsidRPr="00880D18" w:rsidRDefault="0030064B" w:rsidP="00BD261F">
      <w:pPr>
        <w:spacing w:line="360" w:lineRule="auto"/>
        <w:ind w:right="-210"/>
        <w:contextualSpacing/>
        <w:jc w:val="right"/>
        <w:rPr>
          <w:rFonts w:ascii="Verdana" w:hAnsi="Verdana"/>
          <w:b/>
          <w:sz w:val="22"/>
          <w:szCs w:val="22"/>
          <w:u w:val="single"/>
          <w:lang w:val="en-US"/>
        </w:rPr>
      </w:pPr>
    </w:p>
    <w:p w14:paraId="5FD8020E" w14:textId="77777777" w:rsidR="00880D18" w:rsidRPr="00880D18" w:rsidRDefault="00880D18" w:rsidP="00880D18">
      <w:pPr>
        <w:snapToGrid w:val="0"/>
        <w:spacing w:before="120"/>
        <w:rPr>
          <w:rFonts w:ascii="Verdana" w:hAnsi="Verdana"/>
          <w:b/>
          <w:bCs/>
          <w:sz w:val="22"/>
          <w:szCs w:val="22"/>
          <w:lang w:val="en-US"/>
        </w:rPr>
      </w:pPr>
      <w:r w:rsidRPr="00880D18">
        <w:rPr>
          <w:rFonts w:ascii="Verdana" w:hAnsi="Verdana"/>
          <w:b/>
          <w:bCs/>
          <w:sz w:val="22"/>
          <w:szCs w:val="22"/>
          <w:lang w:val="en-US"/>
        </w:rPr>
        <w:t>Solved with GC!</w:t>
      </w:r>
    </w:p>
    <w:p w14:paraId="7CD3CC8B" w14:textId="77777777" w:rsidR="00880D18" w:rsidRPr="00880D18" w:rsidRDefault="00880D18" w:rsidP="00880D18">
      <w:pPr>
        <w:snapToGrid w:val="0"/>
        <w:spacing w:before="120"/>
        <w:rPr>
          <w:rFonts w:ascii="Verdana" w:hAnsi="Verdana"/>
          <w:b/>
          <w:bCs/>
          <w:sz w:val="22"/>
          <w:szCs w:val="22"/>
          <w:lang w:val="en-US"/>
        </w:rPr>
      </w:pPr>
      <w:r w:rsidRPr="00880D18">
        <w:rPr>
          <w:rFonts w:ascii="Verdana" w:hAnsi="Verdana"/>
          <w:b/>
          <w:bCs/>
          <w:sz w:val="22"/>
          <w:szCs w:val="22"/>
          <w:lang w:val="en-US"/>
        </w:rPr>
        <w:t xml:space="preserve">By focusing on solutions rather than problems, GC helps dentists achieve success with greater efficiency and predictability. By designing products that enable simplified use, we can help you reduce your working time without compromising </w:t>
      </w:r>
      <w:proofErr w:type="gramStart"/>
      <w:r w:rsidRPr="00880D18">
        <w:rPr>
          <w:rFonts w:ascii="Verdana" w:hAnsi="Verdana"/>
          <w:b/>
          <w:bCs/>
          <w:sz w:val="22"/>
          <w:szCs w:val="22"/>
          <w:lang w:val="en-US"/>
        </w:rPr>
        <w:t>the final result</w:t>
      </w:r>
      <w:proofErr w:type="gramEnd"/>
      <w:r w:rsidRPr="00880D18">
        <w:rPr>
          <w:rFonts w:ascii="Verdana" w:hAnsi="Verdana"/>
          <w:b/>
          <w:bCs/>
          <w:sz w:val="22"/>
          <w:szCs w:val="22"/>
          <w:lang w:val="en-US"/>
        </w:rPr>
        <w:t xml:space="preserve">. As icing on the cake: </w:t>
      </w:r>
      <w:proofErr w:type="gramStart"/>
      <w:r w:rsidRPr="00880D18">
        <w:rPr>
          <w:rFonts w:ascii="Verdana" w:hAnsi="Verdana"/>
          <w:b/>
          <w:bCs/>
          <w:sz w:val="22"/>
          <w:szCs w:val="22"/>
          <w:lang w:val="en-US"/>
        </w:rPr>
        <w:t>all of</w:t>
      </w:r>
      <w:proofErr w:type="gramEnd"/>
      <w:r w:rsidRPr="00880D18">
        <w:rPr>
          <w:rFonts w:ascii="Verdana" w:hAnsi="Verdana"/>
          <w:b/>
          <w:bCs/>
          <w:sz w:val="22"/>
          <w:szCs w:val="22"/>
          <w:lang w:val="en-US"/>
        </w:rPr>
        <w:t xml:space="preserve"> our products are optimally coordinated. When used in combination, you take full advantage of our solution concepts.</w:t>
      </w:r>
    </w:p>
    <w:p w14:paraId="2B6ED83B" w14:textId="77777777" w:rsidR="00880D18" w:rsidRDefault="00880D18" w:rsidP="00880D18">
      <w:pPr>
        <w:rPr>
          <w:rFonts w:ascii="Verdana" w:hAnsi="Verdana"/>
          <w:sz w:val="22"/>
          <w:szCs w:val="22"/>
          <w:lang w:val="en-US"/>
        </w:rPr>
      </w:pPr>
    </w:p>
    <w:p w14:paraId="147F8837" w14:textId="77777777" w:rsidR="00430B4B" w:rsidRPr="00430B4B" w:rsidRDefault="00430B4B" w:rsidP="00430B4B">
      <w:pPr>
        <w:pStyle w:val="NormalWeb"/>
        <w:spacing w:after="420" w:line="360" w:lineRule="auto"/>
        <w:ind w:right="215"/>
        <w:contextualSpacing/>
        <w:jc w:val="both"/>
        <w:textAlignment w:val="baseline"/>
        <w:rPr>
          <w:rFonts w:ascii="Verdana" w:hAnsi="Verdana"/>
          <w:sz w:val="22"/>
          <w:szCs w:val="22"/>
          <w:lang w:val="en-US"/>
        </w:rPr>
      </w:pPr>
      <w:r w:rsidRPr="00430B4B">
        <w:rPr>
          <w:rFonts w:ascii="Verdana" w:hAnsi="Verdana"/>
          <w:sz w:val="22"/>
          <w:szCs w:val="22"/>
          <w:lang w:val="en-US"/>
        </w:rPr>
        <w:t xml:space="preserve">Our MI </w:t>
      </w:r>
      <w:proofErr w:type="gramStart"/>
      <w:r w:rsidRPr="00430B4B">
        <w:rPr>
          <w:rFonts w:ascii="Verdana" w:hAnsi="Verdana"/>
          <w:sz w:val="22"/>
          <w:szCs w:val="22"/>
          <w:lang w:val="en-US"/>
        </w:rPr>
        <w:t>( Minimum</w:t>
      </w:r>
      <w:proofErr w:type="gramEnd"/>
      <w:r w:rsidRPr="00430B4B">
        <w:rPr>
          <w:rFonts w:ascii="Verdana" w:hAnsi="Verdana"/>
          <w:sz w:val="22"/>
          <w:szCs w:val="22"/>
          <w:lang w:val="en-US"/>
        </w:rPr>
        <w:t xml:space="preserve"> Intervention) solutions aim to break the cycle of repair and repeat, offering a proactive approach to oral healthcare. Our products are designed to identify potential issues, prevent them from (re)occurring, and restore any damage that may have already occurred in a minimally invasive manner.</w:t>
      </w:r>
    </w:p>
    <w:p w14:paraId="7B995A94" w14:textId="77777777" w:rsidR="00430B4B" w:rsidRPr="00430B4B" w:rsidRDefault="00430B4B" w:rsidP="00430B4B">
      <w:pPr>
        <w:pStyle w:val="NormalWeb"/>
        <w:spacing w:after="420" w:line="360" w:lineRule="auto"/>
        <w:ind w:right="215"/>
        <w:contextualSpacing/>
        <w:jc w:val="both"/>
        <w:textAlignment w:val="baseline"/>
        <w:rPr>
          <w:rFonts w:ascii="Verdana" w:hAnsi="Verdana"/>
          <w:sz w:val="22"/>
          <w:szCs w:val="22"/>
          <w:lang w:val="en-US"/>
        </w:rPr>
      </w:pPr>
      <w:r w:rsidRPr="00430B4B">
        <w:rPr>
          <w:rFonts w:ascii="Verdana" w:hAnsi="Verdana"/>
          <w:sz w:val="22"/>
          <w:szCs w:val="22"/>
          <w:lang w:val="en-US"/>
        </w:rPr>
        <w:t>IDENTIFYING active plaque can be key to motivate your patients! Our GC Tri Plaque ID Gel is a three-tone plaque disclosing gel that helps dentists and dental hygienists identify risk areas in the mouth. By using this gel, practitioners can increase patient compliance and take a proactive approach to preventing oral health issues.</w:t>
      </w:r>
    </w:p>
    <w:p w14:paraId="4534CD3C" w14:textId="77777777" w:rsidR="00430B4B" w:rsidRPr="00430B4B" w:rsidRDefault="00430B4B" w:rsidP="00430B4B">
      <w:pPr>
        <w:pStyle w:val="NormalWeb"/>
        <w:spacing w:after="420" w:line="360" w:lineRule="auto"/>
        <w:ind w:right="215"/>
        <w:contextualSpacing/>
        <w:jc w:val="both"/>
        <w:textAlignment w:val="baseline"/>
        <w:rPr>
          <w:rFonts w:ascii="Verdana" w:hAnsi="Verdana"/>
          <w:sz w:val="22"/>
          <w:szCs w:val="22"/>
          <w:lang w:val="en-US"/>
        </w:rPr>
      </w:pPr>
      <w:r w:rsidRPr="00430B4B">
        <w:rPr>
          <w:rFonts w:ascii="Verdana" w:hAnsi="Verdana"/>
          <w:sz w:val="22"/>
          <w:szCs w:val="22"/>
          <w:lang w:val="en-US"/>
        </w:rPr>
        <w:t xml:space="preserve">In addition to identifying risk areas, GC also offers solutions for PREVENTING dental problems. GC MI Paste Plus and GC Tooth Mousse contain Recaldent™, which is a milk-derived peptide. For many years it has been known that casein in milk has a tooth-protective effect. Research has shown that this activity is due to a part of the casein protein called Casein </w:t>
      </w:r>
      <w:proofErr w:type="spellStart"/>
      <w:r w:rsidRPr="00430B4B">
        <w:rPr>
          <w:rFonts w:ascii="Verdana" w:hAnsi="Verdana"/>
          <w:sz w:val="22"/>
          <w:szCs w:val="22"/>
          <w:lang w:val="en-US"/>
        </w:rPr>
        <w:t>Phosphopeptide</w:t>
      </w:r>
      <w:proofErr w:type="spellEnd"/>
      <w:r w:rsidRPr="00430B4B">
        <w:rPr>
          <w:rFonts w:ascii="Verdana" w:hAnsi="Verdana"/>
          <w:sz w:val="22"/>
          <w:szCs w:val="22"/>
          <w:lang w:val="en-US"/>
        </w:rPr>
        <w:t xml:space="preserve"> (or CPP), which carries calcium and phosphate ions in the bioavailable form of Amorphous Calcium Phosphate (or ACP). While fluoride is considered the cornerstone of non-invasive caries management, the ability of the ion to promote net remineralization is limited by the availability of calcium and phosphate ions. Recaldent works in synergy with fluoride, and together they maximize caries prevention. They also play an important role in the prevention of hypersensitivity and the treatment of MIH patients.</w:t>
      </w:r>
    </w:p>
    <w:p w14:paraId="15B25F2D" w14:textId="77777777" w:rsidR="00430B4B" w:rsidRPr="00430B4B" w:rsidRDefault="00430B4B" w:rsidP="00430B4B">
      <w:pPr>
        <w:pStyle w:val="NormalWeb"/>
        <w:spacing w:after="420" w:line="360" w:lineRule="auto"/>
        <w:ind w:right="215"/>
        <w:contextualSpacing/>
        <w:jc w:val="both"/>
        <w:textAlignment w:val="baseline"/>
        <w:rPr>
          <w:rFonts w:ascii="Verdana" w:hAnsi="Verdana"/>
          <w:sz w:val="22"/>
          <w:szCs w:val="22"/>
          <w:lang w:val="en-US"/>
        </w:rPr>
      </w:pPr>
      <w:r w:rsidRPr="00430B4B">
        <w:rPr>
          <w:rFonts w:ascii="Verdana" w:hAnsi="Verdana"/>
          <w:sz w:val="22"/>
          <w:szCs w:val="22"/>
          <w:lang w:val="en-US"/>
        </w:rPr>
        <w:lastRenderedPageBreak/>
        <w:t xml:space="preserve">When it comes to RESTORING teeth, using </w:t>
      </w:r>
      <w:proofErr w:type="gramStart"/>
      <w:r w:rsidRPr="00430B4B">
        <w:rPr>
          <w:rFonts w:ascii="Verdana" w:hAnsi="Verdana"/>
          <w:sz w:val="22"/>
          <w:szCs w:val="22"/>
          <w:lang w:val="en-US"/>
        </w:rPr>
        <w:t>an</w:t>
      </w:r>
      <w:proofErr w:type="gramEnd"/>
      <w:r w:rsidRPr="00430B4B">
        <w:rPr>
          <w:rFonts w:ascii="Verdana" w:hAnsi="Verdana"/>
          <w:sz w:val="22"/>
          <w:szCs w:val="22"/>
          <w:lang w:val="en-US"/>
        </w:rPr>
        <w:t xml:space="preserve"> minimally invasive procedure will be important to increase the longevity of the tooth. EQUIA Forte HT (Fil &amp; Coat) is a cost-effective, long-term restorative alternative with enhanced mechanical properties, excellent bulk-fill </w:t>
      </w:r>
      <w:proofErr w:type="gramStart"/>
      <w:r w:rsidRPr="00430B4B">
        <w:rPr>
          <w:rFonts w:ascii="Verdana" w:hAnsi="Verdana"/>
          <w:sz w:val="22"/>
          <w:szCs w:val="22"/>
          <w:lang w:val="en-US"/>
        </w:rPr>
        <w:t>application</w:t>
      </w:r>
      <w:proofErr w:type="gramEnd"/>
      <w:r w:rsidRPr="00430B4B">
        <w:rPr>
          <w:rFonts w:ascii="Verdana" w:hAnsi="Verdana"/>
          <w:sz w:val="22"/>
          <w:szCs w:val="22"/>
          <w:lang w:val="en-US"/>
        </w:rPr>
        <w:t xml:space="preserve"> and improved translucency. The unique glass hybrid technology with intelligent particle size distribution and synergistic coat </w:t>
      </w:r>
      <w:proofErr w:type="gramStart"/>
      <w:r w:rsidRPr="00430B4B">
        <w:rPr>
          <w:rFonts w:ascii="Verdana" w:hAnsi="Verdana"/>
          <w:sz w:val="22"/>
          <w:szCs w:val="22"/>
          <w:lang w:val="en-US"/>
        </w:rPr>
        <w:t>make</w:t>
      </w:r>
      <w:proofErr w:type="gramEnd"/>
      <w:r w:rsidRPr="00430B4B">
        <w:rPr>
          <w:rFonts w:ascii="Verdana" w:hAnsi="Verdana"/>
          <w:sz w:val="22"/>
          <w:szCs w:val="22"/>
          <w:lang w:val="en-US"/>
        </w:rPr>
        <w:t xml:space="preserve"> EQUIA Forte HT restorative system a versatile and durable restorative solution, ideal for patients of all ages, including pediatric, geriatric, high caries risk and special care patients.</w:t>
      </w:r>
    </w:p>
    <w:p w14:paraId="25D32EDC" w14:textId="491FCE4D" w:rsidR="00DC4088" w:rsidRDefault="00430B4B" w:rsidP="00430B4B">
      <w:pPr>
        <w:pStyle w:val="NormalWeb"/>
        <w:spacing w:before="0" w:beforeAutospacing="0" w:after="420" w:afterAutospacing="0" w:line="360" w:lineRule="auto"/>
        <w:ind w:right="215"/>
        <w:contextualSpacing/>
        <w:jc w:val="both"/>
        <w:textAlignment w:val="baseline"/>
        <w:rPr>
          <w:rFonts w:ascii="Verdana" w:hAnsi="Verdana"/>
          <w:sz w:val="22"/>
          <w:szCs w:val="22"/>
          <w:lang w:val="en-US"/>
        </w:rPr>
      </w:pPr>
      <w:r w:rsidRPr="00430B4B">
        <w:rPr>
          <w:rFonts w:ascii="Verdana" w:hAnsi="Verdana"/>
          <w:sz w:val="22"/>
          <w:szCs w:val="22"/>
          <w:lang w:val="en-US"/>
        </w:rPr>
        <w:t>All dental professionals are invited to experience the benefits of all our workflows and solutions at the booth during hands-on courses and lab demos. Additional booth experience will include internationally renowned dentists and technicians daily presenting on current topics of interest on the stand at the speakers’ corner.</w:t>
      </w:r>
    </w:p>
    <w:p w14:paraId="643A4D84" w14:textId="77777777" w:rsidR="00430B4B" w:rsidRPr="00DC4088" w:rsidRDefault="00430B4B" w:rsidP="00430B4B">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GB"/>
        </w:rPr>
      </w:pPr>
    </w:p>
    <w:p w14:paraId="36B07233" w14:textId="566A0CF3" w:rsidR="00F348B6" w:rsidRDefault="00871352" w:rsidP="00871352">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US"/>
        </w:rPr>
      </w:pPr>
      <w:r w:rsidRPr="00871352">
        <w:rPr>
          <w:rFonts w:ascii="Verdana" w:hAnsi="Verdana"/>
          <w:b/>
          <w:bCs/>
          <w:color w:val="000000" w:themeColor="text1"/>
          <w:sz w:val="22"/>
          <w:szCs w:val="20"/>
          <w:lang w:val="en-US"/>
        </w:rPr>
        <w:t xml:space="preserve">Visit GC booth at IDS and learn more about this product: Hall 11.2 </w:t>
      </w:r>
      <w:proofErr w:type="gramStart"/>
      <w:r w:rsidRPr="00871352">
        <w:rPr>
          <w:rFonts w:ascii="Verdana" w:hAnsi="Verdana"/>
          <w:b/>
          <w:bCs/>
          <w:color w:val="000000" w:themeColor="text1"/>
          <w:sz w:val="22"/>
          <w:szCs w:val="20"/>
          <w:lang w:val="en-US"/>
        </w:rPr>
        <w:t>Stand hall</w:t>
      </w:r>
      <w:proofErr w:type="gramEnd"/>
      <w:r w:rsidRPr="00871352">
        <w:rPr>
          <w:rFonts w:ascii="Verdana" w:hAnsi="Verdana"/>
          <w:b/>
          <w:bCs/>
          <w:color w:val="000000" w:themeColor="text1"/>
          <w:sz w:val="22"/>
          <w:szCs w:val="20"/>
          <w:lang w:val="en-US"/>
        </w:rPr>
        <w:t xml:space="preserve"> 11.2, stand N 010 - O 039</w:t>
      </w:r>
    </w:p>
    <w:p w14:paraId="2A13ACA8" w14:textId="4FD383EB" w:rsidR="00871352" w:rsidRDefault="00871352" w:rsidP="00871352">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US"/>
        </w:rPr>
      </w:pPr>
    </w:p>
    <w:p w14:paraId="31BFBB6F" w14:textId="77777777" w:rsidR="00871352" w:rsidRPr="00B72CA4"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2"/>
          <w:szCs w:val="22"/>
          <w:lang w:val="fr-FR"/>
        </w:rPr>
      </w:pPr>
      <w:r w:rsidRPr="00B72CA4">
        <w:rPr>
          <w:rFonts w:ascii="Verdana" w:eastAsiaTheme="majorEastAsia" w:hAnsi="Verdana" w:cstheme="majorBidi"/>
          <w:b/>
          <w:color w:val="262626" w:themeColor="text1" w:themeTint="D9"/>
          <w:spacing w:val="5"/>
          <w:kern w:val="28"/>
          <w:sz w:val="22"/>
          <w:szCs w:val="22"/>
          <w:lang w:val="fr-FR"/>
        </w:rPr>
        <w:t>GC Europe N.V.</w:t>
      </w:r>
    </w:p>
    <w:p w14:paraId="238664CC"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proofErr w:type="spellStart"/>
      <w:r w:rsidRPr="00CA4A6B">
        <w:rPr>
          <w:rFonts w:ascii="Verdana" w:eastAsiaTheme="majorEastAsia" w:hAnsi="Verdana" w:cstheme="majorBidi"/>
          <w:color w:val="262626" w:themeColor="text1" w:themeTint="D9"/>
          <w:spacing w:val="5"/>
          <w:kern w:val="28"/>
          <w:sz w:val="22"/>
          <w:szCs w:val="22"/>
          <w:lang w:val="fr-FR"/>
        </w:rPr>
        <w:t>Interleuvenlaan</w:t>
      </w:r>
      <w:proofErr w:type="spellEnd"/>
      <w:r w:rsidRPr="00CA4A6B">
        <w:rPr>
          <w:rFonts w:ascii="Verdana" w:eastAsiaTheme="majorEastAsia" w:hAnsi="Verdana" w:cstheme="majorBidi"/>
          <w:color w:val="262626" w:themeColor="text1" w:themeTint="D9"/>
          <w:spacing w:val="5"/>
          <w:kern w:val="28"/>
          <w:sz w:val="22"/>
          <w:szCs w:val="22"/>
          <w:lang w:val="fr-FR"/>
        </w:rPr>
        <w:t xml:space="preserve"> 33 3001 </w:t>
      </w:r>
    </w:p>
    <w:p w14:paraId="75D5B26C"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r w:rsidRPr="00CA4A6B">
        <w:rPr>
          <w:rFonts w:ascii="Verdana" w:eastAsiaTheme="majorEastAsia" w:hAnsi="Verdana" w:cstheme="majorBidi"/>
          <w:color w:val="262626" w:themeColor="text1" w:themeTint="D9"/>
          <w:spacing w:val="5"/>
          <w:kern w:val="28"/>
          <w:sz w:val="22"/>
          <w:szCs w:val="22"/>
          <w:lang w:val="fr-FR"/>
        </w:rPr>
        <w:t xml:space="preserve">Leuven, Belgium </w:t>
      </w:r>
    </w:p>
    <w:p w14:paraId="222AC64B"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r w:rsidRPr="00CA4A6B">
        <w:rPr>
          <w:rFonts w:ascii="Verdana" w:eastAsiaTheme="majorEastAsia" w:hAnsi="Verdana" w:cstheme="majorBidi"/>
          <w:color w:val="262626" w:themeColor="text1" w:themeTint="D9"/>
          <w:spacing w:val="5"/>
          <w:kern w:val="28"/>
          <w:sz w:val="22"/>
          <w:szCs w:val="22"/>
          <w:lang w:val="fr-FR"/>
        </w:rPr>
        <w:t xml:space="preserve">Phone +32.16.74.10.00 </w:t>
      </w:r>
    </w:p>
    <w:p w14:paraId="5E060070" w14:textId="77777777" w:rsidR="00871352" w:rsidRPr="00871352" w:rsidRDefault="00430B4B" w:rsidP="00871352">
      <w:pPr>
        <w:pStyle w:val="NormalWeb"/>
        <w:spacing w:before="0" w:beforeAutospacing="0" w:after="420" w:afterAutospacing="0" w:line="360" w:lineRule="auto"/>
        <w:ind w:right="-493"/>
        <w:contextualSpacing/>
        <w:jc w:val="both"/>
        <w:textAlignment w:val="baseline"/>
        <w:rPr>
          <w:rFonts w:ascii="Verdana" w:hAnsi="Verdana"/>
          <w:lang w:val="fr-FR"/>
        </w:rPr>
      </w:pPr>
      <w:hyperlink r:id="rId8" w:history="1">
        <w:r w:rsidR="00871352" w:rsidRPr="007A2027">
          <w:rPr>
            <w:rStyle w:val="Hyperlink"/>
            <w:rFonts w:ascii="Verdana" w:hAnsi="Verdana"/>
            <w:lang w:val="fr-FR"/>
          </w:rPr>
          <w:t>https://www.gc.dental/europe/</w:t>
        </w:r>
      </w:hyperlink>
    </w:p>
    <w:p w14:paraId="0078B4E1" w14:textId="27B910AC" w:rsidR="00871352" w:rsidRPr="00871352" w:rsidRDefault="00430B4B" w:rsidP="00871352">
      <w:pPr>
        <w:pStyle w:val="NormalWeb"/>
        <w:spacing w:before="0" w:beforeAutospacing="0" w:after="420" w:afterAutospacing="0" w:line="360" w:lineRule="auto"/>
        <w:ind w:right="-493"/>
        <w:contextualSpacing/>
        <w:jc w:val="both"/>
        <w:textAlignment w:val="baseline"/>
        <w:rPr>
          <w:rStyle w:val="Hyperlink"/>
          <w:rFonts w:eastAsiaTheme="majorEastAsia" w:cstheme="majorBidi"/>
          <w:spacing w:val="5"/>
          <w:kern w:val="28"/>
          <w:sz w:val="22"/>
          <w:szCs w:val="22"/>
          <w:lang w:val="fr-FR"/>
        </w:rPr>
      </w:pPr>
      <w:hyperlink r:id="rId9" w:history="1">
        <w:r w:rsidR="00871352" w:rsidRPr="00CA4A6B">
          <w:rPr>
            <w:rStyle w:val="Hyperlink"/>
            <w:rFonts w:ascii="Verdana" w:eastAsiaTheme="majorEastAsia" w:hAnsi="Verdana" w:cstheme="majorBidi"/>
            <w:spacing w:val="5"/>
            <w:kern w:val="28"/>
            <w:sz w:val="22"/>
            <w:szCs w:val="22"/>
            <w:lang w:val="fr-FR"/>
          </w:rPr>
          <w:t>marketing.gce@gc.dental</w:t>
        </w:r>
      </w:hyperlink>
    </w:p>
    <w:sectPr w:rsidR="00871352" w:rsidRPr="00871352" w:rsidSect="00F603C2">
      <w:headerReference w:type="default" r:id="rId10"/>
      <w:footerReference w:type="default" r:id="rId11"/>
      <w:footnotePr>
        <w:numFmt w:val="chicago"/>
      </w:footnotePr>
      <w:pgSz w:w="11906" w:h="16838" w:code="9"/>
      <w:pgMar w:top="1826" w:right="1841" w:bottom="1792" w:left="2053"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8C48" w14:textId="77777777" w:rsidR="00BA5872" w:rsidRDefault="00BA5872">
      <w:r>
        <w:separator/>
      </w:r>
    </w:p>
  </w:endnote>
  <w:endnote w:type="continuationSeparator" w:id="0">
    <w:p w14:paraId="359391E8" w14:textId="77777777" w:rsidR="00BA5872" w:rsidRDefault="00BA5872">
      <w:r>
        <w:continuationSeparator/>
      </w:r>
    </w:p>
  </w:endnote>
  <w:endnote w:type="continuationNotice" w:id="1">
    <w:p w14:paraId="3BADD91C" w14:textId="77777777" w:rsidR="00BA5872" w:rsidRDefault="00BA5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FEEA" w14:textId="77777777" w:rsidR="00BA5872" w:rsidRDefault="00BA5872">
      <w:r>
        <w:separator/>
      </w:r>
    </w:p>
  </w:footnote>
  <w:footnote w:type="continuationSeparator" w:id="0">
    <w:p w14:paraId="30FFCCC5" w14:textId="77777777" w:rsidR="00BA5872" w:rsidRDefault="00BA5872">
      <w:r>
        <w:continuationSeparator/>
      </w:r>
    </w:p>
  </w:footnote>
  <w:footnote w:type="continuationNotice" w:id="1">
    <w:p w14:paraId="47D21030" w14:textId="77777777" w:rsidR="00BA5872" w:rsidRDefault="00BA5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EF06" w14:textId="77777777" w:rsidR="00331EA0" w:rsidRDefault="00263D12">
    <w:pPr>
      <w:pStyle w:val="Header"/>
    </w:pPr>
    <w:r>
      <w:rPr>
        <w:noProof/>
      </w:rPr>
      <mc:AlternateContent>
        <mc:Choice Requires="wpg">
          <w:drawing>
            <wp:anchor distT="0" distB="0" distL="114300" distR="114300" simplePos="0" relativeHeight="251659776"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95D1AF" id="Group 1" o:spid="_x0000_s1026" style="position:absolute;margin-left:0;margin-top:-13.5pt;width:570.9pt;height:761.6pt;z-index:251659776;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AFvcEr4AAAAAoBAAAPAAAAZHJzL2Rvd25yZXYu&#10;eG1sTI9BT8JAEIXvJv6HzZh4g20rItZuCSHqiZAIJsTb0h3ahu5s013a8u8dTnp7k/fy5n3ZcrSN&#10;6LHztSMF8TQCgVQ4U1Op4Hv/MVmA8EGT0Y0jVHBFD8v8/i7TqXEDfWG/C6XgEvKpVlCF0KZS+qJC&#10;q/3UtUjsnVxndeCzK6Xp9MDltpFJFM2l1TXxh0q3uK6wOO8uVsHnoIfVU/zeb86n9fVn/7w9bGJU&#10;6vFhXL2BCDiGvzDc5vN0yHnT0V3IeNEoYJCgYJK8sLjZ8SxmlCOr2es8AZln8j9C/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AFvcEr4AAAAAo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119.2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2C4C103C"/>
    <w:multiLevelType w:val="hybridMultilevel"/>
    <w:tmpl w:val="64069DC8"/>
    <w:lvl w:ilvl="0" w:tplc="CAF0E9F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0"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1"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1"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2"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847040">
    <w:abstractNumId w:val="15"/>
  </w:num>
  <w:num w:numId="2" w16cid:durableId="779301387">
    <w:abstractNumId w:val="4"/>
  </w:num>
  <w:num w:numId="3" w16cid:durableId="1521889163">
    <w:abstractNumId w:val="20"/>
  </w:num>
  <w:num w:numId="4" w16cid:durableId="1497454592">
    <w:abstractNumId w:val="13"/>
  </w:num>
  <w:num w:numId="5" w16cid:durableId="1606378313">
    <w:abstractNumId w:val="16"/>
  </w:num>
  <w:num w:numId="6" w16cid:durableId="1494368962">
    <w:abstractNumId w:val="14"/>
  </w:num>
  <w:num w:numId="7" w16cid:durableId="1279877760">
    <w:abstractNumId w:val="1"/>
  </w:num>
  <w:num w:numId="8" w16cid:durableId="13847727">
    <w:abstractNumId w:val="2"/>
  </w:num>
  <w:num w:numId="9" w16cid:durableId="334845824">
    <w:abstractNumId w:val="1"/>
  </w:num>
  <w:num w:numId="10" w16cid:durableId="78333674">
    <w:abstractNumId w:val="12"/>
  </w:num>
  <w:num w:numId="11" w16cid:durableId="1347370610">
    <w:abstractNumId w:val="21"/>
  </w:num>
  <w:num w:numId="12" w16cid:durableId="1944603372">
    <w:abstractNumId w:val="0"/>
  </w:num>
  <w:num w:numId="13" w16cid:durableId="401297966">
    <w:abstractNumId w:val="10"/>
  </w:num>
  <w:num w:numId="14" w16cid:durableId="471413115">
    <w:abstractNumId w:val="9"/>
  </w:num>
  <w:num w:numId="15" w16cid:durableId="449250110">
    <w:abstractNumId w:val="3"/>
  </w:num>
  <w:num w:numId="16" w16cid:durableId="1866208216">
    <w:abstractNumId w:val="19"/>
  </w:num>
  <w:num w:numId="17" w16cid:durableId="1912227628">
    <w:abstractNumId w:val="7"/>
  </w:num>
  <w:num w:numId="18" w16cid:durableId="2097483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05744">
    <w:abstractNumId w:val="8"/>
  </w:num>
  <w:num w:numId="20" w16cid:durableId="344744047">
    <w:abstractNumId w:val="22"/>
  </w:num>
  <w:num w:numId="21" w16cid:durableId="1454861144">
    <w:abstractNumId w:val="17"/>
  </w:num>
  <w:num w:numId="22" w16cid:durableId="522016261">
    <w:abstractNumId w:val="6"/>
  </w:num>
  <w:num w:numId="23" w16cid:durableId="210070100">
    <w:abstractNumId w:val="18"/>
  </w:num>
  <w:num w:numId="24" w16cid:durableId="1837040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37373,#afafb0"/>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1A95"/>
    <w:rsid w:val="00022A59"/>
    <w:rsid w:val="00023122"/>
    <w:rsid w:val="00023B70"/>
    <w:rsid w:val="000272E9"/>
    <w:rsid w:val="00036C6A"/>
    <w:rsid w:val="00037EE6"/>
    <w:rsid w:val="00041864"/>
    <w:rsid w:val="00041E82"/>
    <w:rsid w:val="00045EF6"/>
    <w:rsid w:val="000463E2"/>
    <w:rsid w:val="0004769C"/>
    <w:rsid w:val="00053D57"/>
    <w:rsid w:val="00061DAE"/>
    <w:rsid w:val="00064212"/>
    <w:rsid w:val="000654E8"/>
    <w:rsid w:val="00065E8B"/>
    <w:rsid w:val="00066D20"/>
    <w:rsid w:val="000675E0"/>
    <w:rsid w:val="000744A4"/>
    <w:rsid w:val="00080332"/>
    <w:rsid w:val="00080BE7"/>
    <w:rsid w:val="00083727"/>
    <w:rsid w:val="00084C68"/>
    <w:rsid w:val="0008691C"/>
    <w:rsid w:val="00092BE1"/>
    <w:rsid w:val="00094088"/>
    <w:rsid w:val="000A1E74"/>
    <w:rsid w:val="000A2206"/>
    <w:rsid w:val="000A3CF1"/>
    <w:rsid w:val="000B2C54"/>
    <w:rsid w:val="000B4A14"/>
    <w:rsid w:val="000B711F"/>
    <w:rsid w:val="000C0E4B"/>
    <w:rsid w:val="000C2A62"/>
    <w:rsid w:val="000C3FDA"/>
    <w:rsid w:val="000C4669"/>
    <w:rsid w:val="000D0338"/>
    <w:rsid w:val="000D17EE"/>
    <w:rsid w:val="000D357A"/>
    <w:rsid w:val="000D7F94"/>
    <w:rsid w:val="000E1E35"/>
    <w:rsid w:val="000F1D4E"/>
    <w:rsid w:val="000F4CB5"/>
    <w:rsid w:val="00101BBC"/>
    <w:rsid w:val="001027B1"/>
    <w:rsid w:val="00102C5A"/>
    <w:rsid w:val="00106E61"/>
    <w:rsid w:val="00106F4A"/>
    <w:rsid w:val="00107E8E"/>
    <w:rsid w:val="00112095"/>
    <w:rsid w:val="0011210E"/>
    <w:rsid w:val="001137D4"/>
    <w:rsid w:val="00115BA7"/>
    <w:rsid w:val="00116192"/>
    <w:rsid w:val="00123BCB"/>
    <w:rsid w:val="00124CA3"/>
    <w:rsid w:val="001277A3"/>
    <w:rsid w:val="00134067"/>
    <w:rsid w:val="00134AB9"/>
    <w:rsid w:val="001531F2"/>
    <w:rsid w:val="00156E3A"/>
    <w:rsid w:val="00161690"/>
    <w:rsid w:val="00161E84"/>
    <w:rsid w:val="0016204A"/>
    <w:rsid w:val="00166B2D"/>
    <w:rsid w:val="0016712B"/>
    <w:rsid w:val="00173AF6"/>
    <w:rsid w:val="001768D5"/>
    <w:rsid w:val="0017742E"/>
    <w:rsid w:val="0017758E"/>
    <w:rsid w:val="00177FAE"/>
    <w:rsid w:val="001803E9"/>
    <w:rsid w:val="001813B4"/>
    <w:rsid w:val="00182F43"/>
    <w:rsid w:val="00186679"/>
    <w:rsid w:val="00190255"/>
    <w:rsid w:val="00190C49"/>
    <w:rsid w:val="00190E2B"/>
    <w:rsid w:val="00192633"/>
    <w:rsid w:val="0019290E"/>
    <w:rsid w:val="0019467B"/>
    <w:rsid w:val="00194852"/>
    <w:rsid w:val="001A11F9"/>
    <w:rsid w:val="001A3720"/>
    <w:rsid w:val="001B010A"/>
    <w:rsid w:val="001B2B58"/>
    <w:rsid w:val="001B37FA"/>
    <w:rsid w:val="001B3D97"/>
    <w:rsid w:val="001B3F93"/>
    <w:rsid w:val="001B5512"/>
    <w:rsid w:val="001D56B0"/>
    <w:rsid w:val="001E13F3"/>
    <w:rsid w:val="001E325F"/>
    <w:rsid w:val="001E32C2"/>
    <w:rsid w:val="001E4A64"/>
    <w:rsid w:val="001F57C9"/>
    <w:rsid w:val="001F6720"/>
    <w:rsid w:val="001F6A14"/>
    <w:rsid w:val="00201B18"/>
    <w:rsid w:val="00201FD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68B"/>
    <w:rsid w:val="00263D12"/>
    <w:rsid w:val="00271272"/>
    <w:rsid w:val="0027205C"/>
    <w:rsid w:val="002720FB"/>
    <w:rsid w:val="00273F34"/>
    <w:rsid w:val="0028139F"/>
    <w:rsid w:val="00284305"/>
    <w:rsid w:val="00286C12"/>
    <w:rsid w:val="00287E32"/>
    <w:rsid w:val="00294B6F"/>
    <w:rsid w:val="002A31E2"/>
    <w:rsid w:val="002A3425"/>
    <w:rsid w:val="002A3C18"/>
    <w:rsid w:val="002A4A6D"/>
    <w:rsid w:val="002B54AB"/>
    <w:rsid w:val="002B67DF"/>
    <w:rsid w:val="002C1A97"/>
    <w:rsid w:val="002C5C29"/>
    <w:rsid w:val="002D0207"/>
    <w:rsid w:val="002D17F9"/>
    <w:rsid w:val="002D2CC6"/>
    <w:rsid w:val="002D7259"/>
    <w:rsid w:val="002E3978"/>
    <w:rsid w:val="002E5BAE"/>
    <w:rsid w:val="002F03FD"/>
    <w:rsid w:val="002F1E16"/>
    <w:rsid w:val="002F3B30"/>
    <w:rsid w:val="002F57ED"/>
    <w:rsid w:val="002F5D40"/>
    <w:rsid w:val="0030064B"/>
    <w:rsid w:val="00304217"/>
    <w:rsid w:val="003060C8"/>
    <w:rsid w:val="00310C5C"/>
    <w:rsid w:val="00312EB4"/>
    <w:rsid w:val="00313FEC"/>
    <w:rsid w:val="00315C07"/>
    <w:rsid w:val="003204FD"/>
    <w:rsid w:val="00320EFC"/>
    <w:rsid w:val="0032687A"/>
    <w:rsid w:val="00326E4E"/>
    <w:rsid w:val="003272B8"/>
    <w:rsid w:val="00331EA0"/>
    <w:rsid w:val="003417F6"/>
    <w:rsid w:val="00342580"/>
    <w:rsid w:val="00343AB3"/>
    <w:rsid w:val="0034463B"/>
    <w:rsid w:val="003554A7"/>
    <w:rsid w:val="00362F36"/>
    <w:rsid w:val="00363C68"/>
    <w:rsid w:val="00366987"/>
    <w:rsid w:val="0036719C"/>
    <w:rsid w:val="0037263A"/>
    <w:rsid w:val="00384745"/>
    <w:rsid w:val="003848A3"/>
    <w:rsid w:val="0038527D"/>
    <w:rsid w:val="003856E7"/>
    <w:rsid w:val="00391300"/>
    <w:rsid w:val="003A2BB3"/>
    <w:rsid w:val="003A3A87"/>
    <w:rsid w:val="003B1A54"/>
    <w:rsid w:val="003B41DE"/>
    <w:rsid w:val="003B4609"/>
    <w:rsid w:val="003C1592"/>
    <w:rsid w:val="003C66C8"/>
    <w:rsid w:val="003D07F5"/>
    <w:rsid w:val="003D2F98"/>
    <w:rsid w:val="003D4711"/>
    <w:rsid w:val="003D5F1C"/>
    <w:rsid w:val="003E0D7E"/>
    <w:rsid w:val="003E119E"/>
    <w:rsid w:val="003E1508"/>
    <w:rsid w:val="003E5A17"/>
    <w:rsid w:val="003F1A7E"/>
    <w:rsid w:val="003F7F93"/>
    <w:rsid w:val="00401DCC"/>
    <w:rsid w:val="00404B67"/>
    <w:rsid w:val="00407907"/>
    <w:rsid w:val="00407DDA"/>
    <w:rsid w:val="00413C2C"/>
    <w:rsid w:val="004217E9"/>
    <w:rsid w:val="00421930"/>
    <w:rsid w:val="00423494"/>
    <w:rsid w:val="00423889"/>
    <w:rsid w:val="0042690E"/>
    <w:rsid w:val="00430B4B"/>
    <w:rsid w:val="00430BFA"/>
    <w:rsid w:val="00430CA6"/>
    <w:rsid w:val="0043363A"/>
    <w:rsid w:val="00434CEB"/>
    <w:rsid w:val="00434EB5"/>
    <w:rsid w:val="00434EEC"/>
    <w:rsid w:val="00436573"/>
    <w:rsid w:val="00443453"/>
    <w:rsid w:val="004439C3"/>
    <w:rsid w:val="00447F4A"/>
    <w:rsid w:val="004510DF"/>
    <w:rsid w:val="00453520"/>
    <w:rsid w:val="00456A18"/>
    <w:rsid w:val="0045722A"/>
    <w:rsid w:val="00460D26"/>
    <w:rsid w:val="0046155C"/>
    <w:rsid w:val="00462A6E"/>
    <w:rsid w:val="00465ABF"/>
    <w:rsid w:val="00467316"/>
    <w:rsid w:val="0046770B"/>
    <w:rsid w:val="00470397"/>
    <w:rsid w:val="00476763"/>
    <w:rsid w:val="00476940"/>
    <w:rsid w:val="0048045A"/>
    <w:rsid w:val="00481A16"/>
    <w:rsid w:val="00481B61"/>
    <w:rsid w:val="00487580"/>
    <w:rsid w:val="00492889"/>
    <w:rsid w:val="004A1467"/>
    <w:rsid w:val="004A2786"/>
    <w:rsid w:val="004A3639"/>
    <w:rsid w:val="004A4BDD"/>
    <w:rsid w:val="004A5398"/>
    <w:rsid w:val="004A65E4"/>
    <w:rsid w:val="004A6B8B"/>
    <w:rsid w:val="004A7124"/>
    <w:rsid w:val="004B24C1"/>
    <w:rsid w:val="004B3D39"/>
    <w:rsid w:val="004B4249"/>
    <w:rsid w:val="004B608D"/>
    <w:rsid w:val="004B6477"/>
    <w:rsid w:val="004C09BF"/>
    <w:rsid w:val="004C16C2"/>
    <w:rsid w:val="004C2DBE"/>
    <w:rsid w:val="004D2C7F"/>
    <w:rsid w:val="004D3F4C"/>
    <w:rsid w:val="004E39AA"/>
    <w:rsid w:val="004E3EB2"/>
    <w:rsid w:val="004E7E58"/>
    <w:rsid w:val="004F03D2"/>
    <w:rsid w:val="004F2141"/>
    <w:rsid w:val="004F37E7"/>
    <w:rsid w:val="004F4A63"/>
    <w:rsid w:val="005001C4"/>
    <w:rsid w:val="005030E8"/>
    <w:rsid w:val="00504274"/>
    <w:rsid w:val="005052B8"/>
    <w:rsid w:val="0050602B"/>
    <w:rsid w:val="00506E8E"/>
    <w:rsid w:val="00506F3C"/>
    <w:rsid w:val="00507CF7"/>
    <w:rsid w:val="00510909"/>
    <w:rsid w:val="005202AE"/>
    <w:rsid w:val="00522124"/>
    <w:rsid w:val="005273DD"/>
    <w:rsid w:val="005339B6"/>
    <w:rsid w:val="005358F8"/>
    <w:rsid w:val="005371F2"/>
    <w:rsid w:val="00541E03"/>
    <w:rsid w:val="0054420D"/>
    <w:rsid w:val="00550E00"/>
    <w:rsid w:val="005534D8"/>
    <w:rsid w:val="00554264"/>
    <w:rsid w:val="00555845"/>
    <w:rsid w:val="0055750A"/>
    <w:rsid w:val="00560E76"/>
    <w:rsid w:val="00561638"/>
    <w:rsid w:val="00566C35"/>
    <w:rsid w:val="005853F0"/>
    <w:rsid w:val="00585973"/>
    <w:rsid w:val="00586835"/>
    <w:rsid w:val="005913F8"/>
    <w:rsid w:val="00593892"/>
    <w:rsid w:val="00597B4B"/>
    <w:rsid w:val="005A2AD5"/>
    <w:rsid w:val="005A6EAF"/>
    <w:rsid w:val="005B4680"/>
    <w:rsid w:val="005B5D72"/>
    <w:rsid w:val="005B7302"/>
    <w:rsid w:val="005B7639"/>
    <w:rsid w:val="005B7779"/>
    <w:rsid w:val="005C12D7"/>
    <w:rsid w:val="005C4985"/>
    <w:rsid w:val="005D3A9F"/>
    <w:rsid w:val="005D65FA"/>
    <w:rsid w:val="005E08DE"/>
    <w:rsid w:val="005E555D"/>
    <w:rsid w:val="005E5704"/>
    <w:rsid w:val="005E75AE"/>
    <w:rsid w:val="005F1B62"/>
    <w:rsid w:val="005F2A75"/>
    <w:rsid w:val="005F5318"/>
    <w:rsid w:val="005F5E91"/>
    <w:rsid w:val="005F6C0F"/>
    <w:rsid w:val="005F7204"/>
    <w:rsid w:val="006017A9"/>
    <w:rsid w:val="0060291F"/>
    <w:rsid w:val="006033AC"/>
    <w:rsid w:val="0060395D"/>
    <w:rsid w:val="006053AC"/>
    <w:rsid w:val="00607623"/>
    <w:rsid w:val="00613217"/>
    <w:rsid w:val="0061398A"/>
    <w:rsid w:val="006156B0"/>
    <w:rsid w:val="0062339D"/>
    <w:rsid w:val="0062495B"/>
    <w:rsid w:val="00624A5C"/>
    <w:rsid w:val="006349D7"/>
    <w:rsid w:val="0063724A"/>
    <w:rsid w:val="0064673C"/>
    <w:rsid w:val="0064700E"/>
    <w:rsid w:val="00652D2F"/>
    <w:rsid w:val="006557A7"/>
    <w:rsid w:val="0065594F"/>
    <w:rsid w:val="00655FEC"/>
    <w:rsid w:val="00662E50"/>
    <w:rsid w:val="00662F26"/>
    <w:rsid w:val="00665670"/>
    <w:rsid w:val="0066692D"/>
    <w:rsid w:val="00672B73"/>
    <w:rsid w:val="006766E9"/>
    <w:rsid w:val="00681CE7"/>
    <w:rsid w:val="00683F78"/>
    <w:rsid w:val="00684B0F"/>
    <w:rsid w:val="00695218"/>
    <w:rsid w:val="006A41A5"/>
    <w:rsid w:val="006B0C5E"/>
    <w:rsid w:val="006B103A"/>
    <w:rsid w:val="006B2039"/>
    <w:rsid w:val="006B3A65"/>
    <w:rsid w:val="006B4082"/>
    <w:rsid w:val="006B73E4"/>
    <w:rsid w:val="006C2300"/>
    <w:rsid w:val="006C25E3"/>
    <w:rsid w:val="006C2F21"/>
    <w:rsid w:val="006C34E2"/>
    <w:rsid w:val="006C4BFC"/>
    <w:rsid w:val="006C7061"/>
    <w:rsid w:val="006C7656"/>
    <w:rsid w:val="006D0912"/>
    <w:rsid w:val="006D1778"/>
    <w:rsid w:val="006D21B3"/>
    <w:rsid w:val="006D62A2"/>
    <w:rsid w:val="006E3E7C"/>
    <w:rsid w:val="006E4741"/>
    <w:rsid w:val="006F3E7F"/>
    <w:rsid w:val="006F4D9B"/>
    <w:rsid w:val="006F71A0"/>
    <w:rsid w:val="007067D6"/>
    <w:rsid w:val="00711EBE"/>
    <w:rsid w:val="00714E48"/>
    <w:rsid w:val="0071728A"/>
    <w:rsid w:val="00722846"/>
    <w:rsid w:val="007354BD"/>
    <w:rsid w:val="00735861"/>
    <w:rsid w:val="00740D9D"/>
    <w:rsid w:val="00742EBE"/>
    <w:rsid w:val="007445AF"/>
    <w:rsid w:val="00745ABE"/>
    <w:rsid w:val="0075180A"/>
    <w:rsid w:val="00753A6A"/>
    <w:rsid w:val="00760748"/>
    <w:rsid w:val="007639A2"/>
    <w:rsid w:val="00765406"/>
    <w:rsid w:val="00765C16"/>
    <w:rsid w:val="00771488"/>
    <w:rsid w:val="00774A6D"/>
    <w:rsid w:val="00777509"/>
    <w:rsid w:val="00781EC5"/>
    <w:rsid w:val="00783F69"/>
    <w:rsid w:val="007863CF"/>
    <w:rsid w:val="00787E43"/>
    <w:rsid w:val="007903E5"/>
    <w:rsid w:val="00791670"/>
    <w:rsid w:val="0079359E"/>
    <w:rsid w:val="00794D83"/>
    <w:rsid w:val="00795781"/>
    <w:rsid w:val="00795FB6"/>
    <w:rsid w:val="007961F6"/>
    <w:rsid w:val="007B1494"/>
    <w:rsid w:val="007C3663"/>
    <w:rsid w:val="007C4142"/>
    <w:rsid w:val="007D3002"/>
    <w:rsid w:val="007D6181"/>
    <w:rsid w:val="007E1588"/>
    <w:rsid w:val="007E20D4"/>
    <w:rsid w:val="007E6D63"/>
    <w:rsid w:val="007E7C5B"/>
    <w:rsid w:val="007F0918"/>
    <w:rsid w:val="007F18FF"/>
    <w:rsid w:val="007F1E90"/>
    <w:rsid w:val="007F3A9B"/>
    <w:rsid w:val="007F4C36"/>
    <w:rsid w:val="007F5DF2"/>
    <w:rsid w:val="00805825"/>
    <w:rsid w:val="00806A59"/>
    <w:rsid w:val="00806F47"/>
    <w:rsid w:val="00807DD3"/>
    <w:rsid w:val="0081591C"/>
    <w:rsid w:val="0083562D"/>
    <w:rsid w:val="00835669"/>
    <w:rsid w:val="0083571E"/>
    <w:rsid w:val="0084141A"/>
    <w:rsid w:val="0084257F"/>
    <w:rsid w:val="0084762C"/>
    <w:rsid w:val="00861827"/>
    <w:rsid w:val="00861F47"/>
    <w:rsid w:val="00866608"/>
    <w:rsid w:val="00871352"/>
    <w:rsid w:val="00871967"/>
    <w:rsid w:val="00872915"/>
    <w:rsid w:val="00876135"/>
    <w:rsid w:val="00880D18"/>
    <w:rsid w:val="00891716"/>
    <w:rsid w:val="008A17BE"/>
    <w:rsid w:val="008A21F8"/>
    <w:rsid w:val="008A3232"/>
    <w:rsid w:val="008A3C3A"/>
    <w:rsid w:val="008A66E1"/>
    <w:rsid w:val="008B0D0C"/>
    <w:rsid w:val="008B2807"/>
    <w:rsid w:val="008B6797"/>
    <w:rsid w:val="008B7932"/>
    <w:rsid w:val="008C2A3A"/>
    <w:rsid w:val="008C4793"/>
    <w:rsid w:val="008C5586"/>
    <w:rsid w:val="008C6025"/>
    <w:rsid w:val="008C6E00"/>
    <w:rsid w:val="008D0C7D"/>
    <w:rsid w:val="008D3FF3"/>
    <w:rsid w:val="008D6475"/>
    <w:rsid w:val="008D7C6C"/>
    <w:rsid w:val="008E0A04"/>
    <w:rsid w:val="008E124F"/>
    <w:rsid w:val="008E314F"/>
    <w:rsid w:val="008E4CA2"/>
    <w:rsid w:val="008E4E66"/>
    <w:rsid w:val="008E5691"/>
    <w:rsid w:val="008F5288"/>
    <w:rsid w:val="008F6BD1"/>
    <w:rsid w:val="00900324"/>
    <w:rsid w:val="0090188C"/>
    <w:rsid w:val="00904794"/>
    <w:rsid w:val="00905D59"/>
    <w:rsid w:val="009129ED"/>
    <w:rsid w:val="00914F1B"/>
    <w:rsid w:val="0092438A"/>
    <w:rsid w:val="00930309"/>
    <w:rsid w:val="0093098C"/>
    <w:rsid w:val="009343E3"/>
    <w:rsid w:val="00935AE7"/>
    <w:rsid w:val="00936FCE"/>
    <w:rsid w:val="009412BE"/>
    <w:rsid w:val="009443EA"/>
    <w:rsid w:val="0094485F"/>
    <w:rsid w:val="009462AA"/>
    <w:rsid w:val="00952ED5"/>
    <w:rsid w:val="00955C05"/>
    <w:rsid w:val="009615DE"/>
    <w:rsid w:val="00967AC5"/>
    <w:rsid w:val="00974181"/>
    <w:rsid w:val="00975282"/>
    <w:rsid w:val="00981D7E"/>
    <w:rsid w:val="00983DF1"/>
    <w:rsid w:val="0099433F"/>
    <w:rsid w:val="009A0350"/>
    <w:rsid w:val="009A2813"/>
    <w:rsid w:val="009A4535"/>
    <w:rsid w:val="009A62F5"/>
    <w:rsid w:val="009B49E0"/>
    <w:rsid w:val="009B5024"/>
    <w:rsid w:val="009C0CDF"/>
    <w:rsid w:val="009C3188"/>
    <w:rsid w:val="009C555A"/>
    <w:rsid w:val="009C6F98"/>
    <w:rsid w:val="009D263E"/>
    <w:rsid w:val="009D408F"/>
    <w:rsid w:val="009E08A7"/>
    <w:rsid w:val="009E0BAB"/>
    <w:rsid w:val="009E3AFF"/>
    <w:rsid w:val="009E547E"/>
    <w:rsid w:val="009E6A57"/>
    <w:rsid w:val="009F2FC6"/>
    <w:rsid w:val="009F3469"/>
    <w:rsid w:val="009F4ED6"/>
    <w:rsid w:val="009F508E"/>
    <w:rsid w:val="009F5CB3"/>
    <w:rsid w:val="009F625B"/>
    <w:rsid w:val="009F76F2"/>
    <w:rsid w:val="00A017D3"/>
    <w:rsid w:val="00A03D1F"/>
    <w:rsid w:val="00A04454"/>
    <w:rsid w:val="00A047AB"/>
    <w:rsid w:val="00A04837"/>
    <w:rsid w:val="00A1048E"/>
    <w:rsid w:val="00A10BB6"/>
    <w:rsid w:val="00A12308"/>
    <w:rsid w:val="00A15864"/>
    <w:rsid w:val="00A15AF0"/>
    <w:rsid w:val="00A1612F"/>
    <w:rsid w:val="00A167F0"/>
    <w:rsid w:val="00A21F43"/>
    <w:rsid w:val="00A22457"/>
    <w:rsid w:val="00A224B6"/>
    <w:rsid w:val="00A249F8"/>
    <w:rsid w:val="00A24D2C"/>
    <w:rsid w:val="00A2572E"/>
    <w:rsid w:val="00A264C4"/>
    <w:rsid w:val="00A2708A"/>
    <w:rsid w:val="00A3217F"/>
    <w:rsid w:val="00A32EB4"/>
    <w:rsid w:val="00A35134"/>
    <w:rsid w:val="00A37ED9"/>
    <w:rsid w:val="00A42CE3"/>
    <w:rsid w:val="00A431A3"/>
    <w:rsid w:val="00A45E0B"/>
    <w:rsid w:val="00A472E8"/>
    <w:rsid w:val="00A5075C"/>
    <w:rsid w:val="00A5123A"/>
    <w:rsid w:val="00A52731"/>
    <w:rsid w:val="00A52A5A"/>
    <w:rsid w:val="00A52C4F"/>
    <w:rsid w:val="00A537B1"/>
    <w:rsid w:val="00A53AF8"/>
    <w:rsid w:val="00A56CEF"/>
    <w:rsid w:val="00A62DD9"/>
    <w:rsid w:val="00A659F1"/>
    <w:rsid w:val="00A66129"/>
    <w:rsid w:val="00A71FA1"/>
    <w:rsid w:val="00A7664A"/>
    <w:rsid w:val="00A83376"/>
    <w:rsid w:val="00A918A5"/>
    <w:rsid w:val="00A95567"/>
    <w:rsid w:val="00A9716D"/>
    <w:rsid w:val="00AA0580"/>
    <w:rsid w:val="00AA12DF"/>
    <w:rsid w:val="00AA2921"/>
    <w:rsid w:val="00AA5000"/>
    <w:rsid w:val="00AA5940"/>
    <w:rsid w:val="00AA6BF5"/>
    <w:rsid w:val="00AA6FEB"/>
    <w:rsid w:val="00AA7CEE"/>
    <w:rsid w:val="00AB030F"/>
    <w:rsid w:val="00AB08D5"/>
    <w:rsid w:val="00AC2F8B"/>
    <w:rsid w:val="00AC3BE0"/>
    <w:rsid w:val="00AE143B"/>
    <w:rsid w:val="00AE2AE8"/>
    <w:rsid w:val="00AE72C9"/>
    <w:rsid w:val="00AE77C3"/>
    <w:rsid w:val="00AF0719"/>
    <w:rsid w:val="00AF129E"/>
    <w:rsid w:val="00AF453D"/>
    <w:rsid w:val="00AF4C46"/>
    <w:rsid w:val="00B0007B"/>
    <w:rsid w:val="00B01436"/>
    <w:rsid w:val="00B0749A"/>
    <w:rsid w:val="00B17973"/>
    <w:rsid w:val="00B20F61"/>
    <w:rsid w:val="00B22E10"/>
    <w:rsid w:val="00B23434"/>
    <w:rsid w:val="00B242A1"/>
    <w:rsid w:val="00B2575E"/>
    <w:rsid w:val="00B31454"/>
    <w:rsid w:val="00B318DC"/>
    <w:rsid w:val="00B31DD3"/>
    <w:rsid w:val="00B3216E"/>
    <w:rsid w:val="00B32A5E"/>
    <w:rsid w:val="00B32BB9"/>
    <w:rsid w:val="00B40398"/>
    <w:rsid w:val="00B52F93"/>
    <w:rsid w:val="00B54B14"/>
    <w:rsid w:val="00B5526D"/>
    <w:rsid w:val="00B5543A"/>
    <w:rsid w:val="00B5692D"/>
    <w:rsid w:val="00B62A96"/>
    <w:rsid w:val="00B63FCC"/>
    <w:rsid w:val="00B645C4"/>
    <w:rsid w:val="00B64E56"/>
    <w:rsid w:val="00B70BE3"/>
    <w:rsid w:val="00B73E2A"/>
    <w:rsid w:val="00B74938"/>
    <w:rsid w:val="00B7711C"/>
    <w:rsid w:val="00B83A83"/>
    <w:rsid w:val="00B858C2"/>
    <w:rsid w:val="00B86F25"/>
    <w:rsid w:val="00B95610"/>
    <w:rsid w:val="00B970D6"/>
    <w:rsid w:val="00B97590"/>
    <w:rsid w:val="00BA0BB8"/>
    <w:rsid w:val="00BA0C6D"/>
    <w:rsid w:val="00BA26C5"/>
    <w:rsid w:val="00BA27FD"/>
    <w:rsid w:val="00BA38CC"/>
    <w:rsid w:val="00BA5872"/>
    <w:rsid w:val="00BA5F2D"/>
    <w:rsid w:val="00BB10C1"/>
    <w:rsid w:val="00BB61E0"/>
    <w:rsid w:val="00BB7BEC"/>
    <w:rsid w:val="00BC018B"/>
    <w:rsid w:val="00BC06A9"/>
    <w:rsid w:val="00BD23DC"/>
    <w:rsid w:val="00BD261F"/>
    <w:rsid w:val="00BD3905"/>
    <w:rsid w:val="00BD4852"/>
    <w:rsid w:val="00BD4AA0"/>
    <w:rsid w:val="00BD4C61"/>
    <w:rsid w:val="00BD6EDE"/>
    <w:rsid w:val="00BE1D15"/>
    <w:rsid w:val="00BE3A29"/>
    <w:rsid w:val="00BE3CD8"/>
    <w:rsid w:val="00BE6E44"/>
    <w:rsid w:val="00BF0056"/>
    <w:rsid w:val="00BF3DD4"/>
    <w:rsid w:val="00C00A5D"/>
    <w:rsid w:val="00C036A6"/>
    <w:rsid w:val="00C03EAF"/>
    <w:rsid w:val="00C06589"/>
    <w:rsid w:val="00C15D9C"/>
    <w:rsid w:val="00C16859"/>
    <w:rsid w:val="00C16980"/>
    <w:rsid w:val="00C27B8E"/>
    <w:rsid w:val="00C329A9"/>
    <w:rsid w:val="00C444F5"/>
    <w:rsid w:val="00C449AC"/>
    <w:rsid w:val="00C45365"/>
    <w:rsid w:val="00C46ADF"/>
    <w:rsid w:val="00C54FFD"/>
    <w:rsid w:val="00C6246B"/>
    <w:rsid w:val="00C64E83"/>
    <w:rsid w:val="00C71949"/>
    <w:rsid w:val="00C86793"/>
    <w:rsid w:val="00C86AD3"/>
    <w:rsid w:val="00C87109"/>
    <w:rsid w:val="00C93BFA"/>
    <w:rsid w:val="00C96BB9"/>
    <w:rsid w:val="00CA0EF1"/>
    <w:rsid w:val="00CA1DC0"/>
    <w:rsid w:val="00CA2C5E"/>
    <w:rsid w:val="00CB0E38"/>
    <w:rsid w:val="00CB10CC"/>
    <w:rsid w:val="00CB64FD"/>
    <w:rsid w:val="00CC2442"/>
    <w:rsid w:val="00CC2571"/>
    <w:rsid w:val="00CC4060"/>
    <w:rsid w:val="00CC556F"/>
    <w:rsid w:val="00CC5EA9"/>
    <w:rsid w:val="00CC6F14"/>
    <w:rsid w:val="00CD04DF"/>
    <w:rsid w:val="00CD1721"/>
    <w:rsid w:val="00CD1A9D"/>
    <w:rsid w:val="00CD755F"/>
    <w:rsid w:val="00CE15B4"/>
    <w:rsid w:val="00CE2D7B"/>
    <w:rsid w:val="00CE2F8E"/>
    <w:rsid w:val="00CE357C"/>
    <w:rsid w:val="00CE61B9"/>
    <w:rsid w:val="00CF65B1"/>
    <w:rsid w:val="00D13119"/>
    <w:rsid w:val="00D14264"/>
    <w:rsid w:val="00D156A7"/>
    <w:rsid w:val="00D15763"/>
    <w:rsid w:val="00D20704"/>
    <w:rsid w:val="00D252F8"/>
    <w:rsid w:val="00D25325"/>
    <w:rsid w:val="00D30CF7"/>
    <w:rsid w:val="00D3305D"/>
    <w:rsid w:val="00D3546C"/>
    <w:rsid w:val="00D36116"/>
    <w:rsid w:val="00D41114"/>
    <w:rsid w:val="00D4175F"/>
    <w:rsid w:val="00D42BD6"/>
    <w:rsid w:val="00D44E11"/>
    <w:rsid w:val="00D4614C"/>
    <w:rsid w:val="00D477B6"/>
    <w:rsid w:val="00D50075"/>
    <w:rsid w:val="00D61E50"/>
    <w:rsid w:val="00D667B0"/>
    <w:rsid w:val="00D704BA"/>
    <w:rsid w:val="00D73BD6"/>
    <w:rsid w:val="00D74755"/>
    <w:rsid w:val="00D9233E"/>
    <w:rsid w:val="00D93E97"/>
    <w:rsid w:val="00D94FB2"/>
    <w:rsid w:val="00D96606"/>
    <w:rsid w:val="00D968D8"/>
    <w:rsid w:val="00D9793E"/>
    <w:rsid w:val="00DA2743"/>
    <w:rsid w:val="00DA6F15"/>
    <w:rsid w:val="00DB161C"/>
    <w:rsid w:val="00DB1D07"/>
    <w:rsid w:val="00DB2E17"/>
    <w:rsid w:val="00DB4F22"/>
    <w:rsid w:val="00DB5C2B"/>
    <w:rsid w:val="00DC0626"/>
    <w:rsid w:val="00DC4088"/>
    <w:rsid w:val="00DC734F"/>
    <w:rsid w:val="00DC774B"/>
    <w:rsid w:val="00DD07C9"/>
    <w:rsid w:val="00DE4368"/>
    <w:rsid w:val="00DE4FB4"/>
    <w:rsid w:val="00DF6F01"/>
    <w:rsid w:val="00DF7046"/>
    <w:rsid w:val="00E02C22"/>
    <w:rsid w:val="00E034B5"/>
    <w:rsid w:val="00E06000"/>
    <w:rsid w:val="00E076A5"/>
    <w:rsid w:val="00E077EA"/>
    <w:rsid w:val="00E0788B"/>
    <w:rsid w:val="00E13748"/>
    <w:rsid w:val="00E14948"/>
    <w:rsid w:val="00E16E76"/>
    <w:rsid w:val="00E16F57"/>
    <w:rsid w:val="00E17351"/>
    <w:rsid w:val="00E20B37"/>
    <w:rsid w:val="00E24E93"/>
    <w:rsid w:val="00E257C3"/>
    <w:rsid w:val="00E2665B"/>
    <w:rsid w:val="00E266BD"/>
    <w:rsid w:val="00E32B70"/>
    <w:rsid w:val="00E374F7"/>
    <w:rsid w:val="00E42CE1"/>
    <w:rsid w:val="00E440ED"/>
    <w:rsid w:val="00E47FD5"/>
    <w:rsid w:val="00E51231"/>
    <w:rsid w:val="00E52382"/>
    <w:rsid w:val="00E5415A"/>
    <w:rsid w:val="00E61DCA"/>
    <w:rsid w:val="00E64D1B"/>
    <w:rsid w:val="00E66695"/>
    <w:rsid w:val="00E70CE9"/>
    <w:rsid w:val="00E7158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036C"/>
    <w:rsid w:val="00EC47A6"/>
    <w:rsid w:val="00ED00C7"/>
    <w:rsid w:val="00ED56B6"/>
    <w:rsid w:val="00ED676C"/>
    <w:rsid w:val="00EE27D5"/>
    <w:rsid w:val="00EE3B36"/>
    <w:rsid w:val="00EE3F38"/>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2628F"/>
    <w:rsid w:val="00F32DBD"/>
    <w:rsid w:val="00F348B6"/>
    <w:rsid w:val="00F35493"/>
    <w:rsid w:val="00F4116D"/>
    <w:rsid w:val="00F428FC"/>
    <w:rsid w:val="00F43AF5"/>
    <w:rsid w:val="00F47CB4"/>
    <w:rsid w:val="00F525EA"/>
    <w:rsid w:val="00F52B3D"/>
    <w:rsid w:val="00F52BFD"/>
    <w:rsid w:val="00F5434A"/>
    <w:rsid w:val="00F603C2"/>
    <w:rsid w:val="00F62ADD"/>
    <w:rsid w:val="00F66CED"/>
    <w:rsid w:val="00F66E4D"/>
    <w:rsid w:val="00F67841"/>
    <w:rsid w:val="00F70071"/>
    <w:rsid w:val="00F70971"/>
    <w:rsid w:val="00F70EE1"/>
    <w:rsid w:val="00F763AE"/>
    <w:rsid w:val="00F76B87"/>
    <w:rsid w:val="00F77516"/>
    <w:rsid w:val="00F77FDE"/>
    <w:rsid w:val="00F85FB9"/>
    <w:rsid w:val="00F9107B"/>
    <w:rsid w:val="00F94756"/>
    <w:rsid w:val="00F9568A"/>
    <w:rsid w:val="00F96EE3"/>
    <w:rsid w:val="00FA4056"/>
    <w:rsid w:val="00FB3069"/>
    <w:rsid w:val="00FB3CB0"/>
    <w:rsid w:val="00FB432F"/>
    <w:rsid w:val="00FC1D40"/>
    <w:rsid w:val="00FC29A8"/>
    <w:rsid w:val="00FC2B42"/>
    <w:rsid w:val="00FC2FB9"/>
    <w:rsid w:val="00FC5A7B"/>
    <w:rsid w:val="00FD0419"/>
    <w:rsid w:val="00FD0FEF"/>
    <w:rsid w:val="00FD2BE5"/>
    <w:rsid w:val="00FD2C53"/>
    <w:rsid w:val="00FE0420"/>
    <w:rsid w:val="00FE39E8"/>
    <w:rsid w:val="00FE3BE4"/>
    <w:rsid w:val="00FE5724"/>
    <w:rsid w:val="00FF071E"/>
    <w:rsid w:val="00FF3035"/>
    <w:rsid w:val="00FF4C4D"/>
    <w:rsid w:val="0D31F8C0"/>
    <w:rsid w:val="19B4F5B3"/>
    <w:rsid w:val="1FEC1C7B"/>
    <w:rsid w:val="2187ECDC"/>
    <w:rsid w:val="3E6B58D7"/>
    <w:rsid w:val="3EF5788B"/>
    <w:rsid w:val="5A21FF97"/>
    <w:rsid w:val="5DB076A6"/>
    <w:rsid w:val="6152869A"/>
    <w:rsid w:val="627C46C9"/>
    <w:rsid w:val="6418172A"/>
    <w:rsid w:val="6B3925E3"/>
    <w:rsid w:val="6C9A4D5A"/>
    <w:rsid w:val="75D1F8DB"/>
    <w:rsid w:val="773BBA11"/>
    <w:rsid w:val="7AA569FE"/>
    <w:rsid w:val="7AA5E973"/>
    <w:rsid w:val="7C413A5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7373,#afafb0"/>
    </o:shapedefaults>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367">
      <w:bodyDiv w:val="1"/>
      <w:marLeft w:val="0"/>
      <w:marRight w:val="0"/>
      <w:marTop w:val="0"/>
      <w:marBottom w:val="0"/>
      <w:divBdr>
        <w:top w:val="none" w:sz="0" w:space="0" w:color="auto"/>
        <w:left w:val="none" w:sz="0" w:space="0" w:color="auto"/>
        <w:bottom w:val="none" w:sz="0" w:space="0" w:color="auto"/>
        <w:right w:val="none" w:sz="0" w:space="0" w:color="auto"/>
      </w:divBdr>
    </w:div>
    <w:div w:id="271668825">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725221861">
      <w:bodyDiv w:val="1"/>
      <w:marLeft w:val="0"/>
      <w:marRight w:val="0"/>
      <w:marTop w:val="0"/>
      <w:marBottom w:val="0"/>
      <w:divBdr>
        <w:top w:val="none" w:sz="0" w:space="0" w:color="auto"/>
        <w:left w:val="none" w:sz="0" w:space="0" w:color="auto"/>
        <w:bottom w:val="none" w:sz="0" w:space="0" w:color="auto"/>
        <w:right w:val="none" w:sz="0" w:space="0" w:color="auto"/>
      </w:divBdr>
    </w:div>
    <w:div w:id="869025388">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45981930">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071392515">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404521728">
      <w:bodyDiv w:val="1"/>
      <w:marLeft w:val="0"/>
      <w:marRight w:val="0"/>
      <w:marTop w:val="0"/>
      <w:marBottom w:val="0"/>
      <w:divBdr>
        <w:top w:val="none" w:sz="0" w:space="0" w:color="auto"/>
        <w:left w:val="none" w:sz="0" w:space="0" w:color="auto"/>
        <w:bottom w:val="none" w:sz="0" w:space="0" w:color="auto"/>
        <w:right w:val="none" w:sz="0" w:space="0" w:color="auto"/>
      </w:divBdr>
    </w:div>
    <w:div w:id="1496459963">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71244259">
          <w:marLeft w:val="0"/>
          <w:marRight w:val="0"/>
          <w:marTop w:val="0"/>
          <w:marBottom w:val="0"/>
          <w:divBdr>
            <w:top w:val="none" w:sz="0" w:space="0" w:color="auto"/>
            <w:left w:val="none" w:sz="0" w:space="0" w:color="auto"/>
            <w:bottom w:val="none" w:sz="0" w:space="0" w:color="auto"/>
            <w:right w:val="none" w:sz="0" w:space="0" w:color="auto"/>
          </w:divBdr>
        </w:div>
        <w:div w:id="845168733">
          <w:marLeft w:val="0"/>
          <w:marRight w:val="0"/>
          <w:marTop w:val="0"/>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17460567">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dental/europe/en/member/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gce@gc.den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34D3-D91F-4E85-960A-1FAF17D0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3241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Gerets, Ward</cp:lastModifiedBy>
  <cp:revision>2</cp:revision>
  <cp:lastPrinted>2019-02-25T15:10:00Z</cp:lastPrinted>
  <dcterms:created xsi:type="dcterms:W3CDTF">2023-03-10T09:53:00Z</dcterms:created>
  <dcterms:modified xsi:type="dcterms:W3CDTF">2023-03-10T09:53:00Z</dcterms:modified>
</cp:coreProperties>
</file>