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794BB79B" w:rsidR="004C48D0" w:rsidRPr="000773F0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it-IT"/>
        </w:rPr>
      </w:pPr>
      <w:r w:rsidRPr="000773F0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it-IT"/>
        </w:rPr>
        <w:t>Press release</w:t>
      </w:r>
    </w:p>
    <w:p w14:paraId="0C69B5D1" w14:textId="77777777" w:rsidR="00270FCD" w:rsidRPr="000773F0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it-IT"/>
        </w:rPr>
      </w:pPr>
    </w:p>
    <w:p w14:paraId="4CB4B907" w14:textId="03EE6A85" w:rsidR="00270FCD" w:rsidRPr="000773F0" w:rsidRDefault="000773F0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  <w:r w:rsidRPr="000773F0">
        <w:rPr>
          <w:rFonts w:ascii="Verdana" w:eastAsia="Verdana" w:hAnsi="Verdana" w:cs="Verdana"/>
          <w:color w:val="404040"/>
          <w:u w:val="single"/>
          <w:lang w:val="it-IT"/>
        </w:rPr>
        <w:t xml:space="preserve">Simposio sulla </w:t>
      </w:r>
      <w:proofErr w:type="spellStart"/>
      <w:r w:rsidRPr="000773F0">
        <w:rPr>
          <w:rFonts w:ascii="Verdana" w:eastAsia="Verdana" w:hAnsi="Verdana" w:cs="Verdana"/>
          <w:color w:val="404040"/>
          <w:u w:val="single"/>
          <w:lang w:val="it-IT"/>
        </w:rPr>
        <w:t>Bio</w:t>
      </w:r>
      <w:proofErr w:type="spellEnd"/>
      <w:r w:rsidRPr="000773F0">
        <w:rPr>
          <w:rFonts w:ascii="Verdana" w:eastAsia="Verdana" w:hAnsi="Verdana" w:cs="Verdana"/>
          <w:color w:val="404040"/>
          <w:u w:val="single"/>
          <w:lang w:val="it-IT"/>
        </w:rPr>
        <w:t xml:space="preserve"> </w:t>
      </w:r>
      <w:proofErr w:type="spellStart"/>
      <w:r w:rsidRPr="000773F0">
        <w:rPr>
          <w:rFonts w:ascii="Verdana" w:eastAsia="Verdana" w:hAnsi="Verdana" w:cs="Verdana"/>
          <w:color w:val="404040"/>
          <w:u w:val="single"/>
          <w:lang w:val="it-IT"/>
        </w:rPr>
        <w:t>Emulation</w:t>
      </w:r>
      <w:proofErr w:type="spellEnd"/>
      <w:r w:rsidRPr="000773F0">
        <w:rPr>
          <w:rFonts w:ascii="Verdana" w:eastAsia="Verdana" w:hAnsi="Verdana" w:cs="Verdana"/>
          <w:color w:val="404040"/>
          <w:u w:val="single"/>
          <w:lang w:val="it-IT"/>
        </w:rPr>
        <w:t xml:space="preserve"> il 4 e 5 novembre 2023</w:t>
      </w:r>
    </w:p>
    <w:p w14:paraId="367335B6" w14:textId="77777777" w:rsidR="000773F0" w:rsidRDefault="000773F0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</w:p>
    <w:p w14:paraId="2876D249" w14:textId="37258BDC" w:rsidR="00E60E82" w:rsidRPr="000773F0" w:rsidRDefault="000773F0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  <w:r w:rsidRPr="000773F0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GC acclama il </w:t>
      </w:r>
      <w:proofErr w:type="spellStart"/>
      <w:r w:rsidRPr="000773F0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Bio-Emulation</w:t>
      </w:r>
      <w:proofErr w:type="spellEnd"/>
      <w:r w:rsidRPr="000773F0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World diretto a Sofia</w:t>
      </w:r>
    </w:p>
    <w:p w14:paraId="2D6C848B" w14:textId="77777777" w:rsidR="000773F0" w:rsidRPr="000773F0" w:rsidRDefault="000773F0" w:rsidP="00A65A6F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it-IT"/>
        </w:rPr>
      </w:pPr>
    </w:p>
    <w:p w14:paraId="0777159F" w14:textId="77777777" w:rsidR="000773F0" w:rsidRDefault="000773F0" w:rsidP="00A65A6F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it-IT"/>
        </w:rPr>
      </w:pPr>
      <w:r w:rsidRPr="000773F0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it-IT"/>
        </w:rPr>
        <w:t xml:space="preserve">SOFIA, BGR - Il 4 e 5 novembre si terrà presso l'Inter Expo Center di Sofia, in Bulgaria, la conferenza </w:t>
      </w:r>
      <w:proofErr w:type="gramStart"/>
      <w:r w:rsidRPr="000773F0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it-IT"/>
        </w:rPr>
        <w:t xml:space="preserve">di  </w:t>
      </w:r>
      <w:proofErr w:type="spellStart"/>
      <w:r w:rsidRPr="000773F0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it-IT"/>
        </w:rPr>
        <w:t>Bioemulacion</w:t>
      </w:r>
      <w:proofErr w:type="spellEnd"/>
      <w:proofErr w:type="gramEnd"/>
      <w:r w:rsidRPr="000773F0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it-IT"/>
        </w:rPr>
        <w:t xml:space="preserve">!  Una variegata line-up di 11 dentisti e odontotecnici internazionali provenienti da 7 paesi diversi (Francia, Grecia, Spagna, Belgio, Svizzera, Germania e Taiwan) presenterà vari argomenti in </w:t>
      </w:r>
      <w:proofErr w:type="gramStart"/>
      <w:r w:rsidRPr="000773F0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it-IT"/>
        </w:rPr>
        <w:t>alcune  sessioni</w:t>
      </w:r>
      <w:proofErr w:type="gramEnd"/>
      <w:r w:rsidRPr="000773F0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it-IT"/>
        </w:rPr>
        <w:t xml:space="preserve"> e 9 workshop incentrati sui concetti di Odontoiatria Restaurativa Biomimetica che coinvolgono  molti prodotti e flussi di lavoro anche di GC.</w:t>
      </w:r>
    </w:p>
    <w:p w14:paraId="33F1EDEB" w14:textId="77777777" w:rsidR="000773F0" w:rsidRPr="000773F0" w:rsidRDefault="000773F0" w:rsidP="000773F0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Il </w:t>
      </w:r>
      <w:proofErr w:type="spellStart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Bio-Emulation</w:t>
      </w:r>
      <w:proofErr w:type="spellEnd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Group è stato avviato nel 2008 come </w:t>
      </w:r>
      <w:proofErr w:type="spellStart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think</w:t>
      </w:r>
      <w:proofErr w:type="spellEnd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-tank, per respingere i dogmi in odontoiatria e promuovere un intervento minimale.  Oggi è una comunità in crescita di clinici e tecnici altamente qualificati che sviluppano costantemente nuovi metodi per preservare e abbinare il/i dente/i naturale/i.  Da qui deriva la parola </w:t>
      </w:r>
      <w:proofErr w:type="spellStart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Bioemulazione</w:t>
      </w:r>
      <w:proofErr w:type="spellEnd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.</w:t>
      </w:r>
    </w:p>
    <w:p w14:paraId="63411754" w14:textId="77777777" w:rsidR="000773F0" w:rsidRPr="000773F0" w:rsidRDefault="000773F0" w:rsidP="000773F0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Pertanto, è un'opportunità unica per avere una panoramica completa dell'intero modo di pensare e delle tecniche di </w:t>
      </w:r>
      <w:proofErr w:type="spellStart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bioemulazione</w:t>
      </w:r>
      <w:proofErr w:type="spellEnd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.</w:t>
      </w:r>
    </w:p>
    <w:p w14:paraId="5328CBE1" w14:textId="77777777" w:rsidR="000773F0" w:rsidRPr="000773F0" w:rsidRDefault="000773F0" w:rsidP="000773F0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Come sponsor principale di questo evento, GC sarà naturalmente presente.  "La filosofia dell'intervento minimo, l'alta qualità e l'estetica sono valori fondamentali che GC condivide con il gruppo di </w:t>
      </w:r>
      <w:proofErr w:type="spellStart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bioemulazione</w:t>
      </w:r>
      <w:proofErr w:type="spellEnd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", ha affermato Kerstin Behle, Head of </w:t>
      </w:r>
      <w:proofErr w:type="spellStart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>Education</w:t>
      </w:r>
      <w:proofErr w:type="spellEnd"/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&amp; Professional Services di GC Europe.  Pertanto, lo scambio reciproco con questi esperti dentali è apprezzato da tutte le parti e siamo lieti di vedere l'impatto dei nostri prodotti e flussi di lavoro sul lavoro clinico che questo gruppo condividerà durante questo simposio".</w:t>
      </w:r>
    </w:p>
    <w:p w14:paraId="5F2252D3" w14:textId="77777777" w:rsidR="000773F0" w:rsidRPr="000773F0" w:rsidRDefault="000773F0" w:rsidP="000773F0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</w:pPr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</w:t>
      </w:r>
    </w:p>
    <w:p w14:paraId="5629B48B" w14:textId="42D04B8F" w:rsidR="00E60E82" w:rsidRPr="000773F0" w:rsidRDefault="000773F0" w:rsidP="000773F0">
      <w:pPr>
        <w:spacing w:line="360" w:lineRule="auto"/>
        <w:jc w:val="both"/>
        <w:rPr>
          <w:rFonts w:ascii="Verdana" w:hAnsi="Verdana"/>
          <w:lang w:val="it-IT"/>
        </w:rPr>
      </w:pPr>
      <w:r w:rsidRPr="000773F0">
        <w:rPr>
          <w:rFonts w:ascii="Verdana" w:eastAsia="Verdana" w:hAnsi="Verdana" w:cs="Verdana"/>
          <w:color w:val="404040"/>
          <w:sz w:val="20"/>
          <w:szCs w:val="20"/>
          <w:u w:color="404040"/>
          <w:lang w:val="it-IT"/>
        </w:rPr>
        <w:t xml:space="preserve"> Per ulteriori informazioni e registrazione, controllare www.bioemulation-symposium.com.  I biglietti promozionali sono disponibili fino al 28 aprile!</w:t>
      </w:r>
    </w:p>
    <w:p w14:paraId="3DB9D493" w14:textId="77777777" w:rsidR="000773F0" w:rsidRDefault="000773F0" w:rsidP="00981F33">
      <w:pPr>
        <w:spacing w:line="360" w:lineRule="auto"/>
        <w:jc w:val="both"/>
        <w:rPr>
          <w:rFonts w:ascii="Verdana" w:hAnsi="Verdana"/>
          <w:sz w:val="20"/>
          <w:szCs w:val="20"/>
          <w:lang w:val="it-IT"/>
        </w:rPr>
      </w:pPr>
    </w:p>
    <w:p w14:paraId="179DC009" w14:textId="21E0BF36" w:rsidR="00206A13" w:rsidRDefault="000773F0" w:rsidP="00C12E8E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0773F0">
        <w:rPr>
          <w:rFonts w:ascii="Verdana" w:hAnsi="Verdana"/>
          <w:sz w:val="20"/>
          <w:szCs w:val="20"/>
          <w:lang w:val="it-IT"/>
        </w:rPr>
        <w:t>Non vedo l'ora di vederti lì!</w:t>
      </w:r>
    </w:p>
    <w:p w14:paraId="46144865" w14:textId="132A1300" w:rsidR="000773F0" w:rsidRDefault="000773F0" w:rsidP="00C12E8E">
      <w:pPr>
        <w:spacing w:line="360" w:lineRule="auto"/>
        <w:rPr>
          <w:rFonts w:ascii="Verdana" w:hAnsi="Verdana"/>
          <w:sz w:val="20"/>
          <w:szCs w:val="20"/>
          <w:lang w:val="it-IT"/>
        </w:rPr>
      </w:pPr>
    </w:p>
    <w:p w14:paraId="5027A557" w14:textId="77777777" w:rsidR="000773F0" w:rsidRPr="000773F0" w:rsidRDefault="000773F0" w:rsidP="00C12E8E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</w:p>
    <w:p w14:paraId="11473570" w14:textId="77777777" w:rsidR="000773F0" w:rsidRPr="000773F0" w:rsidRDefault="000773F0" w:rsidP="000773F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773F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lastRenderedPageBreak/>
        <w:t>GC ITALIA S.r.l.</w:t>
      </w:r>
    </w:p>
    <w:p w14:paraId="73D9BA50" w14:textId="77777777" w:rsidR="000773F0" w:rsidRPr="000773F0" w:rsidRDefault="000773F0" w:rsidP="000773F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773F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Via Luigi Cadorna 69</w:t>
      </w:r>
    </w:p>
    <w:p w14:paraId="02CD8AD9" w14:textId="77777777" w:rsidR="000773F0" w:rsidRPr="000773F0" w:rsidRDefault="000773F0" w:rsidP="000773F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773F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20055 20055 Vimodrone (MI)</w:t>
      </w:r>
    </w:p>
    <w:p w14:paraId="22545D02" w14:textId="77777777" w:rsidR="000773F0" w:rsidRPr="000773F0" w:rsidRDefault="000773F0" w:rsidP="000773F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773F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Italia</w:t>
      </w:r>
    </w:p>
    <w:p w14:paraId="1980D5B8" w14:textId="77777777" w:rsidR="000773F0" w:rsidRPr="000773F0" w:rsidRDefault="000773F0" w:rsidP="000773F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</w:p>
    <w:p w14:paraId="7E93C2F7" w14:textId="77777777" w:rsidR="000773F0" w:rsidRPr="000773F0" w:rsidRDefault="000773F0" w:rsidP="000773F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773F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+39 02 98 28 20 68</w:t>
      </w:r>
    </w:p>
    <w:p w14:paraId="05AB76BE" w14:textId="77777777" w:rsidR="000773F0" w:rsidRPr="000773F0" w:rsidRDefault="000773F0" w:rsidP="000773F0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</w:pPr>
      <w:r w:rsidRPr="000773F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it-IT"/>
        </w:rPr>
        <w:t>info.italy@gc.dental</w:t>
      </w:r>
    </w:p>
    <w:p w14:paraId="70407860" w14:textId="1DF717FD" w:rsidR="004C48D0" w:rsidRPr="003042DF" w:rsidRDefault="000773F0" w:rsidP="000773F0">
      <w:pPr>
        <w:widowControl w:val="0"/>
        <w:ind w:left="108" w:hanging="108"/>
        <w:jc w:val="both"/>
        <w:rPr>
          <w:lang w:val="fr-FR"/>
        </w:rPr>
      </w:pPr>
      <w:r w:rsidRPr="000773F0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italy.gceurope.com</w:t>
      </w:r>
      <w:bookmarkStart w:id="0" w:name="_GoBack"/>
      <w:bookmarkEnd w:id="0"/>
      <w:r w:rsidR="000861F8">
        <w:rPr>
          <w:noProof/>
          <w:lang w:val="fr-FR"/>
        </w:rPr>
        <w:drawing>
          <wp:inline distT="0" distB="0" distL="0" distR="0" wp14:anchorId="554DCE26" wp14:editId="7452E2AA">
            <wp:extent cx="4554220" cy="40112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C48D0" w:rsidRPr="003042DF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B7A5" w14:textId="77777777" w:rsidR="00CC6660" w:rsidRDefault="00CC6660">
      <w:r>
        <w:separator/>
      </w:r>
    </w:p>
  </w:endnote>
  <w:endnote w:type="continuationSeparator" w:id="0">
    <w:p w14:paraId="1DD01948" w14:textId="77777777" w:rsidR="00CC6660" w:rsidRDefault="00CC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1694B" w14:textId="77777777" w:rsidR="00CC6660" w:rsidRDefault="00CC6660">
      <w:r>
        <w:separator/>
      </w:r>
    </w:p>
  </w:footnote>
  <w:footnote w:type="continuationSeparator" w:id="0">
    <w:p w14:paraId="01083FB6" w14:textId="77777777" w:rsidR="00CC6660" w:rsidRDefault="00CC6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oel="http://schemas.microsoft.com/office/2019/extlst" xmlns:w16sdtdh="http://schemas.microsoft.com/office/word/2020/wordml/sdtdatahash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207F2"/>
    <w:rsid w:val="00022CFD"/>
    <w:rsid w:val="00045DA8"/>
    <w:rsid w:val="000578B1"/>
    <w:rsid w:val="000773F0"/>
    <w:rsid w:val="000800FA"/>
    <w:rsid w:val="000861F8"/>
    <w:rsid w:val="000A485C"/>
    <w:rsid w:val="000A7D73"/>
    <w:rsid w:val="000C3B2B"/>
    <w:rsid w:val="00106786"/>
    <w:rsid w:val="00107638"/>
    <w:rsid w:val="00112618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3042DF"/>
    <w:rsid w:val="00312F6E"/>
    <w:rsid w:val="00315091"/>
    <w:rsid w:val="00321DE6"/>
    <w:rsid w:val="00325206"/>
    <w:rsid w:val="00327168"/>
    <w:rsid w:val="00390C9F"/>
    <w:rsid w:val="003B1417"/>
    <w:rsid w:val="003B2E68"/>
    <w:rsid w:val="003B4C34"/>
    <w:rsid w:val="003C645C"/>
    <w:rsid w:val="003D5E25"/>
    <w:rsid w:val="003F1B6F"/>
    <w:rsid w:val="003F70DD"/>
    <w:rsid w:val="00412841"/>
    <w:rsid w:val="004413E2"/>
    <w:rsid w:val="00444A98"/>
    <w:rsid w:val="00492F65"/>
    <w:rsid w:val="00495DD2"/>
    <w:rsid w:val="004A245C"/>
    <w:rsid w:val="004C48D0"/>
    <w:rsid w:val="004D0FBF"/>
    <w:rsid w:val="004D3B6C"/>
    <w:rsid w:val="0052480D"/>
    <w:rsid w:val="00552443"/>
    <w:rsid w:val="00567F3E"/>
    <w:rsid w:val="00572892"/>
    <w:rsid w:val="00587CDE"/>
    <w:rsid w:val="005D1861"/>
    <w:rsid w:val="005E7894"/>
    <w:rsid w:val="00610AAC"/>
    <w:rsid w:val="00614BAD"/>
    <w:rsid w:val="00616F42"/>
    <w:rsid w:val="0063721E"/>
    <w:rsid w:val="00642020"/>
    <w:rsid w:val="00657BB0"/>
    <w:rsid w:val="0066042E"/>
    <w:rsid w:val="006C68FF"/>
    <w:rsid w:val="0072441C"/>
    <w:rsid w:val="00737C03"/>
    <w:rsid w:val="00775ABD"/>
    <w:rsid w:val="00776B7A"/>
    <w:rsid w:val="00776E54"/>
    <w:rsid w:val="007E0547"/>
    <w:rsid w:val="007E41A8"/>
    <w:rsid w:val="007F562E"/>
    <w:rsid w:val="00807AFC"/>
    <w:rsid w:val="00821D97"/>
    <w:rsid w:val="00850425"/>
    <w:rsid w:val="008663A4"/>
    <w:rsid w:val="00867C29"/>
    <w:rsid w:val="008753D9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81F33"/>
    <w:rsid w:val="00986AA8"/>
    <w:rsid w:val="009C1D99"/>
    <w:rsid w:val="00A304BF"/>
    <w:rsid w:val="00A65A6F"/>
    <w:rsid w:val="00A7156F"/>
    <w:rsid w:val="00A7746D"/>
    <w:rsid w:val="00A844B5"/>
    <w:rsid w:val="00AC77C3"/>
    <w:rsid w:val="00B0362E"/>
    <w:rsid w:val="00B0625B"/>
    <w:rsid w:val="00B113EF"/>
    <w:rsid w:val="00B449F7"/>
    <w:rsid w:val="00B80A18"/>
    <w:rsid w:val="00B85591"/>
    <w:rsid w:val="00BC120E"/>
    <w:rsid w:val="00BD4617"/>
    <w:rsid w:val="00C12E8E"/>
    <w:rsid w:val="00C60B64"/>
    <w:rsid w:val="00CA5DBB"/>
    <w:rsid w:val="00CC6660"/>
    <w:rsid w:val="00D21359"/>
    <w:rsid w:val="00D33936"/>
    <w:rsid w:val="00DB50BD"/>
    <w:rsid w:val="00DC1238"/>
    <w:rsid w:val="00DD4ADD"/>
    <w:rsid w:val="00DF3946"/>
    <w:rsid w:val="00E00439"/>
    <w:rsid w:val="00E23C42"/>
    <w:rsid w:val="00E561B3"/>
    <w:rsid w:val="00E60E82"/>
    <w:rsid w:val="00E675E8"/>
    <w:rsid w:val="00E767CA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6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5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2</cp:revision>
  <cp:lastPrinted>2020-01-21T15:04:00Z</cp:lastPrinted>
  <dcterms:created xsi:type="dcterms:W3CDTF">2023-04-28T06:02:00Z</dcterms:created>
  <dcterms:modified xsi:type="dcterms:W3CDTF">2023-04-28T06:02:00Z</dcterms:modified>
</cp:coreProperties>
</file>