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Pr="00677E01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sk-SK"/>
        </w:rPr>
      </w:pPr>
      <w:r w:rsidRPr="00677E01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sk-SK"/>
        </w:rPr>
        <w:t>Press release</w:t>
      </w:r>
    </w:p>
    <w:p w14:paraId="0C69B5D1" w14:textId="77777777" w:rsidR="00270FCD" w:rsidRPr="00677E01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sk-SK"/>
        </w:rPr>
      </w:pPr>
    </w:p>
    <w:p w14:paraId="44BB3312" w14:textId="793B26E2" w:rsidR="004C48D0" w:rsidRPr="00677E01" w:rsidRDefault="00E26DFB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sk-SK"/>
        </w:rPr>
      </w:pPr>
      <w:r w:rsidRPr="00677E01">
        <w:rPr>
          <w:rFonts w:ascii="Verdana" w:eastAsia="Verdana" w:hAnsi="Verdana" w:cs="Verdana"/>
          <w:color w:val="404040"/>
          <w:u w:val="single"/>
          <w:lang w:val="sk-SK"/>
        </w:rPr>
        <w:t>Onl</w:t>
      </w:r>
      <w:r w:rsidR="00677E01">
        <w:rPr>
          <w:rFonts w:ascii="Verdana" w:eastAsia="Verdana" w:hAnsi="Verdana" w:cs="Verdana"/>
          <w:color w:val="404040"/>
          <w:u w:val="single"/>
          <w:lang w:val="sk-SK"/>
        </w:rPr>
        <w:t>eje</w:t>
      </w:r>
      <w:r w:rsidRPr="00677E01">
        <w:rPr>
          <w:rFonts w:ascii="Verdana" w:eastAsia="Verdana" w:hAnsi="Verdana" w:cs="Verdana"/>
          <w:color w:val="404040"/>
          <w:u w:val="single"/>
          <w:lang w:val="sk-SK"/>
        </w:rPr>
        <w:t xml:space="preserve"> a overl</w:t>
      </w:r>
      <w:r w:rsidR="00677E01">
        <w:rPr>
          <w:rFonts w:ascii="Verdana" w:eastAsia="Verdana" w:hAnsi="Verdana" w:cs="Verdana"/>
          <w:color w:val="404040"/>
          <w:u w:val="single"/>
          <w:lang w:val="sk-SK"/>
        </w:rPr>
        <w:t>eje</w:t>
      </w:r>
      <w:r w:rsidRPr="00677E01">
        <w:rPr>
          <w:rFonts w:ascii="Verdana" w:eastAsia="Verdana" w:hAnsi="Verdana" w:cs="Verdana"/>
          <w:color w:val="404040"/>
          <w:u w:val="single"/>
          <w:lang w:val="sk-SK"/>
        </w:rPr>
        <w:t xml:space="preserve"> o</w:t>
      </w:r>
      <w:r w:rsidR="00677E01">
        <w:rPr>
          <w:rFonts w:ascii="Verdana" w:eastAsia="Verdana" w:hAnsi="Verdana" w:cs="Verdana"/>
          <w:color w:val="404040"/>
          <w:u w:val="single"/>
          <w:lang w:val="sk-SK"/>
        </w:rPr>
        <w:t>d</w:t>
      </w:r>
      <w:r w:rsidRPr="00677E01">
        <w:rPr>
          <w:rFonts w:ascii="Verdana" w:eastAsia="Verdana" w:hAnsi="Verdana" w:cs="Verdana"/>
          <w:color w:val="404040"/>
          <w:u w:val="single"/>
          <w:lang w:val="sk-SK"/>
        </w:rPr>
        <w:t xml:space="preserve"> A </w:t>
      </w:r>
      <w:r w:rsidR="00677E01">
        <w:rPr>
          <w:rFonts w:ascii="Verdana" w:eastAsia="Verdana" w:hAnsi="Verdana" w:cs="Verdana"/>
          <w:color w:val="404040"/>
          <w:u w:val="single"/>
          <w:lang w:val="sk-SK"/>
        </w:rPr>
        <w:t>po</w:t>
      </w:r>
      <w:r w:rsidRPr="00677E01">
        <w:rPr>
          <w:rFonts w:ascii="Verdana" w:eastAsia="Verdana" w:hAnsi="Verdana" w:cs="Verdana"/>
          <w:color w:val="404040"/>
          <w:u w:val="single"/>
          <w:lang w:val="sk-SK"/>
        </w:rPr>
        <w:t xml:space="preserve"> Z</w:t>
      </w:r>
    </w:p>
    <w:p w14:paraId="4CB4B907" w14:textId="77777777" w:rsidR="00270FCD" w:rsidRPr="00677E01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sk-SK"/>
        </w:rPr>
      </w:pPr>
    </w:p>
    <w:p w14:paraId="7861B3F1" w14:textId="38B0FBC7" w:rsidR="004C48D0" w:rsidRPr="00677E01" w:rsidRDefault="00677E01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sk-SK"/>
        </w:rPr>
      </w:pPr>
      <w:r w:rsidRPr="00677E01">
        <w:rPr>
          <w:rFonts w:ascii="Verdana" w:hAnsi="Verdana"/>
          <w:b/>
          <w:bCs/>
          <w:color w:val="404040"/>
          <w:sz w:val="28"/>
          <w:szCs w:val="28"/>
          <w:u w:color="404040"/>
          <w:lang w:val="sk-SK"/>
        </w:rPr>
        <w:t xml:space="preserve">GC sa zameriava na trvanlivé a minimálne invazívne </w:t>
      </w:r>
      <w:r>
        <w:rPr>
          <w:rFonts w:ascii="Verdana" w:hAnsi="Verdana"/>
          <w:b/>
          <w:bCs/>
          <w:color w:val="404040"/>
          <w:sz w:val="28"/>
          <w:szCs w:val="28"/>
          <w:u w:color="404040"/>
          <w:lang w:val="sk-SK"/>
        </w:rPr>
        <w:t>rekonštrukcie</w:t>
      </w:r>
      <w:r w:rsidRPr="00677E01">
        <w:rPr>
          <w:rFonts w:ascii="Verdana" w:hAnsi="Verdana"/>
          <w:b/>
          <w:bCs/>
          <w:color w:val="404040"/>
          <w:sz w:val="28"/>
          <w:szCs w:val="28"/>
          <w:u w:color="404040"/>
          <w:lang w:val="sk-SK"/>
        </w:rPr>
        <w:t xml:space="preserve"> efektívnym spôsobom</w:t>
      </w:r>
    </w:p>
    <w:p w14:paraId="400AC2CB" w14:textId="77777777" w:rsidR="007D7D19" w:rsidRPr="00677E01" w:rsidRDefault="007D7D19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sk-SK"/>
        </w:rPr>
      </w:pPr>
    </w:p>
    <w:p w14:paraId="1FE72826" w14:textId="4EAF4179" w:rsidR="00677E01" w:rsidRPr="00677E01" w:rsidRDefault="00677E01" w:rsidP="00677E0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 xml:space="preserve">V posledných rokoch je v stomatológii jasný trend smerom k minimálne invazívnym </w:t>
      </w:r>
      <w:r w:rsidR="00D81EDD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rekonštrukciám</w:t>
      </w: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, ktoré šetria čo najviac zubného tkaniva. Vo väčšine prípadov sa to dosiahne prostredníctvom priamych výplní. Niekedy je však potrebn</w:t>
      </w:r>
      <w:r w:rsidR="00D81EDD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á</w:t>
      </w: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 xml:space="preserve"> </w:t>
      </w:r>
      <w:r w:rsidR="00D81EDD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rekonštrukcia</w:t>
      </w: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 xml:space="preserve"> nepriamym spôsobom. Zatiaľ čo v minulosti to často znamenalo, že pri </w:t>
      </w:r>
      <w:r w:rsidR="00D81EDD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vyhotovení</w:t>
      </w: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 xml:space="preserve"> korunky bolo potrebné obetovať veľa zubného tkaniva, čiastočné náhrady, ako sú onl</w:t>
      </w:r>
      <w:r w:rsidR="00D81EDD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ej</w:t>
      </w: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e a overl</w:t>
      </w:r>
      <w:r w:rsidR="00D81EDD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ej</w:t>
      </w: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e, si získali popularitu, pretože mali minimálne invazívny charakter.</w:t>
      </w:r>
    </w:p>
    <w:p w14:paraId="01FC0903" w14:textId="77777777" w:rsidR="00677E01" w:rsidRPr="00677E01" w:rsidRDefault="00677E01" w:rsidP="00677E0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V GC bola dôležitosť minimálneho zásahu vždy základným kameňom hodnôt spoločnosti.</w:t>
      </w:r>
    </w:p>
    <w:p w14:paraId="3CF25BFB" w14:textId="671E2FC2" w:rsidR="00677E01" w:rsidRPr="00677E01" w:rsidRDefault="00677E01" w:rsidP="00677E0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Od pr</w:t>
      </w:r>
      <w:r w:rsidR="00D81EDD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eparácie</w:t>
      </w: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 xml:space="preserve"> až po </w:t>
      </w:r>
      <w:r w:rsidR="00D81EDD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cementovanie</w:t>
      </w: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 xml:space="preserve">, </w:t>
      </w:r>
      <w:r w:rsidR="00D81EDD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lekár</w:t>
      </w: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 xml:space="preserve"> čelí v každom kroku určitým výzvam. Preto poskytneme celý rad vzdelávacích materiálov, ktoré boli zostavené v spolupráci s renomovanými klinickými lekármi.</w:t>
      </w:r>
    </w:p>
    <w:p w14:paraId="38BF8640" w14:textId="37861E1D" w:rsidR="00677E01" w:rsidRPr="00677E01" w:rsidRDefault="00677E01" w:rsidP="00677E0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„Chceme poskytnúť zubným lekárom znalosti a zdroje, ktoré potrebujú na prijímanie informovaných rozhodnutí pri umiestňovaní onl</w:t>
      </w:r>
      <w:r w:rsidR="00D81EDD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eje</w:t>
      </w: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 xml:space="preserve"> a overl</w:t>
      </w:r>
      <w:r w:rsidR="00D81EDD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eje</w:t>
      </w: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 xml:space="preserve">,“ povedala Laetitia Lavoix, generálna riaditeľka marketingu GC Europe. "Tieto </w:t>
      </w:r>
      <w:r w:rsidR="00D81EDD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náhrady</w:t>
      </w: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 xml:space="preserve"> ponúkajú veľa výhod a veríme, že ak budeme zubných lekárov dobre informovať, môžeme im pomôcť poskytnúť svojim pacientom tú najlepšiu starostlivosť."</w:t>
      </w:r>
    </w:p>
    <w:p w14:paraId="268E1C78" w14:textId="77777777" w:rsidR="00677E01" w:rsidRPr="00677E01" w:rsidRDefault="00677E01" w:rsidP="00677E0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</w:p>
    <w:p w14:paraId="06A644AF" w14:textId="6018F4F5" w:rsidR="00D81EDD" w:rsidRPr="00677E01" w:rsidRDefault="00677E01" w:rsidP="00677E0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Pre viac informácií o onl</w:t>
      </w:r>
      <w:r w:rsidR="00D81EDD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ejách</w:t>
      </w: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 xml:space="preserve"> a overl</w:t>
      </w:r>
      <w:r w:rsidR="00D81EDD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ejách</w:t>
      </w: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 xml:space="preserve">, alebo ak sa chcete dozvedieť viac o produktovom </w:t>
      </w:r>
      <w:r w:rsidR="00D81EDD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portfóliu</w:t>
      </w:r>
      <w:r w:rsidRPr="00677E01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 xml:space="preserve"> GC pre tento typ náhrad, navštívte </w:t>
      </w:r>
      <w:r w:rsidR="00036BA7" w:rsidRPr="00036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https://campaigns-gceurope.com/indirect-restorative-preparation/</w:t>
      </w:r>
    </w:p>
    <w:p w14:paraId="1F70C3CE" w14:textId="77777777" w:rsidR="00036BA7" w:rsidRPr="00036BA7" w:rsidRDefault="00036BA7" w:rsidP="00036BA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036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lastRenderedPageBreak/>
        <w:t>GCE EEO - Slovakia</w:t>
      </w:r>
    </w:p>
    <w:p w14:paraId="44147BF8" w14:textId="77777777" w:rsidR="00036BA7" w:rsidRPr="00036BA7" w:rsidRDefault="00036BA7" w:rsidP="00036BA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036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Raková 1441</w:t>
      </w:r>
    </w:p>
    <w:p w14:paraId="60E4B388" w14:textId="77777777" w:rsidR="00036BA7" w:rsidRPr="00036BA7" w:rsidRDefault="00036BA7" w:rsidP="00036BA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036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023 51 Raková / Čadca</w:t>
      </w:r>
    </w:p>
    <w:p w14:paraId="40C84B76" w14:textId="77777777" w:rsidR="00036BA7" w:rsidRPr="00036BA7" w:rsidRDefault="00036BA7" w:rsidP="00036BA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036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Slovensko</w:t>
      </w:r>
    </w:p>
    <w:p w14:paraId="5F03CCA6" w14:textId="77777777" w:rsidR="00036BA7" w:rsidRPr="00036BA7" w:rsidRDefault="00036BA7" w:rsidP="00036BA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</w:p>
    <w:p w14:paraId="2FCEF3E4" w14:textId="77777777" w:rsidR="00036BA7" w:rsidRPr="00036BA7" w:rsidRDefault="00036BA7" w:rsidP="00036BA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036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+421 911 57 09 99</w:t>
      </w:r>
    </w:p>
    <w:p w14:paraId="316F47C6" w14:textId="77777777" w:rsidR="00036BA7" w:rsidRPr="00036BA7" w:rsidRDefault="00036BA7" w:rsidP="00036BA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036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+421 414 00 02 64</w:t>
      </w:r>
    </w:p>
    <w:p w14:paraId="15213785" w14:textId="77777777" w:rsidR="00036BA7" w:rsidRPr="00036BA7" w:rsidRDefault="00036BA7" w:rsidP="00036BA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036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info.slovakia@gc.dental</w:t>
      </w:r>
    </w:p>
    <w:p w14:paraId="70407860" w14:textId="76E80365" w:rsidR="004C48D0" w:rsidRDefault="00036BA7" w:rsidP="00036BA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</w:pPr>
      <w:r w:rsidRPr="00036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sk-SK"/>
        </w:rPr>
        <w:t>slovakia.gceurope.com</w:t>
      </w:r>
    </w:p>
    <w:p w14:paraId="3DD7231E" w14:textId="77777777" w:rsidR="00036BA7" w:rsidRPr="00677E01" w:rsidRDefault="00036BA7" w:rsidP="00036BA7">
      <w:pPr>
        <w:widowControl w:val="0"/>
        <w:ind w:left="108" w:hanging="108"/>
        <w:jc w:val="both"/>
        <w:rPr>
          <w:lang w:val="sk-SK"/>
        </w:rPr>
      </w:pPr>
      <w:bookmarkStart w:id="0" w:name="_GoBack"/>
      <w:bookmarkEnd w:id="0"/>
    </w:p>
    <w:p w14:paraId="4489D452" w14:textId="3BA0EDB5" w:rsidR="00BB5D11" w:rsidRPr="00677E01" w:rsidRDefault="00BB5D11">
      <w:pPr>
        <w:widowControl w:val="0"/>
        <w:ind w:left="108" w:hanging="108"/>
        <w:jc w:val="both"/>
        <w:rPr>
          <w:lang w:val="sk-SK"/>
        </w:rPr>
      </w:pPr>
      <w:r w:rsidRPr="00677E01">
        <w:rPr>
          <w:noProof/>
          <w:lang w:val="sk-SK"/>
        </w:rPr>
        <w:drawing>
          <wp:inline distT="0" distB="0" distL="0" distR="0" wp14:anchorId="399B9EC5" wp14:editId="340EFB5A">
            <wp:extent cx="4992370" cy="33280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37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D11" w:rsidRPr="00677E01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C7F79" w14:textId="77777777" w:rsidR="00585844" w:rsidRDefault="00585844">
      <w:r>
        <w:separator/>
      </w:r>
    </w:p>
  </w:endnote>
  <w:endnote w:type="continuationSeparator" w:id="0">
    <w:p w14:paraId="1DCF2882" w14:textId="77777777" w:rsidR="00585844" w:rsidRDefault="0058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DC88E" w14:textId="77777777" w:rsidR="00585844" w:rsidRDefault="00585844">
      <w:r>
        <w:separator/>
      </w:r>
    </w:p>
  </w:footnote>
  <w:footnote w:type="continuationSeparator" w:id="0">
    <w:p w14:paraId="73F87A08" w14:textId="77777777" w:rsidR="00585844" w:rsidRDefault="00585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group w14:anchorId="20E03608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1042E"/>
    <w:rsid w:val="000207F2"/>
    <w:rsid w:val="00022CFD"/>
    <w:rsid w:val="00036BA7"/>
    <w:rsid w:val="00045DA8"/>
    <w:rsid w:val="000578B1"/>
    <w:rsid w:val="000800FA"/>
    <w:rsid w:val="000861F8"/>
    <w:rsid w:val="000A485C"/>
    <w:rsid w:val="000A7D73"/>
    <w:rsid w:val="000C3B2B"/>
    <w:rsid w:val="000E4999"/>
    <w:rsid w:val="00106786"/>
    <w:rsid w:val="00107638"/>
    <w:rsid w:val="00112618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4426"/>
    <w:rsid w:val="002C389F"/>
    <w:rsid w:val="003042DF"/>
    <w:rsid w:val="00312F6E"/>
    <w:rsid w:val="00315091"/>
    <w:rsid w:val="00321DE6"/>
    <w:rsid w:val="00325206"/>
    <w:rsid w:val="00327168"/>
    <w:rsid w:val="00390C9F"/>
    <w:rsid w:val="003B1417"/>
    <w:rsid w:val="003B4C34"/>
    <w:rsid w:val="003C645C"/>
    <w:rsid w:val="003D5E25"/>
    <w:rsid w:val="003F1B6F"/>
    <w:rsid w:val="00412841"/>
    <w:rsid w:val="004413E2"/>
    <w:rsid w:val="00444A98"/>
    <w:rsid w:val="0049147A"/>
    <w:rsid w:val="00492F65"/>
    <w:rsid w:val="00495DD2"/>
    <w:rsid w:val="004A245C"/>
    <w:rsid w:val="004C48D0"/>
    <w:rsid w:val="004D0FBF"/>
    <w:rsid w:val="004D3B6C"/>
    <w:rsid w:val="00502C6F"/>
    <w:rsid w:val="0052480D"/>
    <w:rsid w:val="00552443"/>
    <w:rsid w:val="00567F3E"/>
    <w:rsid w:val="00572892"/>
    <w:rsid w:val="00585844"/>
    <w:rsid w:val="00587CDE"/>
    <w:rsid w:val="005D1861"/>
    <w:rsid w:val="005E7894"/>
    <w:rsid w:val="00610AAC"/>
    <w:rsid w:val="00614BAD"/>
    <w:rsid w:val="00616F42"/>
    <w:rsid w:val="0063721E"/>
    <w:rsid w:val="00642020"/>
    <w:rsid w:val="00657BB0"/>
    <w:rsid w:val="0066042E"/>
    <w:rsid w:val="00677E01"/>
    <w:rsid w:val="006C68FF"/>
    <w:rsid w:val="0072441C"/>
    <w:rsid w:val="00737C03"/>
    <w:rsid w:val="00775ABD"/>
    <w:rsid w:val="00776B7A"/>
    <w:rsid w:val="00776E54"/>
    <w:rsid w:val="007D7D19"/>
    <w:rsid w:val="007E0547"/>
    <w:rsid w:val="007E41A8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A304BF"/>
    <w:rsid w:val="00A65A6F"/>
    <w:rsid w:val="00A7156F"/>
    <w:rsid w:val="00A7746D"/>
    <w:rsid w:val="00A844B5"/>
    <w:rsid w:val="00AC77C3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C12E8E"/>
    <w:rsid w:val="00C60B64"/>
    <w:rsid w:val="00CA5DBB"/>
    <w:rsid w:val="00CC6660"/>
    <w:rsid w:val="00D074DD"/>
    <w:rsid w:val="00D21359"/>
    <w:rsid w:val="00D33936"/>
    <w:rsid w:val="00D81EDD"/>
    <w:rsid w:val="00DB50BD"/>
    <w:rsid w:val="00DC1238"/>
    <w:rsid w:val="00DD4ADD"/>
    <w:rsid w:val="00DF3946"/>
    <w:rsid w:val="00E00439"/>
    <w:rsid w:val="00E23C42"/>
    <w:rsid w:val="00E26DFB"/>
    <w:rsid w:val="00E561B3"/>
    <w:rsid w:val="00E60E82"/>
    <w:rsid w:val="00E675E8"/>
    <w:rsid w:val="00E767CA"/>
    <w:rsid w:val="00E833B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801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72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6</cp:revision>
  <cp:lastPrinted>2020-01-21T15:04:00Z</cp:lastPrinted>
  <dcterms:created xsi:type="dcterms:W3CDTF">2023-05-16T07:34:00Z</dcterms:created>
  <dcterms:modified xsi:type="dcterms:W3CDTF">2023-08-02T13:48:00Z</dcterms:modified>
</cp:coreProperties>
</file>