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3328EBF" w14:textId="559B0EC6" w:rsidR="005C075A" w:rsidRDefault="005C075A">
      <w:pPr>
        <w:widowControl w:val="0"/>
        <w:ind w:left="108" w:hanging="108"/>
        <w:jc w:val="both"/>
        <w:rPr>
          <w:rFonts w:ascii="Verdana" w:hAnsi="Verdana"/>
          <w:lang w:val="fr-FR"/>
        </w:rPr>
      </w:pPr>
    </w:p>
    <w:p w14:paraId="499D7C26" w14:textId="77777777" w:rsidR="00B34664" w:rsidRDefault="00B34664" w:rsidP="005C075A">
      <w:pPr>
        <w:widowControl w:val="0"/>
        <w:ind w:left="108" w:hanging="108"/>
        <w:rPr>
          <w:rFonts w:ascii="Verdana" w:hAnsi="Verdana"/>
          <w:lang w:val="fr-FR"/>
        </w:rPr>
      </w:pPr>
    </w:p>
    <w:p w14:paraId="7CBD7B46" w14:textId="7FCBD453" w:rsidR="005C075A" w:rsidRPr="00B34664" w:rsidRDefault="005C075A" w:rsidP="00B34664">
      <w:pPr>
        <w:widowControl w:val="0"/>
        <w:spacing w:line="360" w:lineRule="auto"/>
        <w:ind w:left="108" w:hanging="108"/>
        <w:rPr>
          <w:rFonts w:ascii="Verdana" w:hAnsi="Verdana"/>
          <w:sz w:val="20"/>
          <w:szCs w:val="20"/>
          <w:u w:val="single"/>
          <w:lang w:val="fr-FR"/>
        </w:rPr>
      </w:pPr>
      <w:proofErr w:type="spellStart"/>
      <w:r w:rsidRPr="00B34664">
        <w:rPr>
          <w:rFonts w:ascii="Verdana" w:hAnsi="Verdana"/>
          <w:sz w:val="20"/>
          <w:szCs w:val="20"/>
          <w:u w:val="single"/>
          <w:lang w:val="fr-FR"/>
        </w:rPr>
        <w:t>Evropská</w:t>
      </w:r>
      <w:proofErr w:type="spellEnd"/>
      <w:r w:rsidRPr="00B34664">
        <w:rPr>
          <w:rFonts w:ascii="Verdana" w:hAnsi="Verdana"/>
          <w:sz w:val="20"/>
          <w:szCs w:val="20"/>
          <w:u w:val="single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u w:val="single"/>
          <w:lang w:val="fr-FR"/>
        </w:rPr>
        <w:t>komise</w:t>
      </w:r>
      <w:proofErr w:type="spellEnd"/>
      <w:r w:rsidRPr="00B34664">
        <w:rPr>
          <w:rFonts w:ascii="Verdana" w:hAnsi="Verdana"/>
          <w:sz w:val="20"/>
          <w:szCs w:val="20"/>
          <w:u w:val="single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u w:val="single"/>
          <w:lang w:val="fr-FR"/>
        </w:rPr>
        <w:t>vydala</w:t>
      </w:r>
      <w:proofErr w:type="spellEnd"/>
      <w:r w:rsidRPr="00B34664">
        <w:rPr>
          <w:rFonts w:ascii="Verdana" w:hAnsi="Verdana"/>
          <w:sz w:val="20"/>
          <w:szCs w:val="20"/>
          <w:u w:val="single"/>
          <w:lang w:val="fr-FR"/>
        </w:rPr>
        <w:t xml:space="preserve"> nové </w:t>
      </w:r>
      <w:proofErr w:type="spellStart"/>
      <w:r w:rsidRPr="00B34664">
        <w:rPr>
          <w:rFonts w:ascii="Verdana" w:hAnsi="Verdana"/>
          <w:sz w:val="20"/>
          <w:szCs w:val="20"/>
          <w:u w:val="single"/>
          <w:lang w:val="fr-FR"/>
        </w:rPr>
        <w:t>směrnice</w:t>
      </w:r>
      <w:proofErr w:type="spellEnd"/>
      <w:r w:rsidRPr="00B34664">
        <w:rPr>
          <w:rFonts w:ascii="Verdana" w:hAnsi="Verdana"/>
          <w:sz w:val="20"/>
          <w:szCs w:val="20"/>
          <w:u w:val="single"/>
          <w:lang w:val="fr-FR"/>
        </w:rPr>
        <w:t xml:space="preserve"> na </w:t>
      </w:r>
      <w:proofErr w:type="spellStart"/>
      <w:r w:rsidRPr="00B34664">
        <w:rPr>
          <w:rFonts w:ascii="Verdana" w:hAnsi="Verdana"/>
          <w:sz w:val="20"/>
          <w:szCs w:val="20"/>
          <w:u w:val="single"/>
          <w:lang w:val="fr-FR"/>
        </w:rPr>
        <w:t>postupné</w:t>
      </w:r>
      <w:proofErr w:type="spellEnd"/>
      <w:r w:rsidRPr="00B34664">
        <w:rPr>
          <w:rFonts w:ascii="Verdana" w:hAnsi="Verdana"/>
          <w:sz w:val="20"/>
          <w:szCs w:val="20"/>
          <w:u w:val="single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u w:val="single"/>
          <w:lang w:val="fr-FR"/>
        </w:rPr>
        <w:t>vyřazení</w:t>
      </w:r>
      <w:proofErr w:type="spellEnd"/>
      <w:r w:rsidRPr="00B34664">
        <w:rPr>
          <w:rFonts w:ascii="Verdana" w:hAnsi="Verdana"/>
          <w:sz w:val="20"/>
          <w:szCs w:val="20"/>
          <w:u w:val="single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u w:val="single"/>
          <w:lang w:val="fr-FR"/>
        </w:rPr>
        <w:t>amalgámu</w:t>
      </w:r>
      <w:proofErr w:type="spellEnd"/>
    </w:p>
    <w:p w14:paraId="0C2F26B7" w14:textId="77777777" w:rsidR="005C075A" w:rsidRPr="00B34664" w:rsidRDefault="005C075A" w:rsidP="00B34664">
      <w:pPr>
        <w:widowControl w:val="0"/>
        <w:spacing w:line="360" w:lineRule="auto"/>
        <w:ind w:left="108" w:hanging="108"/>
        <w:rPr>
          <w:rFonts w:ascii="Verdana" w:hAnsi="Verdana"/>
          <w:sz w:val="20"/>
          <w:szCs w:val="20"/>
          <w:lang w:val="fr-FR"/>
        </w:rPr>
      </w:pPr>
    </w:p>
    <w:p w14:paraId="07ECFEBE" w14:textId="676AF96D" w:rsidR="005C075A" w:rsidRPr="00B34664" w:rsidRDefault="005C075A" w:rsidP="00B34664">
      <w:pPr>
        <w:widowControl w:val="0"/>
        <w:spacing w:line="360" w:lineRule="auto"/>
        <w:ind w:left="108" w:hanging="108"/>
        <w:rPr>
          <w:rFonts w:ascii="Verdana" w:hAnsi="Verdana"/>
          <w:b/>
          <w:bCs/>
          <w:sz w:val="20"/>
          <w:szCs w:val="20"/>
          <w:lang w:val="fr-FR"/>
        </w:rPr>
      </w:pPr>
      <w:proofErr w:type="spellStart"/>
      <w:r w:rsidRPr="00B34664">
        <w:rPr>
          <w:rFonts w:ascii="Verdana" w:hAnsi="Verdana"/>
          <w:b/>
          <w:bCs/>
          <w:sz w:val="20"/>
          <w:szCs w:val="20"/>
          <w:lang w:val="fr-FR"/>
        </w:rPr>
        <w:t>Zákaz</w:t>
      </w:r>
      <w:proofErr w:type="spellEnd"/>
      <w:r w:rsidRPr="00B34664">
        <w:rPr>
          <w:rFonts w:ascii="Verdana" w:hAnsi="Verdana"/>
          <w:b/>
          <w:bCs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b/>
          <w:bCs/>
          <w:sz w:val="20"/>
          <w:szCs w:val="20"/>
          <w:lang w:val="fr-FR"/>
        </w:rPr>
        <w:t>amalgámu</w:t>
      </w:r>
      <w:proofErr w:type="spellEnd"/>
      <w:r w:rsidRPr="00B34664">
        <w:rPr>
          <w:rFonts w:ascii="Verdana" w:hAnsi="Verdana"/>
          <w:b/>
          <w:bCs/>
          <w:sz w:val="20"/>
          <w:szCs w:val="20"/>
          <w:lang w:val="fr-FR"/>
        </w:rPr>
        <w:t xml:space="preserve"> </w:t>
      </w:r>
      <w:proofErr w:type="spellStart"/>
      <w:r w:rsidR="00B34664" w:rsidRPr="00B34664">
        <w:rPr>
          <w:rFonts w:ascii="Verdana" w:hAnsi="Verdana"/>
          <w:b/>
          <w:bCs/>
          <w:sz w:val="20"/>
          <w:szCs w:val="20"/>
          <w:lang w:val="fr-FR"/>
        </w:rPr>
        <w:t>už</w:t>
      </w:r>
      <w:proofErr w:type="spellEnd"/>
      <w:r w:rsidR="00B34664" w:rsidRPr="00B34664">
        <w:rPr>
          <w:rFonts w:ascii="Verdana" w:hAnsi="Verdana"/>
          <w:b/>
          <w:bCs/>
          <w:sz w:val="20"/>
          <w:szCs w:val="20"/>
          <w:lang w:val="fr-FR"/>
        </w:rPr>
        <w:t xml:space="preserve"> </w:t>
      </w:r>
      <w:proofErr w:type="spellStart"/>
      <w:r w:rsidR="00B34664" w:rsidRPr="00B34664">
        <w:rPr>
          <w:rFonts w:ascii="Verdana" w:hAnsi="Verdana"/>
          <w:b/>
          <w:bCs/>
          <w:sz w:val="20"/>
          <w:szCs w:val="20"/>
          <w:lang w:val="fr-FR"/>
        </w:rPr>
        <w:t>probíhá</w:t>
      </w:r>
      <w:proofErr w:type="spellEnd"/>
      <w:r w:rsidR="00B34664" w:rsidRPr="00B34664">
        <w:rPr>
          <w:rFonts w:ascii="Verdana" w:hAnsi="Verdana"/>
          <w:b/>
          <w:bCs/>
          <w:sz w:val="20"/>
          <w:szCs w:val="20"/>
          <w:lang w:val="fr-FR"/>
        </w:rPr>
        <w:t>…</w:t>
      </w:r>
      <w:r w:rsidRPr="00B34664">
        <w:rPr>
          <w:rFonts w:ascii="Verdana" w:hAnsi="Verdana"/>
          <w:b/>
          <w:bCs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b/>
          <w:bCs/>
          <w:sz w:val="20"/>
          <w:szCs w:val="20"/>
          <w:lang w:val="fr-FR"/>
        </w:rPr>
        <w:t>Jaké</w:t>
      </w:r>
      <w:proofErr w:type="spellEnd"/>
      <w:r w:rsidRPr="00B34664">
        <w:rPr>
          <w:rFonts w:ascii="Verdana" w:hAnsi="Verdana"/>
          <w:b/>
          <w:bCs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b/>
          <w:bCs/>
          <w:sz w:val="20"/>
          <w:szCs w:val="20"/>
          <w:lang w:val="fr-FR"/>
        </w:rPr>
        <w:t>jsou</w:t>
      </w:r>
      <w:proofErr w:type="spellEnd"/>
      <w:r w:rsidRPr="00B34664">
        <w:rPr>
          <w:rFonts w:ascii="Verdana" w:hAnsi="Verdana"/>
          <w:b/>
          <w:bCs/>
          <w:sz w:val="20"/>
          <w:szCs w:val="20"/>
          <w:lang w:val="fr-FR"/>
        </w:rPr>
        <w:t xml:space="preserve"> </w:t>
      </w:r>
      <w:proofErr w:type="spellStart"/>
      <w:proofErr w:type="gramStart"/>
      <w:r w:rsidRPr="00B34664">
        <w:rPr>
          <w:rFonts w:ascii="Verdana" w:hAnsi="Verdana"/>
          <w:b/>
          <w:bCs/>
          <w:sz w:val="20"/>
          <w:szCs w:val="20"/>
          <w:lang w:val="fr-FR"/>
        </w:rPr>
        <w:t>alternativy</w:t>
      </w:r>
      <w:proofErr w:type="spellEnd"/>
      <w:r w:rsidRPr="00B34664">
        <w:rPr>
          <w:rFonts w:ascii="Verdana" w:hAnsi="Verdana"/>
          <w:b/>
          <w:bCs/>
          <w:sz w:val="20"/>
          <w:szCs w:val="20"/>
          <w:lang w:val="fr-FR"/>
        </w:rPr>
        <w:t>?</w:t>
      </w:r>
      <w:proofErr w:type="gramEnd"/>
    </w:p>
    <w:p w14:paraId="29F584B5" w14:textId="77777777" w:rsidR="005C075A" w:rsidRPr="00B34664" w:rsidRDefault="005C075A" w:rsidP="00B34664">
      <w:pPr>
        <w:widowControl w:val="0"/>
        <w:spacing w:line="360" w:lineRule="auto"/>
        <w:ind w:left="108" w:hanging="108"/>
        <w:rPr>
          <w:rFonts w:ascii="Verdana" w:hAnsi="Verdana"/>
          <w:sz w:val="20"/>
          <w:szCs w:val="20"/>
          <w:lang w:val="fr-FR"/>
        </w:rPr>
      </w:pPr>
    </w:p>
    <w:p w14:paraId="4AF0EABF" w14:textId="77777777" w:rsidR="005C075A" w:rsidRPr="006E75CF" w:rsidRDefault="005C075A" w:rsidP="00B34664">
      <w:pPr>
        <w:widowControl w:val="0"/>
        <w:spacing w:line="360" w:lineRule="auto"/>
        <w:ind w:left="108" w:hanging="108"/>
        <w:rPr>
          <w:rFonts w:ascii="Verdana" w:hAnsi="Verdana"/>
          <w:b/>
          <w:bCs/>
          <w:sz w:val="20"/>
          <w:szCs w:val="20"/>
          <w:lang w:val="fr-FR"/>
        </w:rPr>
      </w:pPr>
      <w:proofErr w:type="spellStart"/>
      <w:r w:rsidRPr="006E75CF">
        <w:rPr>
          <w:rFonts w:ascii="Verdana" w:hAnsi="Verdana"/>
          <w:b/>
          <w:bCs/>
          <w:sz w:val="20"/>
          <w:szCs w:val="20"/>
          <w:lang w:val="fr-FR"/>
        </w:rPr>
        <w:t>Zubní</w:t>
      </w:r>
      <w:proofErr w:type="spellEnd"/>
      <w:r w:rsidRPr="006E75CF">
        <w:rPr>
          <w:rFonts w:ascii="Verdana" w:hAnsi="Verdana"/>
          <w:b/>
          <w:bCs/>
          <w:sz w:val="20"/>
          <w:szCs w:val="20"/>
          <w:lang w:val="fr-FR"/>
        </w:rPr>
        <w:t xml:space="preserve"> </w:t>
      </w:r>
      <w:proofErr w:type="spellStart"/>
      <w:r w:rsidRPr="006E75CF">
        <w:rPr>
          <w:rFonts w:ascii="Verdana" w:hAnsi="Verdana"/>
          <w:b/>
          <w:bCs/>
          <w:sz w:val="20"/>
          <w:szCs w:val="20"/>
          <w:lang w:val="fr-FR"/>
        </w:rPr>
        <w:t>amalgám</w:t>
      </w:r>
      <w:proofErr w:type="spellEnd"/>
      <w:r w:rsidRPr="006E75CF">
        <w:rPr>
          <w:rFonts w:ascii="Verdana" w:hAnsi="Verdana"/>
          <w:b/>
          <w:bCs/>
          <w:sz w:val="20"/>
          <w:szCs w:val="20"/>
          <w:lang w:val="fr-FR"/>
        </w:rPr>
        <w:t xml:space="preserve"> je </w:t>
      </w:r>
      <w:proofErr w:type="spellStart"/>
      <w:r w:rsidRPr="006E75CF">
        <w:rPr>
          <w:rFonts w:ascii="Verdana" w:hAnsi="Verdana"/>
          <w:b/>
          <w:bCs/>
          <w:sz w:val="20"/>
          <w:szCs w:val="20"/>
          <w:lang w:val="fr-FR"/>
        </w:rPr>
        <w:t>největší</w:t>
      </w:r>
      <w:proofErr w:type="spellEnd"/>
      <w:r w:rsidRPr="006E75CF">
        <w:rPr>
          <w:rFonts w:ascii="Verdana" w:hAnsi="Verdana"/>
          <w:b/>
          <w:bCs/>
          <w:sz w:val="20"/>
          <w:szCs w:val="20"/>
          <w:lang w:val="fr-FR"/>
        </w:rPr>
        <w:t xml:space="preserve"> </w:t>
      </w:r>
      <w:proofErr w:type="spellStart"/>
      <w:r w:rsidRPr="006E75CF">
        <w:rPr>
          <w:rFonts w:ascii="Verdana" w:hAnsi="Verdana"/>
          <w:b/>
          <w:bCs/>
          <w:sz w:val="20"/>
          <w:szCs w:val="20"/>
          <w:lang w:val="fr-FR"/>
        </w:rPr>
        <w:t>zbývající</w:t>
      </w:r>
      <w:proofErr w:type="spellEnd"/>
      <w:r w:rsidRPr="006E75CF">
        <w:rPr>
          <w:rFonts w:ascii="Verdana" w:hAnsi="Verdana"/>
          <w:b/>
          <w:bCs/>
          <w:sz w:val="20"/>
          <w:szCs w:val="20"/>
          <w:lang w:val="fr-FR"/>
        </w:rPr>
        <w:t xml:space="preserve"> </w:t>
      </w:r>
      <w:proofErr w:type="spellStart"/>
      <w:r w:rsidRPr="006E75CF">
        <w:rPr>
          <w:rFonts w:ascii="Verdana" w:hAnsi="Verdana"/>
          <w:b/>
          <w:bCs/>
          <w:sz w:val="20"/>
          <w:szCs w:val="20"/>
          <w:lang w:val="fr-FR"/>
        </w:rPr>
        <w:t>záměrné</w:t>
      </w:r>
      <w:proofErr w:type="spellEnd"/>
      <w:r w:rsidRPr="006E75CF">
        <w:rPr>
          <w:rFonts w:ascii="Verdana" w:hAnsi="Verdana"/>
          <w:b/>
          <w:bCs/>
          <w:sz w:val="20"/>
          <w:szCs w:val="20"/>
          <w:lang w:val="fr-FR"/>
        </w:rPr>
        <w:t xml:space="preserve"> </w:t>
      </w:r>
      <w:proofErr w:type="spellStart"/>
      <w:r w:rsidRPr="006E75CF">
        <w:rPr>
          <w:rFonts w:ascii="Verdana" w:hAnsi="Verdana"/>
          <w:b/>
          <w:bCs/>
          <w:sz w:val="20"/>
          <w:szCs w:val="20"/>
          <w:lang w:val="fr-FR"/>
        </w:rPr>
        <w:t>použití</w:t>
      </w:r>
      <w:proofErr w:type="spellEnd"/>
      <w:r w:rsidRPr="006E75CF">
        <w:rPr>
          <w:rFonts w:ascii="Verdana" w:hAnsi="Verdana"/>
          <w:b/>
          <w:bCs/>
          <w:sz w:val="20"/>
          <w:szCs w:val="20"/>
          <w:lang w:val="fr-FR"/>
        </w:rPr>
        <w:t xml:space="preserve"> </w:t>
      </w:r>
      <w:proofErr w:type="spellStart"/>
      <w:r w:rsidRPr="006E75CF">
        <w:rPr>
          <w:rFonts w:ascii="Verdana" w:hAnsi="Verdana"/>
          <w:b/>
          <w:bCs/>
          <w:sz w:val="20"/>
          <w:szCs w:val="20"/>
          <w:lang w:val="fr-FR"/>
        </w:rPr>
        <w:t>rtuti</w:t>
      </w:r>
      <w:proofErr w:type="spellEnd"/>
      <w:r w:rsidRPr="006E75CF">
        <w:rPr>
          <w:rFonts w:ascii="Verdana" w:hAnsi="Verdana"/>
          <w:b/>
          <w:bCs/>
          <w:sz w:val="20"/>
          <w:szCs w:val="20"/>
          <w:lang w:val="fr-FR"/>
        </w:rPr>
        <w:t xml:space="preserve"> v </w:t>
      </w:r>
      <w:proofErr w:type="spellStart"/>
      <w:r w:rsidRPr="006E75CF">
        <w:rPr>
          <w:rFonts w:ascii="Verdana" w:hAnsi="Verdana"/>
          <w:b/>
          <w:bCs/>
          <w:sz w:val="20"/>
          <w:szCs w:val="20"/>
          <w:lang w:val="fr-FR"/>
        </w:rPr>
        <w:t>Evropě</w:t>
      </w:r>
      <w:proofErr w:type="spellEnd"/>
      <w:r w:rsidRPr="006E75CF">
        <w:rPr>
          <w:rFonts w:ascii="Verdana" w:hAnsi="Verdana"/>
          <w:b/>
          <w:bCs/>
          <w:sz w:val="20"/>
          <w:szCs w:val="20"/>
          <w:lang w:val="fr-FR"/>
        </w:rPr>
        <w:t xml:space="preserve">, </w:t>
      </w:r>
      <w:proofErr w:type="spellStart"/>
      <w:r w:rsidRPr="006E75CF">
        <w:rPr>
          <w:rFonts w:ascii="Verdana" w:hAnsi="Verdana"/>
          <w:b/>
          <w:bCs/>
          <w:sz w:val="20"/>
          <w:szCs w:val="20"/>
          <w:lang w:val="fr-FR"/>
        </w:rPr>
        <w:t>odhaduje</w:t>
      </w:r>
      <w:proofErr w:type="spellEnd"/>
      <w:r w:rsidRPr="006E75CF">
        <w:rPr>
          <w:rFonts w:ascii="Verdana" w:hAnsi="Verdana"/>
          <w:b/>
          <w:bCs/>
          <w:sz w:val="20"/>
          <w:szCs w:val="20"/>
          <w:lang w:val="fr-FR"/>
        </w:rPr>
        <w:t xml:space="preserve"> se na </w:t>
      </w:r>
      <w:proofErr w:type="spellStart"/>
      <w:r w:rsidRPr="006E75CF">
        <w:rPr>
          <w:rFonts w:ascii="Verdana" w:hAnsi="Verdana"/>
          <w:b/>
          <w:bCs/>
          <w:sz w:val="20"/>
          <w:szCs w:val="20"/>
          <w:lang w:val="fr-FR"/>
        </w:rPr>
        <w:t>přibližně</w:t>
      </w:r>
      <w:proofErr w:type="spellEnd"/>
      <w:r w:rsidRPr="006E75CF">
        <w:rPr>
          <w:rFonts w:ascii="Verdana" w:hAnsi="Verdana"/>
          <w:b/>
          <w:bCs/>
          <w:sz w:val="20"/>
          <w:szCs w:val="20"/>
          <w:lang w:val="fr-FR"/>
        </w:rPr>
        <w:t xml:space="preserve"> 40 t v </w:t>
      </w:r>
      <w:proofErr w:type="spellStart"/>
      <w:r w:rsidRPr="006E75CF">
        <w:rPr>
          <w:rFonts w:ascii="Verdana" w:hAnsi="Verdana"/>
          <w:b/>
          <w:bCs/>
          <w:sz w:val="20"/>
          <w:szCs w:val="20"/>
          <w:lang w:val="fr-FR"/>
        </w:rPr>
        <w:t>roce</w:t>
      </w:r>
      <w:proofErr w:type="spellEnd"/>
      <w:r w:rsidRPr="006E75CF">
        <w:rPr>
          <w:rFonts w:ascii="Verdana" w:hAnsi="Verdana"/>
          <w:b/>
          <w:bCs/>
          <w:sz w:val="20"/>
          <w:szCs w:val="20"/>
          <w:lang w:val="fr-FR"/>
        </w:rPr>
        <w:t xml:space="preserve"> 2019. </w:t>
      </w:r>
      <w:proofErr w:type="spellStart"/>
      <w:r w:rsidRPr="006E75CF">
        <w:rPr>
          <w:rFonts w:ascii="Verdana" w:hAnsi="Verdana"/>
          <w:b/>
          <w:bCs/>
          <w:sz w:val="20"/>
          <w:szCs w:val="20"/>
          <w:lang w:val="fr-FR"/>
        </w:rPr>
        <w:t>Následný</w:t>
      </w:r>
      <w:proofErr w:type="spellEnd"/>
      <w:r w:rsidRPr="006E75CF">
        <w:rPr>
          <w:rFonts w:ascii="Verdana" w:hAnsi="Verdana"/>
          <w:b/>
          <w:bCs/>
          <w:sz w:val="20"/>
          <w:szCs w:val="20"/>
          <w:lang w:val="fr-FR"/>
        </w:rPr>
        <w:t xml:space="preserve"> </w:t>
      </w:r>
      <w:proofErr w:type="spellStart"/>
      <w:r w:rsidRPr="006E75CF">
        <w:rPr>
          <w:rFonts w:ascii="Verdana" w:hAnsi="Verdana"/>
          <w:b/>
          <w:bCs/>
          <w:sz w:val="20"/>
          <w:szCs w:val="20"/>
          <w:lang w:val="fr-FR"/>
        </w:rPr>
        <w:t>dopad</w:t>
      </w:r>
      <w:proofErr w:type="spellEnd"/>
      <w:r w:rsidRPr="006E75CF">
        <w:rPr>
          <w:rFonts w:ascii="Verdana" w:hAnsi="Verdana"/>
          <w:b/>
          <w:bCs/>
          <w:sz w:val="20"/>
          <w:szCs w:val="20"/>
          <w:lang w:val="fr-FR"/>
        </w:rPr>
        <w:t xml:space="preserve"> na </w:t>
      </w:r>
      <w:proofErr w:type="spellStart"/>
      <w:r w:rsidRPr="006E75CF">
        <w:rPr>
          <w:rFonts w:ascii="Verdana" w:hAnsi="Verdana"/>
          <w:b/>
          <w:bCs/>
          <w:sz w:val="20"/>
          <w:szCs w:val="20"/>
          <w:lang w:val="fr-FR"/>
        </w:rPr>
        <w:t>životní</w:t>
      </w:r>
      <w:proofErr w:type="spellEnd"/>
      <w:r w:rsidRPr="006E75CF">
        <w:rPr>
          <w:rFonts w:ascii="Verdana" w:hAnsi="Verdana"/>
          <w:b/>
          <w:bCs/>
          <w:sz w:val="20"/>
          <w:szCs w:val="20"/>
          <w:lang w:val="fr-FR"/>
        </w:rPr>
        <w:t xml:space="preserve"> </w:t>
      </w:r>
      <w:proofErr w:type="spellStart"/>
      <w:r w:rsidRPr="006E75CF">
        <w:rPr>
          <w:rFonts w:ascii="Verdana" w:hAnsi="Verdana"/>
          <w:b/>
          <w:bCs/>
          <w:sz w:val="20"/>
          <w:szCs w:val="20"/>
          <w:lang w:val="fr-FR"/>
        </w:rPr>
        <w:t>prostředí</w:t>
      </w:r>
      <w:proofErr w:type="spellEnd"/>
      <w:r w:rsidRPr="006E75CF">
        <w:rPr>
          <w:rFonts w:ascii="Verdana" w:hAnsi="Verdana"/>
          <w:b/>
          <w:bCs/>
          <w:sz w:val="20"/>
          <w:szCs w:val="20"/>
          <w:lang w:val="fr-FR"/>
        </w:rPr>
        <w:t xml:space="preserve"> </w:t>
      </w:r>
      <w:proofErr w:type="spellStart"/>
      <w:r w:rsidRPr="006E75CF">
        <w:rPr>
          <w:rFonts w:ascii="Verdana" w:hAnsi="Verdana"/>
          <w:b/>
          <w:bCs/>
          <w:sz w:val="20"/>
          <w:szCs w:val="20"/>
          <w:lang w:val="fr-FR"/>
        </w:rPr>
        <w:t>byl</w:t>
      </w:r>
      <w:proofErr w:type="spellEnd"/>
      <w:r w:rsidRPr="006E75CF">
        <w:rPr>
          <w:rFonts w:ascii="Verdana" w:hAnsi="Verdana"/>
          <w:b/>
          <w:bCs/>
          <w:sz w:val="20"/>
          <w:szCs w:val="20"/>
          <w:lang w:val="fr-FR"/>
        </w:rPr>
        <w:t xml:space="preserve"> </w:t>
      </w:r>
      <w:proofErr w:type="spellStart"/>
      <w:r w:rsidRPr="006E75CF">
        <w:rPr>
          <w:rFonts w:ascii="Verdana" w:hAnsi="Verdana"/>
          <w:b/>
          <w:bCs/>
          <w:sz w:val="20"/>
          <w:szCs w:val="20"/>
          <w:lang w:val="fr-FR"/>
        </w:rPr>
        <w:t>hlavním</w:t>
      </w:r>
      <w:proofErr w:type="spellEnd"/>
      <w:r w:rsidRPr="006E75CF">
        <w:rPr>
          <w:rFonts w:ascii="Verdana" w:hAnsi="Verdana"/>
          <w:b/>
          <w:bCs/>
          <w:sz w:val="20"/>
          <w:szCs w:val="20"/>
          <w:lang w:val="fr-FR"/>
        </w:rPr>
        <w:t xml:space="preserve"> </w:t>
      </w:r>
      <w:proofErr w:type="spellStart"/>
      <w:r w:rsidRPr="006E75CF">
        <w:rPr>
          <w:rFonts w:ascii="Verdana" w:hAnsi="Verdana"/>
          <w:b/>
          <w:bCs/>
          <w:sz w:val="20"/>
          <w:szCs w:val="20"/>
          <w:lang w:val="fr-FR"/>
        </w:rPr>
        <w:t>důvodem</w:t>
      </w:r>
      <w:proofErr w:type="spellEnd"/>
      <w:r w:rsidRPr="006E75CF">
        <w:rPr>
          <w:rFonts w:ascii="Verdana" w:hAnsi="Verdana"/>
          <w:b/>
          <w:bCs/>
          <w:sz w:val="20"/>
          <w:szCs w:val="20"/>
          <w:lang w:val="fr-FR"/>
        </w:rPr>
        <w:t xml:space="preserve"> </w:t>
      </w:r>
      <w:proofErr w:type="spellStart"/>
      <w:r w:rsidRPr="006E75CF">
        <w:rPr>
          <w:rFonts w:ascii="Verdana" w:hAnsi="Verdana"/>
          <w:b/>
          <w:bCs/>
          <w:sz w:val="20"/>
          <w:szCs w:val="20"/>
          <w:lang w:val="fr-FR"/>
        </w:rPr>
        <w:t>globálního</w:t>
      </w:r>
      <w:proofErr w:type="spellEnd"/>
      <w:r w:rsidRPr="006E75CF">
        <w:rPr>
          <w:rFonts w:ascii="Verdana" w:hAnsi="Verdana"/>
          <w:b/>
          <w:bCs/>
          <w:sz w:val="20"/>
          <w:szCs w:val="20"/>
          <w:lang w:val="fr-FR"/>
        </w:rPr>
        <w:t xml:space="preserve"> </w:t>
      </w:r>
      <w:proofErr w:type="spellStart"/>
      <w:r w:rsidRPr="006E75CF">
        <w:rPr>
          <w:rFonts w:ascii="Verdana" w:hAnsi="Verdana"/>
          <w:b/>
          <w:bCs/>
          <w:sz w:val="20"/>
          <w:szCs w:val="20"/>
          <w:lang w:val="fr-FR"/>
        </w:rPr>
        <w:t>útlumu</w:t>
      </w:r>
      <w:proofErr w:type="spellEnd"/>
      <w:r w:rsidRPr="006E75CF">
        <w:rPr>
          <w:rFonts w:ascii="Verdana" w:hAnsi="Verdana"/>
          <w:b/>
          <w:bCs/>
          <w:sz w:val="20"/>
          <w:szCs w:val="20"/>
          <w:lang w:val="fr-FR"/>
        </w:rPr>
        <w:t xml:space="preserve"> v </w:t>
      </w:r>
      <w:proofErr w:type="spellStart"/>
      <w:r w:rsidRPr="006E75CF">
        <w:rPr>
          <w:rFonts w:ascii="Verdana" w:hAnsi="Verdana"/>
          <w:b/>
          <w:bCs/>
          <w:sz w:val="20"/>
          <w:szCs w:val="20"/>
          <w:lang w:val="fr-FR"/>
        </w:rPr>
        <w:t>posledních</w:t>
      </w:r>
      <w:proofErr w:type="spellEnd"/>
      <w:r w:rsidRPr="006E75CF">
        <w:rPr>
          <w:rFonts w:ascii="Verdana" w:hAnsi="Verdana"/>
          <w:b/>
          <w:bCs/>
          <w:sz w:val="20"/>
          <w:szCs w:val="20"/>
          <w:lang w:val="fr-FR"/>
        </w:rPr>
        <w:t xml:space="preserve"> </w:t>
      </w:r>
      <w:proofErr w:type="spellStart"/>
      <w:r w:rsidRPr="006E75CF">
        <w:rPr>
          <w:rFonts w:ascii="Verdana" w:hAnsi="Verdana"/>
          <w:b/>
          <w:bCs/>
          <w:sz w:val="20"/>
          <w:szCs w:val="20"/>
          <w:lang w:val="fr-FR"/>
        </w:rPr>
        <w:t>desetiletích</w:t>
      </w:r>
      <w:proofErr w:type="spellEnd"/>
      <w:r w:rsidRPr="006E75CF">
        <w:rPr>
          <w:rFonts w:ascii="Verdana" w:hAnsi="Verdana"/>
          <w:b/>
          <w:bCs/>
          <w:sz w:val="20"/>
          <w:szCs w:val="20"/>
          <w:lang w:val="fr-FR"/>
        </w:rPr>
        <w:t>.</w:t>
      </w:r>
    </w:p>
    <w:p w14:paraId="176A76CF" w14:textId="55A96541" w:rsidR="005C075A" w:rsidRPr="00B34664" w:rsidRDefault="005C075A" w:rsidP="00B34664">
      <w:pPr>
        <w:widowControl w:val="0"/>
        <w:spacing w:line="360" w:lineRule="auto"/>
        <w:ind w:left="108" w:hanging="108"/>
        <w:rPr>
          <w:rFonts w:ascii="Verdana" w:hAnsi="Verdana"/>
          <w:sz w:val="20"/>
          <w:szCs w:val="20"/>
          <w:lang w:val="fr-FR"/>
        </w:rPr>
      </w:pPr>
      <w:proofErr w:type="spellStart"/>
      <w:r w:rsidRPr="00B34664">
        <w:rPr>
          <w:rFonts w:ascii="Verdana" w:hAnsi="Verdana"/>
          <w:sz w:val="20"/>
          <w:szCs w:val="20"/>
          <w:lang w:val="fr-FR"/>
        </w:rPr>
        <w:t>Dne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14. </w:t>
      </w:r>
      <w:proofErr w:type="spellStart"/>
      <w:proofErr w:type="gramStart"/>
      <w:r w:rsidRPr="00B34664">
        <w:rPr>
          <w:rFonts w:ascii="Verdana" w:hAnsi="Verdana"/>
          <w:sz w:val="20"/>
          <w:szCs w:val="20"/>
          <w:lang w:val="fr-FR"/>
        </w:rPr>
        <w:t>července</w:t>
      </w:r>
      <w:proofErr w:type="spellEnd"/>
      <w:proofErr w:type="gramEnd"/>
      <w:r w:rsidRPr="00B34664">
        <w:rPr>
          <w:rFonts w:ascii="Verdana" w:hAnsi="Verdana"/>
          <w:sz w:val="20"/>
          <w:szCs w:val="20"/>
          <w:lang w:val="fr-FR"/>
        </w:rPr>
        <w:t xml:space="preserve"> 2023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předložila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Evropská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rada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oficiální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návrh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na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zákaz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používání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amalgámu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pro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jakékoli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zubní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ošetření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ve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svých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členských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státech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s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platností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od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1. </w:t>
      </w:r>
      <w:proofErr w:type="spellStart"/>
      <w:proofErr w:type="gramStart"/>
      <w:r w:rsidRPr="00B34664">
        <w:rPr>
          <w:rFonts w:ascii="Verdana" w:hAnsi="Verdana"/>
          <w:sz w:val="20"/>
          <w:szCs w:val="20"/>
          <w:lang w:val="fr-FR"/>
        </w:rPr>
        <w:t>ledna</w:t>
      </w:r>
      <w:proofErr w:type="spellEnd"/>
      <w:proofErr w:type="gramEnd"/>
      <w:r w:rsidRPr="00B34664">
        <w:rPr>
          <w:rFonts w:ascii="Verdana" w:hAnsi="Verdana"/>
          <w:sz w:val="20"/>
          <w:szCs w:val="20"/>
          <w:lang w:val="fr-FR"/>
        </w:rPr>
        <w:t xml:space="preserve"> 2025.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Používání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zubního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amalgámu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pro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děti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a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těhotné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nebo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kojící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ženy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byl</w:t>
      </w:r>
      <w:r w:rsidR="006E75CF">
        <w:rPr>
          <w:rFonts w:ascii="Verdana" w:hAnsi="Verdana"/>
          <w:sz w:val="20"/>
          <w:szCs w:val="20"/>
          <w:lang w:val="fr-FR"/>
        </w:rPr>
        <w:t>o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v EU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zakázáno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již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od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roku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2018, a to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až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na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několik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="006E75CF">
        <w:rPr>
          <w:rFonts w:ascii="Verdana" w:hAnsi="Verdana"/>
          <w:sz w:val="20"/>
          <w:szCs w:val="20"/>
          <w:lang w:val="fr-FR"/>
        </w:rPr>
        <w:t>velmi</w:t>
      </w:r>
      <w:proofErr w:type="spellEnd"/>
      <w:r w:rsidR="006E75CF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strikních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výjimek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. S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touto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novou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legislativou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,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která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je </w:t>
      </w:r>
      <w:proofErr w:type="spellStart"/>
      <w:r w:rsidR="006E75CF">
        <w:rPr>
          <w:rFonts w:ascii="Verdana" w:hAnsi="Verdana"/>
          <w:sz w:val="20"/>
          <w:szCs w:val="20"/>
          <w:lang w:val="fr-FR"/>
        </w:rPr>
        <w:t>nyní</w:t>
      </w:r>
      <w:proofErr w:type="spellEnd"/>
      <w:r w:rsidR="006E75CF">
        <w:rPr>
          <w:rFonts w:ascii="Verdana" w:hAnsi="Verdana"/>
          <w:sz w:val="20"/>
          <w:szCs w:val="20"/>
          <w:lang w:val="fr-FR"/>
        </w:rPr>
        <w:t xml:space="preserve"> </w:t>
      </w:r>
      <w:r w:rsidRPr="00B34664">
        <w:rPr>
          <w:rFonts w:ascii="Verdana" w:hAnsi="Verdana"/>
          <w:sz w:val="20"/>
          <w:szCs w:val="20"/>
          <w:lang w:val="fr-FR"/>
        </w:rPr>
        <w:t xml:space="preserve">na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dohled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, se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znovu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zdůrazňuje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potřeba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alternativních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řešení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>.</w:t>
      </w:r>
    </w:p>
    <w:p w14:paraId="6A5C995F" w14:textId="77777777" w:rsidR="005C075A" w:rsidRPr="00B34664" w:rsidRDefault="005C075A" w:rsidP="00B34664">
      <w:pPr>
        <w:widowControl w:val="0"/>
        <w:spacing w:line="360" w:lineRule="auto"/>
        <w:ind w:left="108" w:hanging="108"/>
        <w:rPr>
          <w:rFonts w:ascii="Verdana" w:hAnsi="Verdana"/>
          <w:sz w:val="20"/>
          <w:szCs w:val="20"/>
          <w:lang w:val="fr-FR"/>
        </w:rPr>
      </w:pPr>
    </w:p>
    <w:p w14:paraId="7D74B7DC" w14:textId="1CB83A7B" w:rsidR="005C075A" w:rsidRPr="00B34664" w:rsidRDefault="005C075A" w:rsidP="00B34664">
      <w:pPr>
        <w:widowControl w:val="0"/>
        <w:spacing w:line="360" w:lineRule="auto"/>
        <w:ind w:left="108" w:hanging="108"/>
        <w:rPr>
          <w:rFonts w:ascii="Verdana" w:hAnsi="Verdana"/>
          <w:sz w:val="20"/>
          <w:szCs w:val="20"/>
          <w:lang w:val="fr-FR"/>
        </w:rPr>
      </w:pPr>
      <w:r w:rsidRPr="00B34664">
        <w:rPr>
          <w:rFonts w:ascii="Verdana" w:hAnsi="Verdana"/>
          <w:sz w:val="20"/>
          <w:szCs w:val="20"/>
          <w:lang w:val="fr-FR"/>
        </w:rPr>
        <w:t xml:space="preserve">GC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již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řadu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let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předpokládá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,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žen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dojde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k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postupnému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vyřazení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amalgámu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. „V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současné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době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existuje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na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trzích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několik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plnohodnotných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alternativ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bez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obsahu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rtuti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, ale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musíme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zajistit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, aby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byly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splněny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všechny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požadavky</w:t>
      </w:r>
      <w:proofErr w:type="spellEnd"/>
      <w:r w:rsidR="000165DC" w:rsidRPr="00B34664">
        <w:rPr>
          <w:rFonts w:ascii="Verdana" w:hAnsi="Verdana"/>
          <w:sz w:val="20"/>
          <w:szCs w:val="20"/>
          <w:lang w:val="fr-FR"/>
        </w:rPr>
        <w:t xml:space="preserve"> </w:t>
      </w:r>
      <w:r w:rsidRPr="00B34664">
        <w:rPr>
          <w:rFonts w:ascii="Verdana" w:hAnsi="Verdana"/>
          <w:sz w:val="20"/>
          <w:szCs w:val="20"/>
          <w:lang w:val="fr-FR"/>
        </w:rPr>
        <w:t xml:space="preserve">i z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pohledu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proofErr w:type="gramStart"/>
      <w:r w:rsidRPr="00B34664">
        <w:rPr>
          <w:rFonts w:ascii="Verdana" w:hAnsi="Verdana"/>
          <w:sz w:val="20"/>
          <w:szCs w:val="20"/>
          <w:lang w:val="fr-FR"/>
        </w:rPr>
        <w:t>pacienta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>,“</w:t>
      </w:r>
      <w:proofErr w:type="gram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uvedl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Bart Dopheide,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generální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ředitel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Scientific Services v GC Europe. „</w:t>
      </w:r>
      <w:proofErr w:type="spellStart"/>
      <w:r w:rsidR="000165DC" w:rsidRPr="00B34664">
        <w:rPr>
          <w:rFonts w:ascii="Verdana" w:hAnsi="Verdana"/>
          <w:sz w:val="20"/>
          <w:szCs w:val="20"/>
          <w:lang w:val="fr-FR"/>
        </w:rPr>
        <w:t>Probíhala</w:t>
      </w:r>
      <w:proofErr w:type="spellEnd"/>
      <w:r w:rsidR="000165DC"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="000165DC" w:rsidRPr="00B34664">
        <w:rPr>
          <w:rFonts w:ascii="Verdana" w:hAnsi="Verdana"/>
          <w:sz w:val="20"/>
          <w:szCs w:val="20"/>
          <w:lang w:val="fr-FR"/>
        </w:rPr>
        <w:t>p</w:t>
      </w:r>
      <w:r w:rsidRPr="00B34664">
        <w:rPr>
          <w:rFonts w:ascii="Verdana" w:hAnsi="Verdana"/>
          <w:sz w:val="20"/>
          <w:szCs w:val="20"/>
          <w:lang w:val="fr-FR"/>
        </w:rPr>
        <w:t>římá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srovnání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mezi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="000165DC" w:rsidRPr="00B34664">
        <w:rPr>
          <w:rFonts w:ascii="Verdana" w:hAnsi="Verdana"/>
          <w:sz w:val="20"/>
          <w:szCs w:val="20"/>
          <w:lang w:val="fr-FR"/>
        </w:rPr>
        <w:t>sklohybridními</w:t>
      </w:r>
      <w:proofErr w:type="spellEnd"/>
      <w:r w:rsidR="000165DC"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náhradami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EQUIA Forte </w:t>
      </w:r>
      <w:r w:rsidR="000165DC" w:rsidRPr="00B34664">
        <w:rPr>
          <w:rFonts w:ascii="Verdana" w:hAnsi="Verdana"/>
          <w:sz w:val="20"/>
          <w:szCs w:val="20"/>
          <w:lang w:val="fr-FR"/>
        </w:rPr>
        <w:t xml:space="preserve">HT </w:t>
      </w:r>
      <w:r w:rsidRPr="00B34664">
        <w:rPr>
          <w:rFonts w:ascii="Verdana" w:hAnsi="Verdana"/>
          <w:sz w:val="20"/>
          <w:szCs w:val="20"/>
          <w:lang w:val="fr-FR"/>
        </w:rPr>
        <w:t xml:space="preserve">a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kompozitními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náhradami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–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kompozit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je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novým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„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zlatým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standardem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“ pro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přímé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náhrady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– v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nezávislých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akademických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studiích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nákladové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efektivity</w:t>
      </w:r>
      <w:proofErr w:type="spellEnd"/>
      <w:r w:rsidR="000165DC" w:rsidRPr="00B34664">
        <w:rPr>
          <w:rFonts w:ascii="Verdana" w:hAnsi="Verdana"/>
          <w:sz w:val="20"/>
          <w:szCs w:val="20"/>
          <w:lang w:val="fr-FR"/>
        </w:rPr>
        <w:t xml:space="preserve">. Ta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zahrnovala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počáteční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náklady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i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náklady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na </w:t>
      </w:r>
      <w:proofErr w:type="spellStart"/>
      <w:r w:rsidR="000165DC" w:rsidRPr="00B34664">
        <w:rPr>
          <w:rFonts w:ascii="Verdana" w:hAnsi="Verdana"/>
          <w:sz w:val="20"/>
          <w:szCs w:val="20"/>
          <w:lang w:val="fr-FR"/>
        </w:rPr>
        <w:t>novou</w:t>
      </w:r>
      <w:proofErr w:type="spellEnd"/>
      <w:r w:rsidR="000165DC"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="000165DC" w:rsidRPr="00B34664">
        <w:rPr>
          <w:rFonts w:ascii="Verdana" w:hAnsi="Verdana"/>
          <w:sz w:val="20"/>
          <w:szCs w:val="20"/>
          <w:lang w:val="fr-FR"/>
        </w:rPr>
        <w:t>náhradu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a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závěr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byl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,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že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skl</w:t>
      </w:r>
      <w:r w:rsidR="000165DC" w:rsidRPr="00B34664">
        <w:rPr>
          <w:rFonts w:ascii="Verdana" w:hAnsi="Verdana"/>
          <w:sz w:val="20"/>
          <w:szCs w:val="20"/>
          <w:lang w:val="fr-FR"/>
        </w:rPr>
        <w:t>ohybridy</w:t>
      </w:r>
      <w:proofErr w:type="spellEnd"/>
      <w:r w:rsidR="000165DC"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mají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="000165DC" w:rsidRPr="00B34664">
        <w:rPr>
          <w:rFonts w:ascii="Verdana" w:hAnsi="Verdana"/>
          <w:sz w:val="20"/>
          <w:szCs w:val="20"/>
          <w:lang w:val="fr-FR"/>
        </w:rPr>
        <w:t>větší</w:t>
      </w:r>
      <w:proofErr w:type="spellEnd"/>
      <w:r w:rsidR="000165DC"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potenciál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z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hlediska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efektivnosti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nákladů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.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Tyto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studie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jsou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velmi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důležité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s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ohledem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na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přechod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k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alternativám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,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které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mají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být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pokryty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systémy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sociálního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zabezpečení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a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soukromou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zdravotní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péčí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, aby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byla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="000165DC" w:rsidRPr="00B34664">
        <w:rPr>
          <w:rFonts w:ascii="Verdana" w:hAnsi="Verdana"/>
          <w:sz w:val="20"/>
          <w:szCs w:val="20"/>
          <w:lang w:val="fr-FR"/>
        </w:rPr>
        <w:t>zubní</w:t>
      </w:r>
      <w:proofErr w:type="spellEnd"/>
      <w:r w:rsidR="000165DC"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zdravotní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péče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dostupná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pro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každého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. </w:t>
      </w:r>
      <w:proofErr w:type="spellStart"/>
      <w:r w:rsidR="000165DC" w:rsidRPr="00B34664">
        <w:rPr>
          <w:rFonts w:ascii="Verdana" w:hAnsi="Verdana"/>
          <w:sz w:val="20"/>
          <w:szCs w:val="20"/>
          <w:lang w:val="fr-FR"/>
        </w:rPr>
        <w:t>Sklohybridy</w:t>
      </w:r>
      <w:proofErr w:type="spellEnd"/>
      <w:r w:rsidR="000165DC"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="000165DC" w:rsidRPr="00B34664">
        <w:rPr>
          <w:rFonts w:ascii="Verdana" w:hAnsi="Verdana"/>
          <w:sz w:val="20"/>
          <w:szCs w:val="20"/>
          <w:lang w:val="fr-FR"/>
        </w:rPr>
        <w:t>jsou</w:t>
      </w:r>
      <w:proofErr w:type="spellEnd"/>
      <w:r w:rsidR="000165DC"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="000165DC" w:rsidRPr="00B34664">
        <w:rPr>
          <w:rFonts w:ascii="Verdana" w:hAnsi="Verdana"/>
          <w:sz w:val="20"/>
          <w:szCs w:val="20"/>
          <w:lang w:val="fr-FR"/>
        </w:rPr>
        <w:t>navíc</w:t>
      </w:r>
      <w:proofErr w:type="spellEnd"/>
      <w:r w:rsidR="000165DC"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méně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citliv</w:t>
      </w:r>
      <w:r w:rsidR="000165DC" w:rsidRPr="00B34664">
        <w:rPr>
          <w:rFonts w:ascii="Verdana" w:hAnsi="Verdana"/>
          <w:sz w:val="20"/>
          <w:szCs w:val="20"/>
          <w:lang w:val="fr-FR"/>
        </w:rPr>
        <w:t>é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na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techniku</w:t>
      </w:r>
      <w:proofErr w:type="spellEnd"/>
      <w:r w:rsidR="000165DC"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="000165DC" w:rsidRPr="00B34664">
        <w:rPr>
          <w:rFonts w:ascii="Verdana" w:hAnsi="Verdana"/>
          <w:sz w:val="20"/>
          <w:szCs w:val="20"/>
          <w:lang w:val="fr-FR"/>
        </w:rPr>
        <w:t>zpracování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,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díky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čemuž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je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jejich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="000165DC" w:rsidRPr="00B34664">
        <w:rPr>
          <w:rFonts w:ascii="Verdana" w:hAnsi="Verdana"/>
          <w:sz w:val="20"/>
          <w:szCs w:val="20"/>
          <w:lang w:val="fr-FR"/>
        </w:rPr>
        <w:t>použití</w:t>
      </w:r>
      <w:proofErr w:type="spellEnd"/>
      <w:r w:rsidR="000165DC" w:rsidRPr="00B34664">
        <w:rPr>
          <w:rFonts w:ascii="Verdana" w:hAnsi="Verdana"/>
          <w:sz w:val="20"/>
          <w:szCs w:val="20"/>
          <w:lang w:val="fr-FR"/>
        </w:rPr>
        <w:t xml:space="preserve"> v </w:t>
      </w:r>
      <w:proofErr w:type="spellStart"/>
      <w:r w:rsidR="000165DC" w:rsidRPr="00B34664">
        <w:rPr>
          <w:rFonts w:ascii="Verdana" w:hAnsi="Verdana"/>
          <w:sz w:val="20"/>
          <w:szCs w:val="20"/>
          <w:lang w:val="fr-FR"/>
        </w:rPr>
        <w:t>kavitě</w:t>
      </w:r>
      <w:proofErr w:type="spellEnd"/>
      <w:r w:rsidR="000165DC"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srovnatelnější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s </w:t>
      </w:r>
      <w:proofErr w:type="spellStart"/>
      <w:proofErr w:type="gramStart"/>
      <w:r w:rsidRPr="00B34664">
        <w:rPr>
          <w:rFonts w:ascii="Verdana" w:hAnsi="Verdana"/>
          <w:sz w:val="20"/>
          <w:szCs w:val="20"/>
          <w:lang w:val="fr-FR"/>
        </w:rPr>
        <w:t>amalgámem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>.“</w:t>
      </w:r>
      <w:proofErr w:type="gramEnd"/>
    </w:p>
    <w:p w14:paraId="01BE77C6" w14:textId="77777777" w:rsidR="005C075A" w:rsidRPr="00B34664" w:rsidRDefault="005C075A" w:rsidP="00B34664">
      <w:pPr>
        <w:widowControl w:val="0"/>
        <w:spacing w:line="360" w:lineRule="auto"/>
        <w:ind w:left="108" w:hanging="108"/>
        <w:rPr>
          <w:rFonts w:ascii="Verdana" w:hAnsi="Verdana"/>
          <w:sz w:val="20"/>
          <w:szCs w:val="20"/>
          <w:lang w:val="fr-FR"/>
        </w:rPr>
      </w:pPr>
    </w:p>
    <w:p w14:paraId="03059C5C" w14:textId="0C3E5DD1" w:rsidR="005C075A" w:rsidRPr="00B34664" w:rsidRDefault="005C075A" w:rsidP="00B34664">
      <w:pPr>
        <w:widowControl w:val="0"/>
        <w:spacing w:line="360" w:lineRule="auto"/>
        <w:ind w:left="108" w:hanging="108"/>
        <w:rPr>
          <w:rFonts w:ascii="Verdana" w:hAnsi="Verdana"/>
          <w:sz w:val="20"/>
          <w:szCs w:val="20"/>
          <w:lang w:val="fr-FR"/>
        </w:rPr>
      </w:pPr>
      <w:proofErr w:type="spellStart"/>
      <w:r w:rsidRPr="00B34664">
        <w:rPr>
          <w:rFonts w:ascii="Verdana" w:hAnsi="Verdana"/>
          <w:sz w:val="20"/>
          <w:szCs w:val="20"/>
          <w:lang w:val="fr-FR"/>
        </w:rPr>
        <w:t>Před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třemi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lety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správní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rada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Foundation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Nakao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také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iniciovala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„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strom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rozhodování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o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možnostech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výplně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“ na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podporu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postupného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snižování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amalgámu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tím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,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že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poskytuje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zubním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lékařům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jasné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možnosti</w:t>
      </w:r>
      <w:proofErr w:type="spellEnd"/>
      <w:r w:rsidR="000165DC"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="000165DC" w:rsidRPr="00B34664">
        <w:rPr>
          <w:rFonts w:ascii="Verdana" w:hAnsi="Verdana"/>
          <w:sz w:val="20"/>
          <w:szCs w:val="20"/>
          <w:lang w:val="fr-FR"/>
        </w:rPr>
        <w:t>výběru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>. „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Zahrnuje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konsenzus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odborníků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,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kteří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r w:rsidR="000165DC" w:rsidRPr="00B34664">
        <w:rPr>
          <w:rFonts w:ascii="Verdana" w:hAnsi="Verdana"/>
          <w:sz w:val="20"/>
          <w:szCs w:val="20"/>
          <w:lang w:val="fr-FR"/>
        </w:rPr>
        <w:t xml:space="preserve">se </w:t>
      </w:r>
      <w:proofErr w:type="spellStart"/>
      <w:r w:rsidR="000165DC" w:rsidRPr="00B34664">
        <w:rPr>
          <w:rFonts w:ascii="Verdana" w:hAnsi="Verdana"/>
          <w:sz w:val="20"/>
          <w:szCs w:val="20"/>
          <w:lang w:val="fr-FR"/>
        </w:rPr>
        <w:t>zabývají</w:t>
      </w:r>
      <w:proofErr w:type="spellEnd"/>
      <w:r w:rsidR="000165DC"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="000165DC" w:rsidRPr="00B34664">
        <w:rPr>
          <w:rFonts w:ascii="Verdana" w:hAnsi="Verdana"/>
          <w:sz w:val="20"/>
          <w:szCs w:val="20"/>
          <w:lang w:val="fr-FR"/>
        </w:rPr>
        <w:t>vývojem</w:t>
      </w:r>
      <w:proofErr w:type="spellEnd"/>
      <w:r w:rsidR="000165DC"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výplňových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proofErr w:type="gramStart"/>
      <w:r w:rsidRPr="00B34664">
        <w:rPr>
          <w:rFonts w:ascii="Verdana" w:hAnsi="Verdana"/>
          <w:sz w:val="20"/>
          <w:szCs w:val="20"/>
          <w:lang w:val="fr-FR"/>
        </w:rPr>
        <w:lastRenderedPageBreak/>
        <w:t>materiálů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>,“</w:t>
      </w:r>
      <w:proofErr w:type="gram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pokračuje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Bart Dopheide. „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Zvažují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se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všechny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klíčové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aspekty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,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od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mechanických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a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klinických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vlastností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až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po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pohodlí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a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očekávání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pacienta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. Ve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vědě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o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materiálech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bylo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dosaženo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obrovského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pokroku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. V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současné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době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máme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r w:rsidR="000165DC" w:rsidRPr="00B34664">
        <w:rPr>
          <w:rFonts w:ascii="Verdana" w:hAnsi="Verdana"/>
          <w:sz w:val="20"/>
          <w:szCs w:val="20"/>
          <w:lang w:val="fr-FR"/>
        </w:rPr>
        <w:t xml:space="preserve">k </w:t>
      </w:r>
      <w:proofErr w:type="spellStart"/>
      <w:r w:rsidR="000165DC" w:rsidRPr="00B34664">
        <w:rPr>
          <w:rFonts w:ascii="Verdana" w:hAnsi="Verdana"/>
          <w:sz w:val="20"/>
          <w:szCs w:val="20"/>
          <w:lang w:val="fr-FR"/>
        </w:rPr>
        <w:t>dispozici</w:t>
      </w:r>
      <w:proofErr w:type="spellEnd"/>
      <w:r w:rsidR="000165DC"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="000165DC" w:rsidRPr="00B34664">
        <w:rPr>
          <w:rFonts w:ascii="Verdana" w:hAnsi="Verdana"/>
          <w:sz w:val="20"/>
          <w:szCs w:val="20"/>
          <w:lang w:val="fr-FR"/>
        </w:rPr>
        <w:t>skvělé</w:t>
      </w:r>
      <w:proofErr w:type="spellEnd"/>
      <w:r w:rsidR="000165DC"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="000165DC" w:rsidRPr="00B34664">
        <w:rPr>
          <w:rFonts w:ascii="Verdana" w:hAnsi="Verdana"/>
          <w:sz w:val="20"/>
          <w:szCs w:val="20"/>
          <w:lang w:val="fr-FR"/>
        </w:rPr>
        <w:t>materiály</w:t>
      </w:r>
      <w:proofErr w:type="spellEnd"/>
      <w:r w:rsidR="000165DC" w:rsidRPr="00B34664">
        <w:rPr>
          <w:rFonts w:ascii="Verdana" w:hAnsi="Verdana"/>
          <w:sz w:val="20"/>
          <w:szCs w:val="20"/>
          <w:lang w:val="fr-FR"/>
        </w:rPr>
        <w:t xml:space="preserve"> pro </w:t>
      </w:r>
      <w:proofErr w:type="spellStart"/>
      <w:r w:rsidR="000165DC" w:rsidRPr="00B34664">
        <w:rPr>
          <w:rFonts w:ascii="Verdana" w:hAnsi="Verdana"/>
          <w:sz w:val="20"/>
          <w:szCs w:val="20"/>
          <w:lang w:val="fr-FR"/>
        </w:rPr>
        <w:t>bulkové</w:t>
      </w:r>
      <w:proofErr w:type="spellEnd"/>
      <w:r w:rsidR="000165DC"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="000165DC" w:rsidRPr="00B34664">
        <w:rPr>
          <w:rFonts w:ascii="Verdana" w:hAnsi="Verdana"/>
          <w:sz w:val="20"/>
          <w:szCs w:val="20"/>
          <w:lang w:val="fr-FR"/>
        </w:rPr>
        <w:t>výplně</w:t>
      </w:r>
      <w:proofErr w:type="spellEnd"/>
      <w:r w:rsidR="000165DC" w:rsidRPr="00B34664">
        <w:rPr>
          <w:rFonts w:ascii="Verdana" w:hAnsi="Verdana"/>
          <w:sz w:val="20"/>
          <w:szCs w:val="20"/>
          <w:lang w:val="fr-FR"/>
        </w:rPr>
        <w:t xml:space="preserve">,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jako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jsou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kompozity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vyztužené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vlákny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(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everX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Flow, </w:t>
      </w:r>
      <w:proofErr w:type="spellStart"/>
      <w:r w:rsidR="000165DC" w:rsidRPr="00B34664">
        <w:rPr>
          <w:rFonts w:ascii="Verdana" w:hAnsi="Verdana"/>
          <w:sz w:val="20"/>
          <w:szCs w:val="20"/>
          <w:lang w:val="fr-FR"/>
        </w:rPr>
        <w:t>atd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.).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Dokonce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i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moderní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kompozity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s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nízkou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viskozitou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,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jako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je G-</w:t>
      </w:r>
      <w:r w:rsidR="000165DC" w:rsidRPr="00B34664">
        <w:rPr>
          <w:rFonts w:ascii="Verdana" w:hAnsi="Verdana"/>
          <w:sz w:val="20"/>
          <w:szCs w:val="20"/>
          <w:lang w:val="fr-FR"/>
        </w:rPr>
        <w:t>ae</w:t>
      </w:r>
      <w:r w:rsidRPr="00B34664">
        <w:rPr>
          <w:rFonts w:ascii="Verdana" w:hAnsi="Verdana"/>
          <w:sz w:val="20"/>
          <w:szCs w:val="20"/>
          <w:lang w:val="fr-FR"/>
        </w:rPr>
        <w:t xml:space="preserve">nial Universal Injectable,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jsou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nyní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pro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tyto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výplně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dostatečně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pevné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,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což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přispívá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ke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snadnému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="00B34664" w:rsidRPr="00B34664">
        <w:rPr>
          <w:rFonts w:ascii="Verdana" w:hAnsi="Verdana"/>
          <w:sz w:val="20"/>
          <w:szCs w:val="20"/>
          <w:lang w:val="fr-FR"/>
        </w:rPr>
        <w:t>použítí</w:t>
      </w:r>
      <w:proofErr w:type="spellEnd"/>
      <w:r w:rsidR="00B34664"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="00B34664" w:rsidRPr="00B34664">
        <w:rPr>
          <w:rFonts w:ascii="Verdana" w:hAnsi="Verdana"/>
          <w:sz w:val="20"/>
          <w:szCs w:val="20"/>
          <w:lang w:val="fr-FR"/>
        </w:rPr>
        <w:t>těchto</w:t>
      </w:r>
      <w:proofErr w:type="spellEnd"/>
      <w:r w:rsidR="00B34664"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="00B34664" w:rsidRPr="00B34664">
        <w:rPr>
          <w:rFonts w:ascii="Verdana" w:hAnsi="Verdana"/>
          <w:sz w:val="20"/>
          <w:szCs w:val="20"/>
          <w:lang w:val="fr-FR"/>
        </w:rPr>
        <w:t>moderních</w:t>
      </w:r>
      <w:proofErr w:type="spellEnd"/>
      <w:r w:rsidR="00B34664"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proofErr w:type="gramStart"/>
      <w:r w:rsidR="00B34664" w:rsidRPr="00B34664">
        <w:rPr>
          <w:rFonts w:ascii="Verdana" w:hAnsi="Verdana"/>
          <w:sz w:val="20"/>
          <w:szCs w:val="20"/>
          <w:lang w:val="fr-FR"/>
        </w:rPr>
        <w:t>materiálů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>.“</w:t>
      </w:r>
      <w:proofErr w:type="gramEnd"/>
    </w:p>
    <w:p w14:paraId="094C1619" w14:textId="77777777" w:rsidR="005C075A" w:rsidRPr="00B34664" w:rsidRDefault="005C075A" w:rsidP="00B34664">
      <w:pPr>
        <w:widowControl w:val="0"/>
        <w:spacing w:line="360" w:lineRule="auto"/>
        <w:ind w:left="108" w:hanging="108"/>
        <w:rPr>
          <w:rFonts w:ascii="Verdana" w:hAnsi="Verdana"/>
          <w:sz w:val="20"/>
          <w:szCs w:val="20"/>
          <w:lang w:val="fr-FR"/>
        </w:rPr>
      </w:pPr>
    </w:p>
    <w:p w14:paraId="3892B685" w14:textId="283CB4EA" w:rsidR="005C075A" w:rsidRPr="00B34664" w:rsidRDefault="005C075A" w:rsidP="00B34664">
      <w:pPr>
        <w:widowControl w:val="0"/>
        <w:spacing w:line="360" w:lineRule="auto"/>
        <w:ind w:left="108" w:hanging="108"/>
        <w:rPr>
          <w:rFonts w:ascii="Verdana" w:hAnsi="Verdana"/>
          <w:sz w:val="20"/>
          <w:szCs w:val="20"/>
          <w:lang w:val="fr-FR"/>
        </w:rPr>
      </w:pPr>
      <w:r w:rsidRPr="00B34664">
        <w:rPr>
          <w:rFonts w:ascii="Verdana" w:hAnsi="Verdana"/>
          <w:sz w:val="20"/>
          <w:szCs w:val="20"/>
          <w:lang w:val="fr-FR"/>
        </w:rPr>
        <w:t xml:space="preserve">Pro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více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informací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o </w:t>
      </w:r>
      <w:proofErr w:type="spellStart"/>
      <w:r w:rsidR="00B34664" w:rsidRPr="00B34664">
        <w:rPr>
          <w:rFonts w:ascii="Verdana" w:hAnsi="Verdana"/>
          <w:sz w:val="20"/>
          <w:szCs w:val="20"/>
          <w:lang w:val="fr-FR"/>
        </w:rPr>
        <w:t>nejvhodnějších</w:t>
      </w:r>
      <w:proofErr w:type="spellEnd"/>
      <w:r w:rsidR="00B34664"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alternativách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amalgámu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od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GC </w:t>
      </w:r>
      <w:proofErr w:type="spellStart"/>
      <w:r w:rsidRPr="00B34664">
        <w:rPr>
          <w:rFonts w:ascii="Verdana" w:hAnsi="Verdana"/>
          <w:sz w:val="20"/>
          <w:szCs w:val="20"/>
          <w:lang w:val="fr-FR"/>
        </w:rPr>
        <w:t>navštivte</w:t>
      </w:r>
      <w:proofErr w:type="spellEnd"/>
      <w:r w:rsidRPr="00B34664">
        <w:rPr>
          <w:rFonts w:ascii="Verdana" w:hAnsi="Verdana"/>
          <w:sz w:val="20"/>
          <w:szCs w:val="20"/>
          <w:lang w:val="fr-FR"/>
        </w:rPr>
        <w:t xml:space="preserve"> https://campaigns-gceurope.com/amalgam-alternative/</w:t>
      </w:r>
    </w:p>
    <w:p w14:paraId="571DF684" w14:textId="61B53C86" w:rsidR="005C075A" w:rsidRPr="00B34664" w:rsidRDefault="005C075A">
      <w:pPr>
        <w:widowControl w:val="0"/>
        <w:ind w:left="108" w:hanging="108"/>
        <w:jc w:val="both"/>
        <w:rPr>
          <w:rFonts w:ascii="Verdana" w:hAnsi="Verdana"/>
          <w:sz w:val="20"/>
          <w:szCs w:val="20"/>
          <w:lang w:val="fr-FR"/>
        </w:rPr>
      </w:pPr>
    </w:p>
    <w:p w14:paraId="247BB58A" w14:textId="663FD472" w:rsidR="00B34664" w:rsidRPr="00B34664" w:rsidRDefault="00B34664" w:rsidP="00B34664">
      <w:pPr>
        <w:spacing w:line="360" w:lineRule="auto"/>
        <w:jc w:val="both"/>
        <w:rPr>
          <w:rFonts w:ascii="Verdana" w:hAnsi="Verdana"/>
          <w:b/>
          <w:bCs/>
          <w:color w:val="auto"/>
          <w:sz w:val="20"/>
          <w:szCs w:val="20"/>
        </w:rPr>
      </w:pPr>
      <w:proofErr w:type="spellStart"/>
      <w:r w:rsidRPr="00B34664">
        <w:rPr>
          <w:rFonts w:ascii="Verdana" w:hAnsi="Verdana"/>
          <w:b/>
          <w:bCs/>
          <w:color w:val="auto"/>
          <w:sz w:val="20"/>
          <w:szCs w:val="20"/>
        </w:rPr>
        <w:t>Zdroje</w:t>
      </w:r>
      <w:proofErr w:type="spellEnd"/>
      <w:r w:rsidRPr="00B34664">
        <w:rPr>
          <w:rFonts w:ascii="Verdana" w:hAnsi="Verdana"/>
          <w:b/>
          <w:bCs/>
          <w:color w:val="auto"/>
          <w:sz w:val="20"/>
          <w:szCs w:val="20"/>
        </w:rPr>
        <w:t xml:space="preserve">:  </w:t>
      </w:r>
    </w:p>
    <w:p w14:paraId="38F0303F" w14:textId="77777777" w:rsidR="00B34664" w:rsidRPr="00B34664" w:rsidRDefault="00D06577" w:rsidP="00B34664">
      <w:pPr>
        <w:pStyle w:val="ListParagraph"/>
        <w:numPr>
          <w:ilvl w:val="0"/>
          <w:numId w:val="3"/>
        </w:numPr>
        <w:spacing w:line="360" w:lineRule="auto"/>
        <w:rPr>
          <w:rFonts w:ascii="Verdana" w:hAnsi="Verdana"/>
          <w:color w:val="auto"/>
          <w:sz w:val="20"/>
          <w:szCs w:val="20"/>
        </w:rPr>
      </w:pPr>
      <w:hyperlink r:id="rId8" w:history="1">
        <w:r w:rsidR="00B34664" w:rsidRPr="00B34664">
          <w:rPr>
            <w:rStyle w:val="Hyperlink"/>
            <w:rFonts w:ascii="Verdana" w:hAnsi="Verdana"/>
            <w:color w:val="auto"/>
            <w:sz w:val="20"/>
            <w:szCs w:val="20"/>
            <w:u w:val="none"/>
          </w:rPr>
          <w:t>Proposal for a revision of the Mercury Regulation (europa.eu)</w:t>
        </w:r>
      </w:hyperlink>
      <w:r w:rsidR="00B34664" w:rsidRPr="00B34664">
        <w:rPr>
          <w:rFonts w:ascii="Verdana" w:hAnsi="Verdana"/>
          <w:color w:val="auto"/>
          <w:sz w:val="20"/>
          <w:szCs w:val="20"/>
        </w:rPr>
        <w:t xml:space="preserve"> </w:t>
      </w:r>
      <w:r w:rsidR="00B34664" w:rsidRPr="00B34664">
        <w:rPr>
          <w:rFonts w:ascii="Verdana" w:hAnsi="Verdana"/>
          <w:color w:val="auto"/>
          <w:sz w:val="20"/>
          <w:szCs w:val="20"/>
          <w:u w:val="single"/>
        </w:rPr>
        <w:t>https://environment.ec.europa.eu/publications/proposal-revision-mercury-regulation_en</w:t>
      </w:r>
    </w:p>
    <w:p w14:paraId="7177C04E" w14:textId="77777777" w:rsidR="00B34664" w:rsidRPr="00B34664" w:rsidRDefault="00B34664" w:rsidP="00B34664">
      <w:pPr>
        <w:pStyle w:val="ListParagraph"/>
        <w:numPr>
          <w:ilvl w:val="0"/>
          <w:numId w:val="3"/>
        </w:numPr>
        <w:spacing w:line="360" w:lineRule="auto"/>
        <w:rPr>
          <w:rFonts w:ascii="Verdana" w:hAnsi="Verdana"/>
          <w:color w:val="auto"/>
          <w:sz w:val="20"/>
          <w:szCs w:val="20"/>
          <w:u w:val="single"/>
        </w:rPr>
      </w:pPr>
      <w:r w:rsidRPr="00B34664">
        <w:rPr>
          <w:rFonts w:ascii="Verdana" w:hAnsi="Verdana"/>
          <w:color w:val="auto"/>
          <w:sz w:val="20"/>
          <w:szCs w:val="20"/>
        </w:rPr>
        <w:t xml:space="preserve">Regulation of the European Parliament and of the Council amending Regulation (EU) 2017/852 of the European Parliament and of the Council of 17 May 2017 on mercury as regards dental amalgam and other mercury-added products subject to manufacturing, import and export restrictions </w:t>
      </w:r>
      <w:hyperlink r:id="rId9" w:history="1">
        <w:r w:rsidRPr="00B34664">
          <w:rPr>
            <w:rStyle w:val="Hyperlink"/>
            <w:rFonts w:ascii="Verdana" w:hAnsi="Verdana"/>
            <w:color w:val="auto"/>
            <w:sz w:val="20"/>
            <w:szCs w:val="20"/>
          </w:rPr>
          <w:t>eur-lex.europa.eu/legal-content/EN/TXT/HTML/?uri=CELEX:52023PC0395</w:t>
        </w:r>
      </w:hyperlink>
    </w:p>
    <w:p w14:paraId="1A196993" w14:textId="77777777" w:rsidR="00B34664" w:rsidRPr="00B34664" w:rsidRDefault="00B34664" w:rsidP="00B34664">
      <w:pPr>
        <w:pStyle w:val="ListParagraph"/>
        <w:numPr>
          <w:ilvl w:val="0"/>
          <w:numId w:val="3"/>
        </w:numPr>
        <w:spacing w:line="360" w:lineRule="auto"/>
        <w:rPr>
          <w:rStyle w:val="docsum-journal-citation"/>
          <w:rFonts w:ascii="Verdana" w:hAnsi="Verdana" w:cs="Segoe UI"/>
          <w:color w:val="auto"/>
          <w:sz w:val="20"/>
          <w:szCs w:val="20"/>
          <w:shd w:val="clear" w:color="auto" w:fill="FFFFFF"/>
        </w:rPr>
      </w:pPr>
      <w:proofErr w:type="spellStart"/>
      <w:r w:rsidRPr="00B34664">
        <w:rPr>
          <w:rStyle w:val="docsum-authors"/>
          <w:rFonts w:ascii="Verdana" w:hAnsi="Verdana" w:cs="Segoe UI"/>
          <w:color w:val="auto"/>
          <w:sz w:val="20"/>
          <w:szCs w:val="20"/>
          <w:shd w:val="clear" w:color="auto" w:fill="FFFFFF"/>
        </w:rPr>
        <w:t>Schwendicke</w:t>
      </w:r>
      <w:proofErr w:type="spellEnd"/>
      <w:r w:rsidRPr="00B34664">
        <w:rPr>
          <w:rStyle w:val="docsum-authors"/>
          <w:rFonts w:ascii="Verdana" w:hAnsi="Verdana" w:cs="Segoe UI"/>
          <w:color w:val="auto"/>
          <w:sz w:val="20"/>
          <w:szCs w:val="20"/>
          <w:shd w:val="clear" w:color="auto" w:fill="FFFFFF"/>
        </w:rPr>
        <w:t xml:space="preserve"> F, Basso M, Markovic D, </w:t>
      </w:r>
      <w:proofErr w:type="spellStart"/>
      <w:r w:rsidRPr="00B34664">
        <w:rPr>
          <w:rStyle w:val="docsum-authors"/>
          <w:rFonts w:ascii="Verdana" w:hAnsi="Verdana" w:cs="Segoe UI"/>
          <w:color w:val="auto"/>
          <w:sz w:val="20"/>
          <w:szCs w:val="20"/>
          <w:shd w:val="clear" w:color="auto" w:fill="FFFFFF"/>
        </w:rPr>
        <w:t>Turkun</w:t>
      </w:r>
      <w:proofErr w:type="spellEnd"/>
      <w:r w:rsidRPr="00B34664">
        <w:rPr>
          <w:rStyle w:val="docsum-authors"/>
          <w:rFonts w:ascii="Verdana" w:hAnsi="Verdana" w:cs="Segoe UI"/>
          <w:color w:val="auto"/>
          <w:sz w:val="20"/>
          <w:szCs w:val="20"/>
          <w:shd w:val="clear" w:color="auto" w:fill="FFFFFF"/>
        </w:rPr>
        <w:t xml:space="preserve"> LS, </w:t>
      </w:r>
      <w:proofErr w:type="spellStart"/>
      <w:r w:rsidRPr="00B34664">
        <w:rPr>
          <w:rStyle w:val="docsum-authors"/>
          <w:rFonts w:ascii="Verdana" w:hAnsi="Verdana" w:cs="Segoe UI"/>
          <w:color w:val="auto"/>
          <w:sz w:val="20"/>
          <w:szCs w:val="20"/>
          <w:shd w:val="clear" w:color="auto" w:fill="FFFFFF"/>
        </w:rPr>
        <w:t>Miletić</w:t>
      </w:r>
      <w:proofErr w:type="spellEnd"/>
      <w:r w:rsidRPr="00B34664">
        <w:rPr>
          <w:rStyle w:val="docsum-authors"/>
          <w:rFonts w:ascii="Verdana" w:hAnsi="Verdana" w:cs="Segoe UI"/>
          <w:color w:val="auto"/>
          <w:sz w:val="20"/>
          <w:szCs w:val="20"/>
          <w:shd w:val="clear" w:color="auto" w:fill="FFFFFF"/>
        </w:rPr>
        <w:t xml:space="preserve"> I. Long-term cost-effectiveness of glass hybrid versus composite in permanent molars. </w:t>
      </w:r>
      <w:r w:rsidRPr="00B34664">
        <w:rPr>
          <w:rStyle w:val="docsum-journal-citation"/>
          <w:rFonts w:ascii="Verdana" w:hAnsi="Verdana" w:cs="Segoe UI"/>
          <w:color w:val="auto"/>
          <w:sz w:val="20"/>
          <w:szCs w:val="20"/>
          <w:shd w:val="clear" w:color="auto" w:fill="FFFFFF"/>
        </w:rPr>
        <w:t xml:space="preserve">J Dent. </w:t>
      </w:r>
      <w:proofErr w:type="gramStart"/>
      <w:r w:rsidRPr="00B34664">
        <w:rPr>
          <w:rStyle w:val="docsum-journal-citation"/>
          <w:rFonts w:ascii="Verdana" w:hAnsi="Verdana" w:cs="Segoe UI"/>
          <w:color w:val="auto"/>
          <w:sz w:val="20"/>
          <w:szCs w:val="20"/>
          <w:shd w:val="clear" w:color="auto" w:fill="FFFFFF"/>
        </w:rPr>
        <w:t>2021;11:103751</w:t>
      </w:r>
      <w:proofErr w:type="gramEnd"/>
      <w:r w:rsidRPr="00B34664">
        <w:rPr>
          <w:rStyle w:val="docsum-journal-citation"/>
          <w:rFonts w:ascii="Verdana" w:hAnsi="Verdana" w:cs="Segoe UI"/>
          <w:color w:val="auto"/>
          <w:sz w:val="20"/>
          <w:szCs w:val="20"/>
          <w:shd w:val="clear" w:color="auto" w:fill="FFFFFF"/>
        </w:rPr>
        <w:t xml:space="preserve">. </w:t>
      </w:r>
      <w:proofErr w:type="spellStart"/>
      <w:r w:rsidRPr="00B34664">
        <w:rPr>
          <w:rStyle w:val="docsum-journal-citation"/>
          <w:rFonts w:ascii="Verdana" w:hAnsi="Verdana" w:cs="Segoe UI"/>
          <w:color w:val="auto"/>
          <w:sz w:val="20"/>
          <w:szCs w:val="20"/>
          <w:shd w:val="clear" w:color="auto" w:fill="FFFFFF"/>
        </w:rPr>
        <w:t>doi</w:t>
      </w:r>
      <w:proofErr w:type="spellEnd"/>
      <w:r w:rsidRPr="00B34664">
        <w:rPr>
          <w:rStyle w:val="docsum-journal-citation"/>
          <w:rFonts w:ascii="Verdana" w:hAnsi="Verdana" w:cs="Segoe UI"/>
          <w:color w:val="auto"/>
          <w:sz w:val="20"/>
          <w:szCs w:val="20"/>
          <w:shd w:val="clear" w:color="auto" w:fill="FFFFFF"/>
        </w:rPr>
        <w:t>: 10.1016/j.jdent.2021.103751.</w:t>
      </w:r>
    </w:p>
    <w:p w14:paraId="5BF3DBFB" w14:textId="77777777" w:rsidR="00B34664" w:rsidRPr="00B34664" w:rsidRDefault="00B34664" w:rsidP="00B34664">
      <w:pPr>
        <w:pStyle w:val="ListParagraph"/>
        <w:numPr>
          <w:ilvl w:val="0"/>
          <w:numId w:val="3"/>
        </w:numPr>
        <w:spacing w:line="360" w:lineRule="auto"/>
        <w:rPr>
          <w:rStyle w:val="docsum-journal-citation"/>
          <w:rFonts w:ascii="Verdana" w:hAnsi="Verdana" w:cs="Segoe UI"/>
          <w:color w:val="auto"/>
          <w:sz w:val="20"/>
          <w:szCs w:val="20"/>
          <w:shd w:val="clear" w:color="auto" w:fill="FFFFFF"/>
        </w:rPr>
      </w:pPr>
      <w:proofErr w:type="spellStart"/>
      <w:r w:rsidRPr="00B34664">
        <w:rPr>
          <w:rStyle w:val="docsum-journal-citation"/>
          <w:rFonts w:ascii="Verdana" w:hAnsi="Verdana" w:cs="Segoe UI"/>
          <w:color w:val="auto"/>
          <w:sz w:val="20"/>
          <w:szCs w:val="20"/>
          <w:shd w:val="clear" w:color="auto" w:fill="FFFFFF"/>
        </w:rPr>
        <w:t>Schwendicke</w:t>
      </w:r>
      <w:proofErr w:type="spellEnd"/>
      <w:r w:rsidRPr="00B34664">
        <w:rPr>
          <w:rStyle w:val="docsum-journal-citation"/>
          <w:rFonts w:ascii="Verdana" w:hAnsi="Verdana" w:cs="Segoe UI"/>
          <w:color w:val="auto"/>
          <w:sz w:val="20"/>
          <w:szCs w:val="20"/>
          <w:shd w:val="clear" w:color="auto" w:fill="FFFFFF"/>
        </w:rPr>
        <w:t xml:space="preserve"> F, Rossi JG, </w:t>
      </w:r>
      <w:proofErr w:type="spellStart"/>
      <w:r w:rsidRPr="00B34664">
        <w:rPr>
          <w:rStyle w:val="docsum-journal-citation"/>
          <w:rFonts w:ascii="Verdana" w:hAnsi="Verdana" w:cs="Segoe UI"/>
          <w:color w:val="auto"/>
          <w:sz w:val="20"/>
          <w:szCs w:val="20"/>
          <w:shd w:val="clear" w:color="auto" w:fill="FFFFFF"/>
        </w:rPr>
        <w:t>Krois</w:t>
      </w:r>
      <w:proofErr w:type="spellEnd"/>
      <w:r w:rsidRPr="00B34664">
        <w:rPr>
          <w:rStyle w:val="docsum-journal-citation"/>
          <w:rFonts w:ascii="Verdana" w:hAnsi="Verdana" w:cs="Segoe UI"/>
          <w:color w:val="auto"/>
          <w:sz w:val="20"/>
          <w:szCs w:val="20"/>
          <w:shd w:val="clear" w:color="auto" w:fill="FFFFFF"/>
        </w:rPr>
        <w:t xml:space="preserve"> J, Basso M, </w:t>
      </w:r>
      <w:proofErr w:type="spellStart"/>
      <w:r w:rsidRPr="00B34664">
        <w:rPr>
          <w:rStyle w:val="docsum-journal-citation"/>
          <w:rFonts w:ascii="Verdana" w:hAnsi="Verdana" w:cs="Segoe UI"/>
          <w:color w:val="auto"/>
          <w:sz w:val="20"/>
          <w:szCs w:val="20"/>
          <w:shd w:val="clear" w:color="auto" w:fill="FFFFFF"/>
        </w:rPr>
        <w:t>Peric</w:t>
      </w:r>
      <w:proofErr w:type="spellEnd"/>
      <w:r w:rsidRPr="00B34664">
        <w:rPr>
          <w:rStyle w:val="docsum-journal-citation"/>
          <w:rFonts w:ascii="Verdana" w:hAnsi="Verdana" w:cs="Segoe UI"/>
          <w:color w:val="auto"/>
          <w:sz w:val="20"/>
          <w:szCs w:val="20"/>
          <w:shd w:val="clear" w:color="auto" w:fill="FFFFFF"/>
        </w:rPr>
        <w:t xml:space="preserve"> T, </w:t>
      </w:r>
      <w:proofErr w:type="spellStart"/>
      <w:r w:rsidRPr="00B34664">
        <w:rPr>
          <w:rStyle w:val="docsum-journal-citation"/>
          <w:rFonts w:ascii="Verdana" w:hAnsi="Verdana" w:cs="Segoe UI"/>
          <w:color w:val="auto"/>
          <w:sz w:val="20"/>
          <w:szCs w:val="20"/>
          <w:shd w:val="clear" w:color="auto" w:fill="FFFFFF"/>
        </w:rPr>
        <w:t>Turkun</w:t>
      </w:r>
      <w:proofErr w:type="spellEnd"/>
      <w:r w:rsidRPr="00B34664">
        <w:rPr>
          <w:rStyle w:val="docsum-journal-citation"/>
          <w:rFonts w:ascii="Verdana" w:hAnsi="Verdana" w:cs="Segoe UI"/>
          <w:color w:val="auto"/>
          <w:sz w:val="20"/>
          <w:szCs w:val="20"/>
          <w:shd w:val="clear" w:color="auto" w:fill="FFFFFF"/>
        </w:rPr>
        <w:t xml:space="preserve"> LS, </w:t>
      </w:r>
      <w:proofErr w:type="spellStart"/>
      <w:r w:rsidRPr="00B34664">
        <w:rPr>
          <w:rStyle w:val="docsum-journal-citation"/>
          <w:rFonts w:ascii="Verdana" w:hAnsi="Verdana" w:cs="Segoe UI"/>
          <w:color w:val="auto"/>
          <w:sz w:val="20"/>
          <w:szCs w:val="20"/>
          <w:shd w:val="clear" w:color="auto" w:fill="FFFFFF"/>
        </w:rPr>
        <w:t>Miletić</w:t>
      </w:r>
      <w:proofErr w:type="spellEnd"/>
      <w:r w:rsidRPr="00B34664">
        <w:rPr>
          <w:rStyle w:val="docsum-journal-citation"/>
          <w:rFonts w:ascii="Verdana" w:hAnsi="Verdana" w:cs="Segoe UI"/>
          <w:color w:val="auto"/>
          <w:sz w:val="20"/>
          <w:szCs w:val="20"/>
          <w:shd w:val="clear" w:color="auto" w:fill="FFFFFF"/>
        </w:rPr>
        <w:t xml:space="preserve"> I. Cost-effectiveness of glass hybrid versus composite in a multi-country randomized trial. J Dent. </w:t>
      </w:r>
      <w:proofErr w:type="gramStart"/>
      <w:r w:rsidRPr="00B34664">
        <w:rPr>
          <w:rStyle w:val="docsum-journal-citation"/>
          <w:rFonts w:ascii="Verdana" w:hAnsi="Verdana" w:cs="Segoe UI"/>
          <w:color w:val="auto"/>
          <w:sz w:val="20"/>
          <w:szCs w:val="20"/>
          <w:shd w:val="clear" w:color="auto" w:fill="FFFFFF"/>
        </w:rPr>
        <w:t>2021;107:103614</w:t>
      </w:r>
      <w:proofErr w:type="gramEnd"/>
      <w:r w:rsidRPr="00B34664">
        <w:rPr>
          <w:rStyle w:val="docsum-journal-citation"/>
          <w:rFonts w:ascii="Verdana" w:hAnsi="Verdana" w:cs="Segoe UI"/>
          <w:color w:val="auto"/>
          <w:sz w:val="20"/>
          <w:szCs w:val="20"/>
          <w:shd w:val="clear" w:color="auto" w:fill="FFFFFF"/>
        </w:rPr>
        <w:t xml:space="preserve">. </w:t>
      </w:r>
      <w:proofErr w:type="spellStart"/>
      <w:r w:rsidRPr="00B34664">
        <w:rPr>
          <w:rStyle w:val="docsum-journal-citation"/>
          <w:rFonts w:ascii="Verdana" w:hAnsi="Verdana" w:cs="Segoe UI"/>
          <w:color w:val="auto"/>
          <w:sz w:val="20"/>
          <w:szCs w:val="20"/>
          <w:shd w:val="clear" w:color="auto" w:fill="FFFFFF"/>
        </w:rPr>
        <w:t>doi</w:t>
      </w:r>
      <w:proofErr w:type="spellEnd"/>
      <w:r w:rsidRPr="00B34664">
        <w:rPr>
          <w:rStyle w:val="docsum-journal-citation"/>
          <w:rFonts w:ascii="Verdana" w:hAnsi="Verdana" w:cs="Segoe UI"/>
          <w:color w:val="auto"/>
          <w:sz w:val="20"/>
          <w:szCs w:val="20"/>
          <w:shd w:val="clear" w:color="auto" w:fill="FFFFFF"/>
        </w:rPr>
        <w:t>: 10.1016/j.jdent.2021.103614.</w:t>
      </w:r>
    </w:p>
    <w:p w14:paraId="354B1323" w14:textId="77777777" w:rsidR="00B34664" w:rsidRPr="00B34664" w:rsidRDefault="00B34664" w:rsidP="00B34664">
      <w:pPr>
        <w:pStyle w:val="ListParagraph"/>
        <w:numPr>
          <w:ilvl w:val="0"/>
          <w:numId w:val="3"/>
        </w:numPr>
        <w:spacing w:line="360" w:lineRule="auto"/>
        <w:rPr>
          <w:rFonts w:ascii="Verdana" w:hAnsi="Verdana"/>
          <w:bCs/>
          <w:color w:val="464646"/>
          <w:spacing w:val="5"/>
          <w:kern w:val="28"/>
          <w:sz w:val="20"/>
          <w:szCs w:val="20"/>
          <w:u w:color="464646"/>
        </w:rPr>
      </w:pPr>
      <w:r w:rsidRPr="00B34664">
        <w:rPr>
          <w:rStyle w:val="docsum-journal-citation"/>
          <w:rFonts w:ascii="Verdana" w:hAnsi="Verdana" w:cs="Segoe UI"/>
          <w:color w:val="auto"/>
          <w:sz w:val="20"/>
          <w:szCs w:val="20"/>
          <w:shd w:val="clear" w:color="auto" w:fill="FFFFFF"/>
        </w:rPr>
        <w:t xml:space="preserve">Restorative Options Decision Tree, Foundation Nakao. </w:t>
      </w:r>
      <w:hyperlink r:id="rId10" w:history="1">
        <w:r w:rsidRPr="00B34664">
          <w:rPr>
            <w:rStyle w:val="Hyperlink"/>
            <w:rFonts w:ascii="Verdana" w:hAnsi="Verdana"/>
            <w:sz w:val="20"/>
            <w:szCs w:val="20"/>
          </w:rPr>
          <w:t>zingtree.com/deploy/</w:t>
        </w:r>
        <w:proofErr w:type="spellStart"/>
        <w:r w:rsidRPr="00B34664">
          <w:rPr>
            <w:rStyle w:val="Hyperlink"/>
            <w:rFonts w:ascii="Verdana" w:hAnsi="Verdana"/>
            <w:sz w:val="20"/>
            <w:szCs w:val="20"/>
          </w:rPr>
          <w:t>tree.php?z</w:t>
        </w:r>
        <w:proofErr w:type="spellEnd"/>
        <w:r w:rsidRPr="00B34664">
          <w:rPr>
            <w:rStyle w:val="Hyperlink"/>
            <w:rFonts w:ascii="Verdana" w:hAnsi="Verdana"/>
            <w:sz w:val="20"/>
            <w:szCs w:val="20"/>
          </w:rPr>
          <w:t>=</w:t>
        </w:r>
        <w:proofErr w:type="spellStart"/>
        <w:r w:rsidRPr="00B34664">
          <w:rPr>
            <w:rStyle w:val="Hyperlink"/>
            <w:rFonts w:ascii="Verdana" w:hAnsi="Verdana"/>
            <w:sz w:val="20"/>
            <w:szCs w:val="20"/>
          </w:rPr>
          <w:t>embed&amp;tree_id</w:t>
        </w:r>
        <w:proofErr w:type="spellEnd"/>
        <w:r w:rsidRPr="00B34664">
          <w:rPr>
            <w:rStyle w:val="Hyperlink"/>
            <w:rFonts w:ascii="Verdana" w:hAnsi="Verdana"/>
            <w:sz w:val="20"/>
            <w:szCs w:val="20"/>
          </w:rPr>
          <w:t>=510390943</w:t>
        </w:r>
      </w:hyperlink>
      <w:r w:rsidRPr="00B34664">
        <w:rPr>
          <w:rFonts w:ascii="Verdana" w:hAnsi="Verdana"/>
          <w:sz w:val="20"/>
          <w:szCs w:val="20"/>
        </w:rPr>
        <w:t xml:space="preserve"> </w:t>
      </w:r>
    </w:p>
    <w:p w14:paraId="1C29EF39" w14:textId="77777777" w:rsidR="00B34664" w:rsidRPr="00B34664" w:rsidRDefault="00B34664" w:rsidP="00B34664">
      <w:pPr>
        <w:pStyle w:val="ListParagraph"/>
        <w:spacing w:line="360" w:lineRule="auto"/>
        <w:ind w:left="360"/>
        <w:rPr>
          <w:rFonts w:ascii="Verdana" w:hAnsi="Verdana"/>
          <w:bCs/>
          <w:color w:val="464646"/>
          <w:spacing w:val="5"/>
          <w:kern w:val="28"/>
          <w:sz w:val="20"/>
          <w:szCs w:val="20"/>
          <w:u w:color="464646"/>
        </w:rPr>
      </w:pPr>
    </w:p>
    <w:p w14:paraId="023A49AC" w14:textId="77777777" w:rsidR="00D06577" w:rsidRPr="00D06577" w:rsidRDefault="00D06577" w:rsidP="00D06577">
      <w:pPr>
        <w:tabs>
          <w:tab w:val="left" w:pos="708"/>
          <w:tab w:val="left" w:pos="1416"/>
          <w:tab w:val="left" w:pos="2124"/>
          <w:tab w:val="left" w:pos="4020"/>
        </w:tabs>
        <w:spacing w:line="360" w:lineRule="auto"/>
        <w:rPr>
          <w:rFonts w:ascii="Verdana" w:hAnsi="Verdana"/>
          <w:bCs/>
          <w:color w:val="464646"/>
          <w:spacing w:val="5"/>
          <w:kern w:val="28"/>
          <w:sz w:val="20"/>
          <w:szCs w:val="20"/>
          <w:u w:color="464646"/>
          <w:lang w:val="fr-FR"/>
        </w:rPr>
      </w:pPr>
      <w:r w:rsidRPr="00D06577">
        <w:rPr>
          <w:rFonts w:ascii="Verdana" w:hAnsi="Verdana"/>
          <w:bCs/>
          <w:color w:val="464646"/>
          <w:spacing w:val="5"/>
          <w:kern w:val="28"/>
          <w:sz w:val="20"/>
          <w:szCs w:val="20"/>
          <w:u w:color="464646"/>
          <w:lang w:val="fr-FR"/>
        </w:rPr>
        <w:t xml:space="preserve">GCE EEO - Czech </w:t>
      </w:r>
      <w:proofErr w:type="spellStart"/>
      <w:r w:rsidRPr="00D06577">
        <w:rPr>
          <w:rFonts w:ascii="Verdana" w:hAnsi="Verdana"/>
          <w:bCs/>
          <w:color w:val="464646"/>
          <w:spacing w:val="5"/>
          <w:kern w:val="28"/>
          <w:sz w:val="20"/>
          <w:szCs w:val="20"/>
          <w:u w:color="464646"/>
          <w:lang w:val="fr-FR"/>
        </w:rPr>
        <w:t>Republic</w:t>
      </w:r>
      <w:proofErr w:type="spellEnd"/>
    </w:p>
    <w:p w14:paraId="1128F72C" w14:textId="77777777" w:rsidR="00D06577" w:rsidRPr="00D06577" w:rsidRDefault="00D06577" w:rsidP="00D06577">
      <w:pPr>
        <w:tabs>
          <w:tab w:val="left" w:pos="708"/>
          <w:tab w:val="left" w:pos="1416"/>
          <w:tab w:val="left" w:pos="2124"/>
          <w:tab w:val="left" w:pos="4020"/>
        </w:tabs>
        <w:spacing w:line="360" w:lineRule="auto"/>
        <w:rPr>
          <w:rFonts w:ascii="Verdana" w:hAnsi="Verdana"/>
          <w:bCs/>
          <w:color w:val="464646"/>
          <w:spacing w:val="5"/>
          <w:kern w:val="28"/>
          <w:sz w:val="20"/>
          <w:szCs w:val="20"/>
          <w:u w:color="464646"/>
          <w:lang w:val="fr-FR"/>
        </w:rPr>
      </w:pPr>
      <w:r w:rsidRPr="00D06577">
        <w:rPr>
          <w:rFonts w:ascii="Verdana" w:hAnsi="Verdana"/>
          <w:bCs/>
          <w:color w:val="464646"/>
          <w:spacing w:val="5"/>
          <w:kern w:val="28"/>
          <w:sz w:val="20"/>
          <w:szCs w:val="20"/>
          <w:u w:color="464646"/>
          <w:lang w:val="fr-FR"/>
        </w:rPr>
        <w:t xml:space="preserve">V </w:t>
      </w:r>
      <w:proofErr w:type="spellStart"/>
      <w:r w:rsidRPr="00D06577">
        <w:rPr>
          <w:rFonts w:ascii="Verdana" w:hAnsi="Verdana"/>
          <w:bCs/>
          <w:color w:val="464646"/>
          <w:spacing w:val="5"/>
          <w:kern w:val="28"/>
          <w:sz w:val="20"/>
          <w:szCs w:val="20"/>
          <w:u w:color="464646"/>
          <w:lang w:val="fr-FR"/>
        </w:rPr>
        <w:t>Olšinách</w:t>
      </w:r>
      <w:proofErr w:type="spellEnd"/>
      <w:r w:rsidRPr="00D06577">
        <w:rPr>
          <w:rFonts w:ascii="Verdana" w:hAnsi="Verdana"/>
          <w:bCs/>
          <w:color w:val="464646"/>
          <w:spacing w:val="5"/>
          <w:kern w:val="28"/>
          <w:sz w:val="20"/>
          <w:szCs w:val="20"/>
          <w:u w:color="464646"/>
          <w:lang w:val="fr-FR"/>
        </w:rPr>
        <w:t xml:space="preserve"> 82</w:t>
      </w:r>
    </w:p>
    <w:p w14:paraId="6B9F027D" w14:textId="77777777" w:rsidR="00D06577" w:rsidRPr="00D06577" w:rsidRDefault="00D06577" w:rsidP="00D06577">
      <w:pPr>
        <w:tabs>
          <w:tab w:val="left" w:pos="708"/>
          <w:tab w:val="left" w:pos="1416"/>
          <w:tab w:val="left" w:pos="2124"/>
          <w:tab w:val="left" w:pos="4020"/>
        </w:tabs>
        <w:spacing w:line="360" w:lineRule="auto"/>
        <w:rPr>
          <w:rFonts w:ascii="Verdana" w:hAnsi="Verdana"/>
          <w:bCs/>
          <w:color w:val="464646"/>
          <w:spacing w:val="5"/>
          <w:kern w:val="28"/>
          <w:sz w:val="20"/>
          <w:szCs w:val="20"/>
          <w:u w:color="464646"/>
          <w:lang w:val="fr-FR"/>
        </w:rPr>
      </w:pPr>
      <w:r w:rsidRPr="00D06577">
        <w:rPr>
          <w:rFonts w:ascii="Verdana" w:hAnsi="Verdana"/>
          <w:bCs/>
          <w:color w:val="464646"/>
          <w:spacing w:val="5"/>
          <w:kern w:val="28"/>
          <w:sz w:val="20"/>
          <w:szCs w:val="20"/>
          <w:u w:color="464646"/>
          <w:lang w:val="fr-FR"/>
        </w:rPr>
        <w:t>100 00 Prague 10</w:t>
      </w:r>
    </w:p>
    <w:p w14:paraId="4E2F6C65" w14:textId="77777777" w:rsidR="00D06577" w:rsidRPr="00D06577" w:rsidRDefault="00D06577" w:rsidP="00D06577">
      <w:pPr>
        <w:tabs>
          <w:tab w:val="left" w:pos="708"/>
          <w:tab w:val="left" w:pos="1416"/>
          <w:tab w:val="left" w:pos="2124"/>
          <w:tab w:val="left" w:pos="4020"/>
        </w:tabs>
        <w:spacing w:line="360" w:lineRule="auto"/>
        <w:rPr>
          <w:rFonts w:ascii="Verdana" w:hAnsi="Verdana"/>
          <w:bCs/>
          <w:color w:val="464646"/>
          <w:spacing w:val="5"/>
          <w:kern w:val="28"/>
          <w:sz w:val="20"/>
          <w:szCs w:val="20"/>
          <w:u w:color="464646"/>
          <w:lang w:val="fr-FR"/>
        </w:rPr>
      </w:pPr>
      <w:proofErr w:type="spellStart"/>
      <w:r w:rsidRPr="00D06577">
        <w:rPr>
          <w:rFonts w:ascii="Verdana" w:hAnsi="Verdana"/>
          <w:bCs/>
          <w:color w:val="464646"/>
          <w:spacing w:val="5"/>
          <w:kern w:val="28"/>
          <w:sz w:val="20"/>
          <w:szCs w:val="20"/>
          <w:u w:color="464646"/>
          <w:lang w:val="fr-FR"/>
        </w:rPr>
        <w:t>Česko</w:t>
      </w:r>
      <w:proofErr w:type="spellEnd"/>
    </w:p>
    <w:p w14:paraId="0C5E499E" w14:textId="77777777" w:rsidR="00D06577" w:rsidRPr="00D06577" w:rsidRDefault="00D06577" w:rsidP="00D06577">
      <w:pPr>
        <w:tabs>
          <w:tab w:val="left" w:pos="708"/>
          <w:tab w:val="left" w:pos="1416"/>
          <w:tab w:val="left" w:pos="2124"/>
          <w:tab w:val="left" w:pos="4020"/>
        </w:tabs>
        <w:spacing w:line="360" w:lineRule="auto"/>
        <w:rPr>
          <w:rFonts w:ascii="Verdana" w:hAnsi="Verdana"/>
          <w:bCs/>
          <w:color w:val="464646"/>
          <w:spacing w:val="5"/>
          <w:kern w:val="28"/>
          <w:sz w:val="20"/>
          <w:szCs w:val="20"/>
          <w:u w:color="464646"/>
          <w:lang w:val="fr-FR"/>
        </w:rPr>
      </w:pPr>
    </w:p>
    <w:p w14:paraId="183AED98" w14:textId="77777777" w:rsidR="00D06577" w:rsidRPr="00D06577" w:rsidRDefault="00D06577" w:rsidP="00D06577">
      <w:pPr>
        <w:tabs>
          <w:tab w:val="left" w:pos="708"/>
          <w:tab w:val="left" w:pos="1416"/>
          <w:tab w:val="left" w:pos="2124"/>
          <w:tab w:val="left" w:pos="4020"/>
        </w:tabs>
        <w:spacing w:line="360" w:lineRule="auto"/>
        <w:rPr>
          <w:rFonts w:ascii="Verdana" w:hAnsi="Verdana"/>
          <w:bCs/>
          <w:color w:val="464646"/>
          <w:spacing w:val="5"/>
          <w:kern w:val="28"/>
          <w:sz w:val="20"/>
          <w:szCs w:val="20"/>
          <w:u w:color="464646"/>
          <w:lang w:val="fr-FR"/>
        </w:rPr>
      </w:pPr>
      <w:r w:rsidRPr="00D06577">
        <w:rPr>
          <w:rFonts w:ascii="Verdana" w:hAnsi="Verdana"/>
          <w:bCs/>
          <w:color w:val="464646"/>
          <w:spacing w:val="5"/>
          <w:kern w:val="28"/>
          <w:sz w:val="20"/>
          <w:szCs w:val="20"/>
          <w:u w:color="464646"/>
          <w:lang w:val="fr-FR"/>
        </w:rPr>
        <w:t>+420 274 77 19 65</w:t>
      </w:r>
    </w:p>
    <w:p w14:paraId="27B9A6BA" w14:textId="77777777" w:rsidR="00D06577" w:rsidRPr="00D06577" w:rsidRDefault="00D06577" w:rsidP="00D06577">
      <w:pPr>
        <w:tabs>
          <w:tab w:val="left" w:pos="708"/>
          <w:tab w:val="left" w:pos="1416"/>
          <w:tab w:val="left" w:pos="2124"/>
          <w:tab w:val="left" w:pos="4020"/>
        </w:tabs>
        <w:spacing w:line="360" w:lineRule="auto"/>
        <w:rPr>
          <w:rFonts w:ascii="Verdana" w:hAnsi="Verdana"/>
          <w:bCs/>
          <w:color w:val="464646"/>
          <w:spacing w:val="5"/>
          <w:kern w:val="28"/>
          <w:sz w:val="20"/>
          <w:szCs w:val="20"/>
          <w:u w:color="464646"/>
          <w:lang w:val="fr-FR"/>
        </w:rPr>
      </w:pPr>
      <w:r w:rsidRPr="00D06577">
        <w:rPr>
          <w:rFonts w:ascii="Verdana" w:hAnsi="Verdana"/>
          <w:bCs/>
          <w:color w:val="464646"/>
          <w:spacing w:val="5"/>
          <w:kern w:val="28"/>
          <w:sz w:val="20"/>
          <w:szCs w:val="20"/>
          <w:u w:color="464646"/>
          <w:lang w:val="fr-FR"/>
        </w:rPr>
        <w:t>+420 274 77 19 65</w:t>
      </w:r>
    </w:p>
    <w:p w14:paraId="183E047D" w14:textId="77777777" w:rsidR="00D06577" w:rsidRPr="00D06577" w:rsidRDefault="00D06577" w:rsidP="00D06577">
      <w:pPr>
        <w:tabs>
          <w:tab w:val="left" w:pos="708"/>
          <w:tab w:val="left" w:pos="1416"/>
          <w:tab w:val="left" w:pos="2124"/>
          <w:tab w:val="left" w:pos="4020"/>
        </w:tabs>
        <w:spacing w:line="360" w:lineRule="auto"/>
        <w:rPr>
          <w:rFonts w:ascii="Verdana" w:hAnsi="Verdana"/>
          <w:bCs/>
          <w:color w:val="464646"/>
          <w:spacing w:val="5"/>
          <w:kern w:val="28"/>
          <w:sz w:val="20"/>
          <w:szCs w:val="20"/>
          <w:u w:color="464646"/>
          <w:lang w:val="fr-FR"/>
        </w:rPr>
      </w:pPr>
      <w:proofErr w:type="spellStart"/>
      <w:r w:rsidRPr="00D06577">
        <w:rPr>
          <w:rFonts w:ascii="Verdana" w:hAnsi="Verdana"/>
          <w:bCs/>
          <w:color w:val="464646"/>
          <w:spacing w:val="5"/>
          <w:kern w:val="28"/>
          <w:sz w:val="20"/>
          <w:szCs w:val="20"/>
          <w:u w:color="464646"/>
          <w:lang w:val="fr-FR"/>
        </w:rPr>
        <w:t>info.czech@gc.dental</w:t>
      </w:r>
      <w:proofErr w:type="spellEnd"/>
    </w:p>
    <w:p w14:paraId="615E999A" w14:textId="1E3EFDDD" w:rsidR="00B34664" w:rsidRPr="00B34664" w:rsidRDefault="00D06577" w:rsidP="00D06577">
      <w:pPr>
        <w:tabs>
          <w:tab w:val="left" w:pos="708"/>
          <w:tab w:val="left" w:pos="1416"/>
          <w:tab w:val="left" w:pos="2124"/>
          <w:tab w:val="left" w:pos="4020"/>
        </w:tabs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0"/>
          <w:szCs w:val="20"/>
          <w:u w:color="464646"/>
          <w:lang w:val="fr-FR"/>
        </w:rPr>
      </w:pPr>
      <w:r w:rsidRPr="00D06577">
        <w:rPr>
          <w:rFonts w:ascii="Verdana" w:hAnsi="Verdana"/>
          <w:bCs/>
          <w:color w:val="464646"/>
          <w:spacing w:val="5"/>
          <w:kern w:val="28"/>
          <w:sz w:val="20"/>
          <w:szCs w:val="20"/>
          <w:u w:color="464646"/>
          <w:lang w:val="fr-FR"/>
        </w:rPr>
        <w:t>czech.gceurope.com</w:t>
      </w:r>
      <w:bookmarkStart w:id="0" w:name="_GoBack"/>
      <w:bookmarkEnd w:id="0"/>
      <w:r w:rsidR="00B34664" w:rsidRPr="00B34664">
        <w:rPr>
          <w:rFonts w:ascii="Verdana" w:hAnsi="Verdana"/>
          <w:color w:val="464646"/>
          <w:spacing w:val="5"/>
          <w:kern w:val="28"/>
          <w:sz w:val="20"/>
          <w:szCs w:val="20"/>
          <w:u w:color="464646"/>
          <w:lang w:val="fr-FR"/>
        </w:rPr>
        <w:t>://www.gc.dental/europe</w:t>
      </w:r>
    </w:p>
    <w:p w14:paraId="00DFCB02" w14:textId="6396CBA3" w:rsidR="00B34664" w:rsidRPr="00AB71D5" w:rsidRDefault="00B34664" w:rsidP="00B34664">
      <w:pPr>
        <w:pStyle w:val="NormalWeb"/>
        <w:spacing w:before="0" w:after="0" w:line="360" w:lineRule="auto"/>
        <w:ind w:right="459"/>
        <w:rPr>
          <w:rFonts w:ascii="Verdana" w:hAnsi="Verdana"/>
          <w:lang w:val="fr-FR"/>
        </w:rPr>
      </w:pPr>
      <w:proofErr w:type="spellStart"/>
      <w:r w:rsidRPr="00B34664">
        <w:rPr>
          <w:rFonts w:ascii="Verdana" w:hAnsi="Verdana"/>
          <w:color w:val="464646"/>
          <w:spacing w:val="5"/>
          <w:kern w:val="28"/>
          <w:sz w:val="20"/>
          <w:szCs w:val="20"/>
          <w:u w:color="464646"/>
          <w:lang w:val="fr-FR"/>
        </w:rPr>
        <w:t>info.gce@gc.dental</w:t>
      </w:r>
      <w:proofErr w:type="spellEnd"/>
    </w:p>
    <w:sectPr w:rsidR="00B34664" w:rsidRPr="00AB71D5">
      <w:headerReference w:type="default" r:id="rId11"/>
      <w:pgSz w:w="11900" w:h="16840"/>
      <w:pgMar w:top="1826" w:right="1985" w:bottom="1792" w:left="2053" w:header="709" w:footer="478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7B2D1E" w16cex:dateUtc="2023-08-07T06:4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49E5F" w14:textId="77777777" w:rsidR="002B072F" w:rsidRDefault="002B072F">
      <w:r>
        <w:separator/>
      </w:r>
    </w:p>
  </w:endnote>
  <w:endnote w:type="continuationSeparator" w:id="0">
    <w:p w14:paraId="45ECCF81" w14:textId="77777777" w:rsidR="002B072F" w:rsidRDefault="002B0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0EA14" w14:textId="77777777" w:rsidR="002B072F" w:rsidRDefault="002B072F">
      <w:r>
        <w:separator/>
      </w:r>
    </w:p>
  </w:footnote>
  <w:footnote w:type="continuationSeparator" w:id="0">
    <w:p w14:paraId="0B306A6A" w14:textId="77777777" w:rsidR="002B072F" w:rsidRDefault="002B0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77777777" w:rsidR="004C48D0" w:rsidRDefault="00A7746D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E80EE53" wp14:editId="4343C3F6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2" cy="9672322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2" cy="9672322"/>
                        <a:chOff x="0" y="-1"/>
                        <a:chExt cx="7250431" cy="9672321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3"/>
                          <a:ext cx="1569722" cy="35320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2"/>
                          <a:ext cx="7250433" cy="579069"/>
                          <a:chOff x="0" y="0"/>
                          <a:chExt cx="7250432" cy="579068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1" y="-1"/>
                            <a:ext cx="627412" cy="5790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0" y="139052"/>
                            <a:ext cx="6759914" cy="1906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8" y="137620"/>
                            <a:ext cx="195101" cy="36287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20E03608" id="officeArt object" o:spid="_x0000_s1026" alt="Group 1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28365;top:93191;width:15697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Picture 2"/>
              </v:shape>
              <v:group id="Group 3" o:spid="_x0000_s1028" style="position:absolute;width:72504;height:5790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o:spid="_x0000_s1029" type="#_x0000_t75" alt="Picture 4" style="position:absolute;left:66230;width:6274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Picture 4"/>
                </v:shape>
                <v:line id="Line 5" o:spid="_x0000_s1030" style="position:absolute;flip:y;visibility:visible;mso-wrap-style:squar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    <v:line id="Line 6" o:spid="_x0000_s1031" style="position:absolute;flip:y;visibility:visible;mso-wrap-style:squar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95DFE"/>
    <w:multiLevelType w:val="hybridMultilevel"/>
    <w:tmpl w:val="11CE5F94"/>
    <w:lvl w:ilvl="0" w:tplc="A274BA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E6449"/>
    <w:multiLevelType w:val="hybridMultilevel"/>
    <w:tmpl w:val="189EC530"/>
    <w:lvl w:ilvl="0" w:tplc="EC90D6C8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BB0F47"/>
    <w:multiLevelType w:val="hybridMultilevel"/>
    <w:tmpl w:val="A7BA30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64DE"/>
    <w:rsid w:val="0001042E"/>
    <w:rsid w:val="000165DC"/>
    <w:rsid w:val="000207F2"/>
    <w:rsid w:val="00022CFD"/>
    <w:rsid w:val="00027540"/>
    <w:rsid w:val="00042D9E"/>
    <w:rsid w:val="00045DA8"/>
    <w:rsid w:val="000578B1"/>
    <w:rsid w:val="000715D6"/>
    <w:rsid w:val="000800FA"/>
    <w:rsid w:val="000861F8"/>
    <w:rsid w:val="000A485C"/>
    <w:rsid w:val="000A7D73"/>
    <w:rsid w:val="000C3B2B"/>
    <w:rsid w:val="000E4999"/>
    <w:rsid w:val="00106786"/>
    <w:rsid w:val="00107638"/>
    <w:rsid w:val="00112618"/>
    <w:rsid w:val="0016511A"/>
    <w:rsid w:val="00167D45"/>
    <w:rsid w:val="00176AEF"/>
    <w:rsid w:val="001A08D5"/>
    <w:rsid w:val="001B5343"/>
    <w:rsid w:val="001B5373"/>
    <w:rsid w:val="001C1388"/>
    <w:rsid w:val="001E2384"/>
    <w:rsid w:val="001E3E8C"/>
    <w:rsid w:val="00204E47"/>
    <w:rsid w:val="00206A13"/>
    <w:rsid w:val="00236B8D"/>
    <w:rsid w:val="00247359"/>
    <w:rsid w:val="00270FCD"/>
    <w:rsid w:val="00291EEA"/>
    <w:rsid w:val="002974A2"/>
    <w:rsid w:val="002A4426"/>
    <w:rsid w:val="002B072F"/>
    <w:rsid w:val="002C389F"/>
    <w:rsid w:val="003042DF"/>
    <w:rsid w:val="00304537"/>
    <w:rsid w:val="00312F6E"/>
    <w:rsid w:val="00315091"/>
    <w:rsid w:val="00321DE6"/>
    <w:rsid w:val="00325206"/>
    <w:rsid w:val="00327168"/>
    <w:rsid w:val="00377CFB"/>
    <w:rsid w:val="00390C9F"/>
    <w:rsid w:val="00397E92"/>
    <w:rsid w:val="003B1417"/>
    <w:rsid w:val="003B4C34"/>
    <w:rsid w:val="003C645C"/>
    <w:rsid w:val="003D5E25"/>
    <w:rsid w:val="003F1B6F"/>
    <w:rsid w:val="00412841"/>
    <w:rsid w:val="004413E2"/>
    <w:rsid w:val="00444A98"/>
    <w:rsid w:val="0049147A"/>
    <w:rsid w:val="00492F65"/>
    <w:rsid w:val="00495DD2"/>
    <w:rsid w:val="004A245C"/>
    <w:rsid w:val="004C09B7"/>
    <w:rsid w:val="004C48D0"/>
    <w:rsid w:val="004D0FBF"/>
    <w:rsid w:val="004D3B6C"/>
    <w:rsid w:val="00502C6F"/>
    <w:rsid w:val="0052480D"/>
    <w:rsid w:val="00552443"/>
    <w:rsid w:val="00567F3E"/>
    <w:rsid w:val="00572892"/>
    <w:rsid w:val="00587CDE"/>
    <w:rsid w:val="005C075A"/>
    <w:rsid w:val="005D1861"/>
    <w:rsid w:val="005E7894"/>
    <w:rsid w:val="005F23AA"/>
    <w:rsid w:val="00610AAC"/>
    <w:rsid w:val="00614BAD"/>
    <w:rsid w:val="00614EC3"/>
    <w:rsid w:val="00616F42"/>
    <w:rsid w:val="0063721E"/>
    <w:rsid w:val="00642020"/>
    <w:rsid w:val="00657BB0"/>
    <w:rsid w:val="0066042E"/>
    <w:rsid w:val="006C68FF"/>
    <w:rsid w:val="006E75CF"/>
    <w:rsid w:val="0072441C"/>
    <w:rsid w:val="00737C03"/>
    <w:rsid w:val="00775ABD"/>
    <w:rsid w:val="00776B7A"/>
    <w:rsid w:val="00776E54"/>
    <w:rsid w:val="007A7027"/>
    <w:rsid w:val="007D7D19"/>
    <w:rsid w:val="007E0547"/>
    <w:rsid w:val="007E41A8"/>
    <w:rsid w:val="0080482A"/>
    <w:rsid w:val="00807AFC"/>
    <w:rsid w:val="00821D97"/>
    <w:rsid w:val="00831140"/>
    <w:rsid w:val="00850425"/>
    <w:rsid w:val="008663A4"/>
    <w:rsid w:val="00867C29"/>
    <w:rsid w:val="008753D9"/>
    <w:rsid w:val="00881F99"/>
    <w:rsid w:val="008A56E8"/>
    <w:rsid w:val="008A629E"/>
    <w:rsid w:val="008B379E"/>
    <w:rsid w:val="008F7868"/>
    <w:rsid w:val="00906474"/>
    <w:rsid w:val="00911D35"/>
    <w:rsid w:val="00914C1C"/>
    <w:rsid w:val="00917845"/>
    <w:rsid w:val="00960DB7"/>
    <w:rsid w:val="00977829"/>
    <w:rsid w:val="00981F33"/>
    <w:rsid w:val="00986AA8"/>
    <w:rsid w:val="00997CA1"/>
    <w:rsid w:val="009C1D99"/>
    <w:rsid w:val="00A11BCD"/>
    <w:rsid w:val="00A304BF"/>
    <w:rsid w:val="00A55973"/>
    <w:rsid w:val="00A65A6F"/>
    <w:rsid w:val="00A7156F"/>
    <w:rsid w:val="00A7746D"/>
    <w:rsid w:val="00A844B5"/>
    <w:rsid w:val="00AA5281"/>
    <w:rsid w:val="00AB71D5"/>
    <w:rsid w:val="00AC77C3"/>
    <w:rsid w:val="00AE06AA"/>
    <w:rsid w:val="00B0362E"/>
    <w:rsid w:val="00B04612"/>
    <w:rsid w:val="00B0625B"/>
    <w:rsid w:val="00B113EF"/>
    <w:rsid w:val="00B1164E"/>
    <w:rsid w:val="00B20FF6"/>
    <w:rsid w:val="00B34664"/>
    <w:rsid w:val="00B449F7"/>
    <w:rsid w:val="00B80A18"/>
    <w:rsid w:val="00B85591"/>
    <w:rsid w:val="00BA6DE5"/>
    <w:rsid w:val="00BB5D11"/>
    <w:rsid w:val="00BC0204"/>
    <w:rsid w:val="00BD4617"/>
    <w:rsid w:val="00C12E8E"/>
    <w:rsid w:val="00C60B64"/>
    <w:rsid w:val="00CA5DBB"/>
    <w:rsid w:val="00CC6660"/>
    <w:rsid w:val="00D06577"/>
    <w:rsid w:val="00D21359"/>
    <w:rsid w:val="00D33936"/>
    <w:rsid w:val="00DB50BD"/>
    <w:rsid w:val="00DC1238"/>
    <w:rsid w:val="00DD4ADD"/>
    <w:rsid w:val="00DF2CF0"/>
    <w:rsid w:val="00DF3946"/>
    <w:rsid w:val="00E00439"/>
    <w:rsid w:val="00E17009"/>
    <w:rsid w:val="00E23C42"/>
    <w:rsid w:val="00E26DFB"/>
    <w:rsid w:val="00E561B3"/>
    <w:rsid w:val="00E60E82"/>
    <w:rsid w:val="00E62906"/>
    <w:rsid w:val="00E675E8"/>
    <w:rsid w:val="00E767CA"/>
    <w:rsid w:val="00E833B6"/>
    <w:rsid w:val="00EA5E86"/>
    <w:rsid w:val="00ED2B9D"/>
    <w:rsid w:val="00ED59B2"/>
    <w:rsid w:val="00F966A1"/>
    <w:rsid w:val="00FB5078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304537"/>
    <w:pPr>
      <w:ind w:left="720"/>
      <w:contextualSpacing/>
    </w:pPr>
  </w:style>
  <w:style w:type="character" w:customStyle="1" w:styleId="docsum-authors">
    <w:name w:val="docsum-authors"/>
    <w:basedOn w:val="DefaultParagraphFont"/>
    <w:rsid w:val="00BC0204"/>
  </w:style>
  <w:style w:type="character" w:customStyle="1" w:styleId="docsum-journal-citation">
    <w:name w:val="docsum-journal-citation"/>
    <w:basedOn w:val="DefaultParagraphFont"/>
    <w:rsid w:val="00BC0204"/>
  </w:style>
  <w:style w:type="character" w:styleId="FollowedHyperlink">
    <w:name w:val="FollowedHyperlink"/>
    <w:basedOn w:val="DefaultParagraphFont"/>
    <w:uiPriority w:val="99"/>
    <w:semiHidden/>
    <w:unhideWhenUsed/>
    <w:rsid w:val="00E17009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9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450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3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551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86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vironment.ec.europa.eu/publications/proposal-revision-mercury-regulation_e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ingtree.com/deploy/tree.php?z=embed&amp;tree_id=5103909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EN/TXT/HTML/?uri=CELEX:52023PC0395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90B89-0EB5-4402-B3EF-E0C4CBE12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5</cp:revision>
  <cp:lastPrinted>2020-01-21T15:04:00Z</cp:lastPrinted>
  <dcterms:created xsi:type="dcterms:W3CDTF">2023-09-14T07:33:00Z</dcterms:created>
  <dcterms:modified xsi:type="dcterms:W3CDTF">2023-09-14T14:49:00Z</dcterms:modified>
</cp:coreProperties>
</file>