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Pr="00C32544" w:rsidRDefault="00A304BF">
      <w:pPr>
        <w:spacing w:line="360" w:lineRule="auto"/>
        <w:ind w:right="497"/>
        <w:jc w:val="right"/>
        <w:rPr>
          <w:rFonts w:ascii="Verdana" w:eastAsia="Verdana" w:hAnsi="Verdana" w:cs="Verdana"/>
          <w:b/>
          <w:bCs/>
          <w:color w:val="404040"/>
          <w:sz w:val="30"/>
          <w:szCs w:val="30"/>
          <w:u w:val="single" w:color="404040"/>
          <w:lang w:val="es-ES_tradnl"/>
        </w:rPr>
      </w:pPr>
      <w:proofErr w:type="spellStart"/>
      <w:r w:rsidRPr="00C32544">
        <w:rPr>
          <w:rFonts w:ascii="Verdana" w:hAnsi="Verdana"/>
          <w:b/>
          <w:bCs/>
          <w:color w:val="404040"/>
          <w:sz w:val="30"/>
          <w:szCs w:val="30"/>
          <w:u w:val="single" w:color="404040"/>
          <w:lang w:val="es-ES_tradnl"/>
        </w:rPr>
        <w:t>Press</w:t>
      </w:r>
      <w:proofErr w:type="spellEnd"/>
      <w:r w:rsidRPr="00C32544">
        <w:rPr>
          <w:rFonts w:ascii="Verdana" w:hAnsi="Verdana"/>
          <w:b/>
          <w:bCs/>
          <w:color w:val="404040"/>
          <w:sz w:val="30"/>
          <w:szCs w:val="30"/>
          <w:u w:val="single" w:color="404040"/>
          <w:lang w:val="es-ES_tradnl"/>
        </w:rPr>
        <w:t xml:space="preserve"> </w:t>
      </w:r>
      <w:proofErr w:type="spellStart"/>
      <w:r w:rsidRPr="00C32544">
        <w:rPr>
          <w:rFonts w:ascii="Verdana" w:hAnsi="Verdana"/>
          <w:b/>
          <w:bCs/>
          <w:color w:val="404040"/>
          <w:sz w:val="30"/>
          <w:szCs w:val="30"/>
          <w:u w:val="single" w:color="404040"/>
          <w:lang w:val="es-ES_tradnl"/>
        </w:rPr>
        <w:t>release</w:t>
      </w:r>
      <w:proofErr w:type="spellEnd"/>
    </w:p>
    <w:p w14:paraId="0C69B5D1" w14:textId="77777777" w:rsidR="00270FCD" w:rsidRPr="00C32544" w:rsidRDefault="00270FCD">
      <w:pPr>
        <w:spacing w:line="360" w:lineRule="auto"/>
        <w:jc w:val="both"/>
        <w:rPr>
          <w:rFonts w:ascii="Verdana" w:eastAsia="Verdana" w:hAnsi="Verdana" w:cs="Verdana"/>
          <w:color w:val="404040"/>
          <w:u w:val="single"/>
          <w:lang w:val="es-ES_tradnl"/>
        </w:rPr>
      </w:pPr>
    </w:p>
    <w:p w14:paraId="7ACF59AC" w14:textId="7FB013F7" w:rsidR="00FF056B" w:rsidRPr="00C32544" w:rsidRDefault="00FF056B" w:rsidP="00981F33">
      <w:pPr>
        <w:spacing w:line="360" w:lineRule="auto"/>
        <w:jc w:val="both"/>
        <w:rPr>
          <w:rFonts w:ascii="Verdana" w:hAnsi="Verdana"/>
          <w:sz w:val="20"/>
          <w:szCs w:val="20"/>
          <w:lang w:val="es-ES_tradnl"/>
        </w:rPr>
      </w:pPr>
    </w:p>
    <w:p w14:paraId="144A182B" w14:textId="77777777" w:rsidR="00FF056B" w:rsidRPr="00C32544" w:rsidRDefault="00FF056B" w:rsidP="00FF056B">
      <w:pPr>
        <w:spacing w:line="360" w:lineRule="auto"/>
        <w:jc w:val="both"/>
        <w:rPr>
          <w:rFonts w:ascii="Verdana" w:hAnsi="Verdana"/>
          <w:sz w:val="14"/>
          <w:szCs w:val="14"/>
          <w:lang w:val="es-ES_tradnl"/>
        </w:rPr>
      </w:pPr>
    </w:p>
    <w:p w14:paraId="798DF825" w14:textId="509FEB89" w:rsidR="00FF056B" w:rsidRPr="00C32544" w:rsidRDefault="00FF056B" w:rsidP="00FF056B">
      <w:pPr>
        <w:spacing w:line="360" w:lineRule="auto"/>
        <w:jc w:val="both"/>
        <w:rPr>
          <w:rFonts w:ascii="Verdana" w:hAnsi="Verdana" w:cstheme="majorHAnsi"/>
          <w:sz w:val="20"/>
          <w:szCs w:val="20"/>
          <w:lang w:val="es-ES_tradnl"/>
        </w:rPr>
      </w:pPr>
      <w:r w:rsidRPr="00C32544">
        <w:rPr>
          <w:rFonts w:ascii="Verdana" w:hAnsi="Verdana" w:cstheme="majorHAnsi"/>
          <w:sz w:val="20"/>
          <w:szCs w:val="20"/>
          <w:lang w:val="es-ES_tradnl"/>
        </w:rPr>
        <w:t xml:space="preserve">La Comisión Europea presenta nueva propuesta para la eliminación gradual de la </w:t>
      </w:r>
      <w:r w:rsidRPr="00FF056B">
        <w:rPr>
          <w:rFonts w:ascii="Verdana" w:hAnsi="Verdana" w:cstheme="majorHAnsi"/>
          <w:sz w:val="20"/>
          <w:szCs w:val="20"/>
          <w:lang w:val="es-ES_tradnl"/>
        </w:rPr>
        <w:t>amalgama</w:t>
      </w:r>
    </w:p>
    <w:p w14:paraId="56758B11" w14:textId="77777777" w:rsidR="00FF056B" w:rsidRPr="00C32544" w:rsidRDefault="00FF056B" w:rsidP="00FF056B">
      <w:pPr>
        <w:spacing w:line="360" w:lineRule="auto"/>
        <w:jc w:val="both"/>
        <w:rPr>
          <w:rFonts w:ascii="Verdana" w:hAnsi="Verdana" w:cstheme="majorHAnsi"/>
          <w:sz w:val="20"/>
          <w:szCs w:val="20"/>
          <w:lang w:val="es-ES_tradnl"/>
        </w:rPr>
      </w:pPr>
    </w:p>
    <w:p w14:paraId="7664ED1B" w14:textId="671BC02B" w:rsidR="00FF056B" w:rsidRPr="00DF1892" w:rsidRDefault="00FF056B" w:rsidP="00FF056B">
      <w:pPr>
        <w:spacing w:line="360" w:lineRule="auto"/>
        <w:jc w:val="both"/>
        <w:rPr>
          <w:rFonts w:ascii="Verdana" w:hAnsi="Verdana" w:cstheme="majorHAnsi"/>
          <w:u w:val="single"/>
          <w:lang w:val="es-ES_tradnl"/>
        </w:rPr>
      </w:pPr>
      <w:bookmarkStart w:id="0" w:name="_GoBack"/>
      <w:r w:rsidRPr="00DF1892">
        <w:rPr>
          <w:rFonts w:ascii="Verdana" w:hAnsi="Verdana" w:cstheme="majorHAnsi"/>
          <w:u w:val="single"/>
          <w:lang w:val="es-ES_tradnl"/>
        </w:rPr>
        <w:t>La prohibición de la amalgama sigue adelante a toda velocidad... ¿Cuáles son las alternativas?</w:t>
      </w:r>
    </w:p>
    <w:bookmarkEnd w:id="0"/>
    <w:p w14:paraId="18E90E29" w14:textId="77777777" w:rsidR="00FF056B" w:rsidRPr="00C32544" w:rsidRDefault="00FF056B" w:rsidP="00FF056B">
      <w:pPr>
        <w:spacing w:line="360" w:lineRule="auto"/>
        <w:jc w:val="both"/>
        <w:rPr>
          <w:rFonts w:ascii="Verdana" w:hAnsi="Verdana" w:cstheme="majorHAnsi"/>
          <w:sz w:val="20"/>
          <w:szCs w:val="20"/>
          <w:lang w:val="es-ES_tradnl"/>
        </w:rPr>
      </w:pPr>
    </w:p>
    <w:p w14:paraId="3FD0FD5B" w14:textId="01564DD3" w:rsidR="00FF056B" w:rsidRPr="00C32544" w:rsidRDefault="00FF056B" w:rsidP="00FF056B">
      <w:pPr>
        <w:spacing w:line="360" w:lineRule="auto"/>
        <w:jc w:val="both"/>
        <w:rPr>
          <w:rFonts w:ascii="Verdana" w:hAnsi="Verdana" w:cstheme="majorHAnsi"/>
          <w:sz w:val="20"/>
          <w:szCs w:val="20"/>
          <w:lang w:val="es-ES_tradnl"/>
        </w:rPr>
      </w:pPr>
      <w:r w:rsidRPr="00C32544">
        <w:rPr>
          <w:rFonts w:ascii="Verdana" w:hAnsi="Verdana" w:cstheme="majorHAnsi"/>
          <w:sz w:val="20"/>
          <w:szCs w:val="20"/>
          <w:lang w:val="es-ES_tradnl"/>
        </w:rPr>
        <w:t>La amalgama dental es el uso intencional más grande de mercurio en Europa, estimado en alrededor de 40 toneladas en 2019. El impacto ambiental resultante ha sido la principal razón de una disminución global en las últimas décadas.</w:t>
      </w:r>
    </w:p>
    <w:p w14:paraId="4F946A51" w14:textId="106AB73D" w:rsidR="00FF056B" w:rsidRPr="00C32544" w:rsidRDefault="00FF056B" w:rsidP="00FF056B">
      <w:pPr>
        <w:spacing w:line="360" w:lineRule="auto"/>
        <w:jc w:val="both"/>
        <w:rPr>
          <w:rFonts w:ascii="Verdana" w:hAnsi="Verdana" w:cstheme="majorHAnsi"/>
          <w:sz w:val="20"/>
          <w:szCs w:val="20"/>
          <w:lang w:val="es-ES_tradnl"/>
        </w:rPr>
      </w:pPr>
      <w:r w:rsidRPr="00C32544">
        <w:rPr>
          <w:rFonts w:ascii="Verdana" w:hAnsi="Verdana" w:cstheme="majorHAnsi"/>
          <w:sz w:val="20"/>
          <w:szCs w:val="20"/>
          <w:lang w:val="es-ES_tradnl"/>
        </w:rPr>
        <w:t>El 14 de julio de 2023, el Consejo Europeo presentó una propuesta oficial para prohibir el uso de amalgama en cualquier tratamiento dental en sus estados miembros a partir del 1 de enero de 2025.El uso de amalgama dental en niños y en mujeres embarazadas o en período de lactancia ya había sido prohibido en la UE desde 2018, excepto en algunas excepciones estrictas. Con esta nueva legislación en perspectiva, la necesidad de soluciones alternativas se destaca una vez más.</w:t>
      </w:r>
    </w:p>
    <w:p w14:paraId="0BBF929A" w14:textId="77777777" w:rsidR="00FF056B" w:rsidRPr="00C32544" w:rsidRDefault="00FF056B" w:rsidP="00FF056B">
      <w:pPr>
        <w:spacing w:line="360" w:lineRule="auto"/>
        <w:jc w:val="both"/>
        <w:rPr>
          <w:rFonts w:ascii="Verdana" w:hAnsi="Verdana" w:cstheme="majorHAnsi"/>
          <w:sz w:val="20"/>
          <w:szCs w:val="20"/>
          <w:lang w:val="es-ES_tradnl"/>
        </w:rPr>
      </w:pPr>
    </w:p>
    <w:p w14:paraId="4F67C402" w14:textId="48D4725A" w:rsidR="00FF056B" w:rsidRPr="00C32544" w:rsidRDefault="00FF056B" w:rsidP="00FF056B">
      <w:pPr>
        <w:spacing w:line="360" w:lineRule="auto"/>
        <w:jc w:val="both"/>
        <w:rPr>
          <w:rFonts w:ascii="Verdana" w:hAnsi="Verdana" w:cstheme="majorHAnsi"/>
          <w:sz w:val="20"/>
          <w:szCs w:val="20"/>
          <w:lang w:val="es-ES_tradnl"/>
        </w:rPr>
      </w:pPr>
      <w:r w:rsidRPr="00C32544">
        <w:rPr>
          <w:rFonts w:ascii="Verdana" w:hAnsi="Verdana" w:cstheme="majorHAnsi"/>
          <w:sz w:val="20"/>
          <w:szCs w:val="20"/>
          <w:lang w:val="es-ES_tradnl"/>
        </w:rPr>
        <w:t xml:space="preserve">GC ha anticipado la eliminación gradual </w:t>
      </w:r>
      <w:r w:rsidR="0079654E" w:rsidRPr="00C32544">
        <w:rPr>
          <w:rFonts w:ascii="Verdana" w:hAnsi="Verdana" w:cstheme="majorHAnsi"/>
          <w:sz w:val="20"/>
          <w:szCs w:val="20"/>
          <w:lang w:val="es-ES_tradnl"/>
        </w:rPr>
        <w:t>de la</w:t>
      </w:r>
      <w:r w:rsidRPr="00C32544">
        <w:rPr>
          <w:rFonts w:ascii="Verdana" w:hAnsi="Verdana" w:cstheme="majorHAnsi"/>
          <w:sz w:val="20"/>
          <w:szCs w:val="20"/>
          <w:lang w:val="es-ES_tradnl"/>
        </w:rPr>
        <w:t xml:space="preserve"> amalgama desde hace muchos años. "Actualmente, existen varias alternativas viables libres de mercurio en el mercado, pero debemos asegurarnos de que se cumplan todos los requisitos, también desde la perspectiva del paciente", afirmó Bart Dopheide, Director General de Servicios Científicos en GC Europe. "Las comparaciones directas entre las restauraciones híbridas de vidrio EQUIA Forte y las restauraciones </w:t>
      </w:r>
      <w:r w:rsidR="0079654E" w:rsidRPr="00C32544">
        <w:rPr>
          <w:rFonts w:ascii="Verdana" w:hAnsi="Verdana" w:cstheme="majorHAnsi"/>
          <w:sz w:val="20"/>
          <w:szCs w:val="20"/>
          <w:lang w:val="es-ES_tradnl"/>
        </w:rPr>
        <w:t>de composite</w:t>
      </w:r>
      <w:r w:rsidRPr="00C32544">
        <w:rPr>
          <w:rFonts w:ascii="Verdana" w:hAnsi="Verdana" w:cstheme="majorHAnsi"/>
          <w:sz w:val="20"/>
          <w:szCs w:val="20"/>
          <w:lang w:val="es-ES_tradnl"/>
        </w:rPr>
        <w:t xml:space="preserve"> -siendo las </w:t>
      </w:r>
      <w:r w:rsidR="0079654E" w:rsidRPr="00C32544">
        <w:rPr>
          <w:rFonts w:ascii="Verdana" w:hAnsi="Verdana" w:cstheme="majorHAnsi"/>
          <w:sz w:val="20"/>
          <w:szCs w:val="20"/>
          <w:lang w:val="es-ES_tradnl"/>
        </w:rPr>
        <w:t>de composite</w:t>
      </w:r>
      <w:r w:rsidRPr="00C32544">
        <w:rPr>
          <w:rFonts w:ascii="Verdana" w:hAnsi="Verdana" w:cstheme="majorHAnsi"/>
          <w:sz w:val="20"/>
          <w:szCs w:val="20"/>
          <w:lang w:val="es-ES_tradnl"/>
        </w:rPr>
        <w:t xml:space="preserve"> el nuevo 'estándar de oro' para las restauraciones directas- en estudios independientes de rentabilidad académica abarcaron tanto los costos iniciales como los costos de retratamiento, y la conclusión fue que los híbridos de vidrio tenían más potencial en cuanto a rentabilidad. Estudios de este tipo son muy importantes considerando la transición a alternativas que estén cubiertas por sistemas de seguridad social y atención médica privada, para hacer que la atención bucal sea asequible para </w:t>
      </w:r>
      <w:r w:rsidRPr="00C32544">
        <w:rPr>
          <w:rFonts w:ascii="Verdana" w:hAnsi="Verdana" w:cstheme="majorHAnsi"/>
          <w:sz w:val="20"/>
          <w:szCs w:val="20"/>
          <w:lang w:val="es-ES_tradnl"/>
        </w:rPr>
        <w:lastRenderedPageBreak/>
        <w:t xml:space="preserve">todos. Además, son menos sensibles a la técnica, lo que hace que su colocación sea más comparable a la </w:t>
      </w:r>
      <w:r w:rsidR="0079654E" w:rsidRPr="00C32544">
        <w:rPr>
          <w:rFonts w:ascii="Verdana" w:hAnsi="Verdana" w:cstheme="majorHAnsi"/>
          <w:sz w:val="20"/>
          <w:szCs w:val="20"/>
          <w:lang w:val="es-ES_tradnl"/>
        </w:rPr>
        <w:t>de la amalgama</w:t>
      </w:r>
      <w:r w:rsidRPr="00C32544">
        <w:rPr>
          <w:rFonts w:ascii="Verdana" w:hAnsi="Verdana" w:cstheme="majorHAnsi"/>
          <w:sz w:val="20"/>
          <w:szCs w:val="20"/>
          <w:lang w:val="es-ES_tradnl"/>
        </w:rPr>
        <w:t>".</w:t>
      </w:r>
    </w:p>
    <w:p w14:paraId="5AD7650E" w14:textId="77777777" w:rsidR="00FF056B" w:rsidRPr="00C32544" w:rsidRDefault="00FF056B" w:rsidP="00FF056B">
      <w:pPr>
        <w:spacing w:line="360" w:lineRule="auto"/>
        <w:jc w:val="both"/>
        <w:rPr>
          <w:rFonts w:ascii="Verdana" w:hAnsi="Verdana" w:cstheme="majorHAnsi"/>
          <w:sz w:val="20"/>
          <w:szCs w:val="20"/>
          <w:lang w:val="es-ES_tradnl"/>
        </w:rPr>
      </w:pPr>
    </w:p>
    <w:p w14:paraId="144CAC3F" w14:textId="25765E0E" w:rsidR="00FF056B" w:rsidRPr="00C32544" w:rsidRDefault="00FF056B" w:rsidP="00FF056B">
      <w:pPr>
        <w:spacing w:line="360" w:lineRule="auto"/>
        <w:jc w:val="both"/>
        <w:rPr>
          <w:rFonts w:ascii="Verdana" w:hAnsi="Verdana" w:cstheme="majorHAnsi"/>
          <w:sz w:val="20"/>
          <w:szCs w:val="20"/>
          <w:lang w:val="es-ES_tradnl"/>
        </w:rPr>
      </w:pPr>
      <w:r w:rsidRPr="00C32544">
        <w:rPr>
          <w:rFonts w:ascii="Verdana" w:hAnsi="Verdana" w:cstheme="majorHAnsi"/>
          <w:sz w:val="20"/>
          <w:szCs w:val="20"/>
          <w:lang w:val="es-ES_tradnl"/>
        </w:rPr>
        <w:t xml:space="preserve">Hace tres años, la junta directiva de la Fundación Nakao también inició el "Árbol de decisiones de opciones restauradoras" para respaldar la reducción gradual del uso de amalgama al proporcionar a los dentistas </w:t>
      </w:r>
      <w:proofErr w:type="gramStart"/>
      <w:r w:rsidRPr="00C32544">
        <w:rPr>
          <w:rFonts w:ascii="Verdana" w:hAnsi="Verdana" w:cstheme="majorHAnsi"/>
          <w:sz w:val="20"/>
          <w:szCs w:val="20"/>
          <w:lang w:val="es-ES_tradnl"/>
        </w:rPr>
        <w:t>opciones alternativas</w:t>
      </w:r>
      <w:proofErr w:type="gramEnd"/>
      <w:r w:rsidRPr="00C32544">
        <w:rPr>
          <w:rFonts w:ascii="Verdana" w:hAnsi="Verdana" w:cstheme="majorHAnsi"/>
          <w:sz w:val="20"/>
          <w:szCs w:val="20"/>
          <w:lang w:val="es-ES_tradnl"/>
        </w:rPr>
        <w:t xml:space="preserve"> claras. "Comprende un consenso de expertos para guiar la selección de materiales restauradores", continúa Bart Dopheide. "Se consideran todos los aspectos clave, desde las propiedades mecánicas y clínicas hasta la comodidad y las expectativas del paciente. Se han realizado avances tremendos en la ciencia de los materiales. Hoy en día, incluso tenemos opciones directas muy sólidas para restauraciones grandes, como los compuestos reforzados con fibras (como </w:t>
      </w:r>
      <w:proofErr w:type="spellStart"/>
      <w:r w:rsidRPr="00C32544">
        <w:rPr>
          <w:rFonts w:ascii="Verdana" w:hAnsi="Verdana" w:cstheme="majorHAnsi"/>
          <w:sz w:val="20"/>
          <w:szCs w:val="20"/>
          <w:lang w:val="es-ES_tradnl"/>
        </w:rPr>
        <w:t>everX</w:t>
      </w:r>
      <w:proofErr w:type="spellEnd"/>
      <w:r w:rsidRPr="00C32544">
        <w:rPr>
          <w:rFonts w:ascii="Verdana" w:hAnsi="Verdana" w:cstheme="majorHAnsi"/>
          <w:sz w:val="20"/>
          <w:szCs w:val="20"/>
          <w:lang w:val="es-ES_tradnl"/>
        </w:rPr>
        <w:t xml:space="preserve"> Flow, ed.). Incluso los </w:t>
      </w:r>
      <w:r w:rsidR="0079654E" w:rsidRPr="00C32544">
        <w:rPr>
          <w:rFonts w:ascii="Verdana" w:hAnsi="Verdana" w:cstheme="majorHAnsi"/>
          <w:sz w:val="20"/>
          <w:szCs w:val="20"/>
          <w:lang w:val="es-ES_tradnl"/>
        </w:rPr>
        <w:t>composites</w:t>
      </w:r>
      <w:r w:rsidRPr="00C32544">
        <w:rPr>
          <w:rFonts w:ascii="Verdana" w:hAnsi="Verdana" w:cstheme="majorHAnsi"/>
          <w:sz w:val="20"/>
          <w:szCs w:val="20"/>
          <w:lang w:val="es-ES_tradnl"/>
        </w:rPr>
        <w:t xml:space="preserve"> modernos de baja viscosidad, como el G-</w:t>
      </w:r>
      <w:proofErr w:type="spellStart"/>
      <w:r w:rsidRPr="00C32544">
        <w:rPr>
          <w:rFonts w:ascii="Verdana" w:hAnsi="Verdana" w:cstheme="majorHAnsi"/>
          <w:sz w:val="20"/>
          <w:szCs w:val="20"/>
          <w:lang w:val="es-ES_tradnl"/>
        </w:rPr>
        <w:t>ænial</w:t>
      </w:r>
      <w:proofErr w:type="spellEnd"/>
      <w:r w:rsidRPr="00C32544">
        <w:rPr>
          <w:rFonts w:ascii="Verdana" w:hAnsi="Verdana" w:cstheme="majorHAnsi"/>
          <w:sz w:val="20"/>
          <w:szCs w:val="20"/>
          <w:lang w:val="es-ES_tradnl"/>
        </w:rPr>
        <w:t xml:space="preserve"> Universal </w:t>
      </w:r>
      <w:proofErr w:type="spellStart"/>
      <w:r w:rsidRPr="00C32544">
        <w:rPr>
          <w:rFonts w:ascii="Verdana" w:hAnsi="Verdana" w:cstheme="majorHAnsi"/>
          <w:sz w:val="20"/>
          <w:szCs w:val="20"/>
          <w:lang w:val="es-ES_tradnl"/>
        </w:rPr>
        <w:t>Injectable</w:t>
      </w:r>
      <w:proofErr w:type="spellEnd"/>
      <w:r w:rsidRPr="00C32544">
        <w:rPr>
          <w:rFonts w:ascii="Verdana" w:hAnsi="Verdana" w:cstheme="majorHAnsi"/>
          <w:sz w:val="20"/>
          <w:szCs w:val="20"/>
          <w:lang w:val="es-ES_tradnl"/>
        </w:rPr>
        <w:t>, son lo suficientemente fuertes ahora para estas restauraciones, contribuyendo todos a la facilidad de colocación".</w:t>
      </w:r>
    </w:p>
    <w:p w14:paraId="5C789E6A" w14:textId="77777777" w:rsidR="00FF056B" w:rsidRPr="00C32544" w:rsidRDefault="00FF056B" w:rsidP="00FF056B">
      <w:pPr>
        <w:spacing w:line="360" w:lineRule="auto"/>
        <w:jc w:val="both"/>
        <w:rPr>
          <w:rFonts w:ascii="Verdana" w:hAnsi="Verdana" w:cstheme="majorHAnsi"/>
          <w:sz w:val="20"/>
          <w:szCs w:val="20"/>
          <w:lang w:val="es-ES_tradnl"/>
        </w:rPr>
      </w:pPr>
    </w:p>
    <w:p w14:paraId="20FAEDEF" w14:textId="32CDAD11" w:rsidR="00FF056B" w:rsidRPr="00C32544" w:rsidRDefault="00FF056B" w:rsidP="00FF056B">
      <w:pPr>
        <w:spacing w:line="360" w:lineRule="auto"/>
        <w:jc w:val="both"/>
        <w:rPr>
          <w:rFonts w:ascii="Verdana" w:hAnsi="Verdana" w:cstheme="majorHAnsi"/>
          <w:sz w:val="20"/>
          <w:szCs w:val="20"/>
          <w:lang w:val="es-ES_tradnl"/>
        </w:rPr>
      </w:pPr>
      <w:r w:rsidRPr="00C32544">
        <w:rPr>
          <w:rFonts w:ascii="Verdana" w:hAnsi="Verdana" w:cstheme="majorHAnsi"/>
          <w:sz w:val="20"/>
          <w:szCs w:val="20"/>
          <w:lang w:val="es-ES_tradnl"/>
        </w:rPr>
        <w:t>Para obtener más información sobre las alternativas a</w:t>
      </w:r>
      <w:r w:rsidR="0079654E" w:rsidRPr="00C32544">
        <w:rPr>
          <w:rFonts w:ascii="Verdana" w:hAnsi="Verdana" w:cstheme="majorHAnsi"/>
          <w:sz w:val="20"/>
          <w:szCs w:val="20"/>
          <w:lang w:val="es-ES_tradnl"/>
        </w:rPr>
        <w:t xml:space="preserve"> la amalgama más evidentes</w:t>
      </w:r>
      <w:r w:rsidRPr="00C32544">
        <w:rPr>
          <w:rFonts w:ascii="Verdana" w:hAnsi="Verdana" w:cstheme="majorHAnsi"/>
          <w:sz w:val="20"/>
          <w:szCs w:val="20"/>
          <w:lang w:val="es-ES_tradnl"/>
        </w:rPr>
        <w:t xml:space="preserve"> de GC, visita https://campaigns-gceurope.com/amalgam-alternative/</w:t>
      </w:r>
    </w:p>
    <w:p w14:paraId="46FD7482" w14:textId="046B7912" w:rsidR="00A55973" w:rsidRPr="00C32544" w:rsidRDefault="00A55973" w:rsidP="00981F33">
      <w:pPr>
        <w:spacing w:line="360" w:lineRule="auto"/>
        <w:jc w:val="both"/>
        <w:rPr>
          <w:rFonts w:ascii="Verdana" w:hAnsi="Verdana" w:cstheme="majorHAnsi"/>
          <w:sz w:val="20"/>
          <w:szCs w:val="20"/>
          <w:lang w:val="es-ES_tradnl"/>
        </w:rPr>
      </w:pPr>
    </w:p>
    <w:p w14:paraId="2A1052D9" w14:textId="0682FAE4" w:rsidR="00A55973" w:rsidRPr="00C32544" w:rsidRDefault="0079654E" w:rsidP="00981F33">
      <w:pPr>
        <w:spacing w:line="360" w:lineRule="auto"/>
        <w:jc w:val="both"/>
        <w:rPr>
          <w:rFonts w:ascii="Verdana" w:hAnsi="Verdana" w:cstheme="majorHAnsi"/>
          <w:sz w:val="20"/>
          <w:szCs w:val="20"/>
          <w:lang w:val="es-ES_tradnl"/>
        </w:rPr>
      </w:pPr>
      <w:r w:rsidRPr="00C32544">
        <w:rPr>
          <w:rFonts w:ascii="Verdana" w:hAnsi="Verdana" w:cstheme="majorHAnsi"/>
          <w:sz w:val="20"/>
          <w:szCs w:val="20"/>
          <w:lang w:val="es-ES_tradnl"/>
        </w:rPr>
        <w:t>Fuentes</w:t>
      </w:r>
      <w:r w:rsidR="00A55973" w:rsidRPr="00C32544">
        <w:rPr>
          <w:rFonts w:ascii="Verdana" w:hAnsi="Verdana" w:cstheme="majorHAnsi"/>
          <w:sz w:val="20"/>
          <w:szCs w:val="20"/>
          <w:lang w:val="es-ES_tradnl"/>
        </w:rPr>
        <w:t xml:space="preserve">: </w:t>
      </w:r>
    </w:p>
    <w:p w14:paraId="3D9EA3F9" w14:textId="4CDD6277" w:rsidR="00A55973" w:rsidRPr="00F9351E" w:rsidRDefault="00DF1892" w:rsidP="00397E92">
      <w:pPr>
        <w:pStyle w:val="ListParagraph"/>
        <w:numPr>
          <w:ilvl w:val="0"/>
          <w:numId w:val="3"/>
        </w:numPr>
        <w:spacing w:line="360" w:lineRule="auto"/>
        <w:rPr>
          <w:rFonts w:ascii="Verdana" w:hAnsi="Verdana" w:cstheme="majorHAnsi"/>
          <w:sz w:val="20"/>
          <w:szCs w:val="20"/>
        </w:rPr>
      </w:pPr>
      <w:hyperlink r:id="rId8" w:history="1">
        <w:r w:rsidR="00A55973" w:rsidRPr="00F9351E">
          <w:rPr>
            <w:rFonts w:cstheme="majorHAnsi"/>
            <w:sz w:val="20"/>
            <w:szCs w:val="20"/>
          </w:rPr>
          <w:t>Proposal for a revision of the Mercury Regulation (europa.eu)</w:t>
        </w:r>
      </w:hyperlink>
      <w:r w:rsidR="004C09B7" w:rsidRPr="00F9351E">
        <w:rPr>
          <w:rFonts w:ascii="Verdana" w:hAnsi="Verdana" w:cstheme="majorHAnsi"/>
          <w:sz w:val="20"/>
          <w:szCs w:val="20"/>
        </w:rPr>
        <w:t xml:space="preserve"> https://environment.ec.europa.eu/publications/proposal-revision-mercury-regulation_en</w:t>
      </w:r>
    </w:p>
    <w:p w14:paraId="76FC5AD9" w14:textId="5A1DCB54" w:rsidR="00A55973" w:rsidRPr="00F9351E" w:rsidRDefault="000715D6" w:rsidP="00397E92">
      <w:pPr>
        <w:pStyle w:val="ListParagraph"/>
        <w:numPr>
          <w:ilvl w:val="0"/>
          <w:numId w:val="3"/>
        </w:numPr>
        <w:spacing w:line="360" w:lineRule="auto"/>
        <w:rPr>
          <w:rFonts w:ascii="Verdana" w:hAnsi="Verdana" w:cstheme="majorHAnsi"/>
          <w:sz w:val="20"/>
          <w:szCs w:val="20"/>
        </w:rPr>
      </w:pPr>
      <w:r w:rsidRPr="00F9351E">
        <w:rPr>
          <w:rFonts w:ascii="Verdana" w:hAnsi="Verdana" w:cstheme="majorHAnsi"/>
          <w:sz w:val="20"/>
          <w:szCs w:val="20"/>
        </w:rPr>
        <w:t>Regulation of the European Parliament and of the Council a</w:t>
      </w:r>
      <w:r w:rsidR="00A55973" w:rsidRPr="00F9351E">
        <w:rPr>
          <w:rFonts w:ascii="Verdana" w:hAnsi="Verdana" w:cstheme="majorHAnsi"/>
          <w:sz w:val="20"/>
          <w:szCs w:val="20"/>
        </w:rPr>
        <w:t xml:space="preserve">mending Regulation (EU) 2017/852 of the European Parliament and of the Council of 17 May 2017 on mercury as regards dental amalgam and other mercury-added products subject to manufacturing, import and export restrictions </w:t>
      </w:r>
      <w:hyperlink r:id="rId9" w:history="1">
        <w:r w:rsidR="00A55973" w:rsidRPr="00F9351E">
          <w:rPr>
            <w:rFonts w:cstheme="majorHAnsi"/>
            <w:sz w:val="20"/>
            <w:szCs w:val="20"/>
          </w:rPr>
          <w:t>eur-lex.europa.eu/legal-content/EN/TXT/HTML/?uri=CELEX:52023PC0395</w:t>
        </w:r>
      </w:hyperlink>
    </w:p>
    <w:p w14:paraId="1FFEC5D7" w14:textId="66EF427F" w:rsidR="00BC0204" w:rsidRPr="00C32544" w:rsidRDefault="00BC0204" w:rsidP="00397E92">
      <w:pPr>
        <w:pStyle w:val="ListParagraph"/>
        <w:numPr>
          <w:ilvl w:val="0"/>
          <w:numId w:val="3"/>
        </w:numPr>
        <w:spacing w:line="360" w:lineRule="auto"/>
        <w:rPr>
          <w:rFonts w:cstheme="majorHAnsi"/>
          <w:sz w:val="20"/>
          <w:szCs w:val="20"/>
          <w:lang w:val="es-ES_tradnl"/>
        </w:rPr>
      </w:pPr>
      <w:proofErr w:type="spellStart"/>
      <w:r w:rsidRPr="00F9351E">
        <w:rPr>
          <w:rFonts w:cstheme="majorHAnsi"/>
          <w:sz w:val="20"/>
          <w:szCs w:val="20"/>
        </w:rPr>
        <w:t>Schwendicke</w:t>
      </w:r>
      <w:proofErr w:type="spellEnd"/>
      <w:r w:rsidRPr="00F9351E">
        <w:rPr>
          <w:rFonts w:cstheme="majorHAnsi"/>
          <w:sz w:val="20"/>
          <w:szCs w:val="20"/>
        </w:rPr>
        <w:t xml:space="preserve"> F, Basso M, Markovic D, </w:t>
      </w:r>
      <w:proofErr w:type="spellStart"/>
      <w:r w:rsidRPr="00F9351E">
        <w:rPr>
          <w:rFonts w:cstheme="majorHAnsi"/>
          <w:sz w:val="20"/>
          <w:szCs w:val="20"/>
        </w:rPr>
        <w:t>Turkun</w:t>
      </w:r>
      <w:proofErr w:type="spellEnd"/>
      <w:r w:rsidRPr="00F9351E">
        <w:rPr>
          <w:rFonts w:cstheme="majorHAnsi"/>
          <w:sz w:val="20"/>
          <w:szCs w:val="20"/>
        </w:rPr>
        <w:t xml:space="preserve"> LS, </w:t>
      </w:r>
      <w:proofErr w:type="spellStart"/>
      <w:r w:rsidRPr="00F9351E">
        <w:rPr>
          <w:rFonts w:cstheme="majorHAnsi"/>
          <w:sz w:val="20"/>
          <w:szCs w:val="20"/>
        </w:rPr>
        <w:t>Miletić</w:t>
      </w:r>
      <w:proofErr w:type="spellEnd"/>
      <w:r w:rsidRPr="00F9351E">
        <w:rPr>
          <w:rFonts w:cstheme="majorHAnsi"/>
          <w:sz w:val="20"/>
          <w:szCs w:val="20"/>
        </w:rPr>
        <w:t xml:space="preserve"> I.</w:t>
      </w:r>
      <w:r w:rsidR="00BA6DE5" w:rsidRPr="00F9351E">
        <w:rPr>
          <w:rFonts w:cstheme="majorHAnsi"/>
          <w:sz w:val="20"/>
          <w:szCs w:val="20"/>
        </w:rPr>
        <w:t xml:space="preserve"> Long-term cost-effectiveness of glass hybrid versus composite in permanent molars</w:t>
      </w:r>
      <w:r w:rsidR="008B379E" w:rsidRPr="00F9351E">
        <w:rPr>
          <w:rFonts w:cstheme="majorHAnsi"/>
          <w:sz w:val="20"/>
          <w:szCs w:val="20"/>
        </w:rPr>
        <w:t>.</w:t>
      </w:r>
      <w:r w:rsidR="00BA6DE5" w:rsidRPr="00F9351E">
        <w:rPr>
          <w:rFonts w:cstheme="majorHAnsi"/>
          <w:sz w:val="20"/>
          <w:szCs w:val="20"/>
        </w:rPr>
        <w:t xml:space="preserve"> </w:t>
      </w:r>
      <w:r w:rsidRPr="00C32544">
        <w:rPr>
          <w:rFonts w:cstheme="majorHAnsi"/>
          <w:sz w:val="20"/>
          <w:szCs w:val="20"/>
          <w:lang w:val="es-ES_tradnl"/>
        </w:rPr>
        <w:t xml:space="preserve">J </w:t>
      </w:r>
      <w:proofErr w:type="spellStart"/>
      <w:r w:rsidRPr="00C32544">
        <w:rPr>
          <w:rFonts w:cstheme="majorHAnsi"/>
          <w:sz w:val="20"/>
          <w:szCs w:val="20"/>
          <w:lang w:val="es-ES_tradnl"/>
        </w:rPr>
        <w:t>Dent</w:t>
      </w:r>
      <w:proofErr w:type="spellEnd"/>
      <w:r w:rsidRPr="00C32544">
        <w:rPr>
          <w:rFonts w:cstheme="majorHAnsi"/>
          <w:sz w:val="20"/>
          <w:szCs w:val="20"/>
          <w:lang w:val="es-ES_tradnl"/>
        </w:rPr>
        <w:t xml:space="preserve">. </w:t>
      </w:r>
      <w:proofErr w:type="gramStart"/>
      <w:r w:rsidRPr="00C32544">
        <w:rPr>
          <w:rFonts w:cstheme="majorHAnsi"/>
          <w:sz w:val="20"/>
          <w:szCs w:val="20"/>
          <w:lang w:val="es-ES_tradnl"/>
        </w:rPr>
        <w:t>2021;11:103751</w:t>
      </w:r>
      <w:proofErr w:type="gramEnd"/>
      <w:r w:rsidRPr="00C32544">
        <w:rPr>
          <w:rFonts w:cstheme="majorHAnsi"/>
          <w:sz w:val="20"/>
          <w:szCs w:val="20"/>
          <w:lang w:val="es-ES_tradnl"/>
        </w:rPr>
        <w:t xml:space="preserve">. </w:t>
      </w:r>
      <w:proofErr w:type="spellStart"/>
      <w:r w:rsidRPr="00C32544">
        <w:rPr>
          <w:rFonts w:cstheme="majorHAnsi"/>
          <w:sz w:val="20"/>
          <w:szCs w:val="20"/>
          <w:lang w:val="es-ES_tradnl"/>
        </w:rPr>
        <w:t>doi</w:t>
      </w:r>
      <w:proofErr w:type="spellEnd"/>
      <w:r w:rsidRPr="00C32544">
        <w:rPr>
          <w:rFonts w:cstheme="majorHAnsi"/>
          <w:sz w:val="20"/>
          <w:szCs w:val="20"/>
          <w:lang w:val="es-ES_tradnl"/>
        </w:rPr>
        <w:t>: 10.1016/j.jdent.2021.103751.</w:t>
      </w:r>
    </w:p>
    <w:p w14:paraId="230A965F" w14:textId="650F7400" w:rsidR="00BA6DE5" w:rsidRPr="00C32544" w:rsidRDefault="00BA6DE5" w:rsidP="00397E92">
      <w:pPr>
        <w:pStyle w:val="ListParagraph"/>
        <w:numPr>
          <w:ilvl w:val="0"/>
          <w:numId w:val="3"/>
        </w:numPr>
        <w:spacing w:line="360" w:lineRule="auto"/>
        <w:rPr>
          <w:rFonts w:cstheme="majorHAnsi"/>
          <w:sz w:val="20"/>
          <w:szCs w:val="20"/>
          <w:lang w:val="es-ES_tradnl"/>
        </w:rPr>
      </w:pPr>
      <w:proofErr w:type="spellStart"/>
      <w:r w:rsidRPr="00F9351E">
        <w:rPr>
          <w:rFonts w:cstheme="majorHAnsi"/>
          <w:sz w:val="20"/>
          <w:szCs w:val="20"/>
        </w:rPr>
        <w:t>Schwendicke</w:t>
      </w:r>
      <w:proofErr w:type="spellEnd"/>
      <w:r w:rsidRPr="00F9351E">
        <w:rPr>
          <w:rFonts w:cstheme="majorHAnsi"/>
          <w:sz w:val="20"/>
          <w:szCs w:val="20"/>
        </w:rPr>
        <w:t xml:space="preserve"> F, Rossi JG, </w:t>
      </w:r>
      <w:proofErr w:type="spellStart"/>
      <w:r w:rsidRPr="00F9351E">
        <w:rPr>
          <w:rFonts w:cstheme="majorHAnsi"/>
          <w:sz w:val="20"/>
          <w:szCs w:val="20"/>
        </w:rPr>
        <w:t>Krois</w:t>
      </w:r>
      <w:proofErr w:type="spellEnd"/>
      <w:r w:rsidRPr="00F9351E">
        <w:rPr>
          <w:rFonts w:cstheme="majorHAnsi"/>
          <w:sz w:val="20"/>
          <w:szCs w:val="20"/>
        </w:rPr>
        <w:t xml:space="preserve"> J, Basso M, </w:t>
      </w:r>
      <w:proofErr w:type="spellStart"/>
      <w:r w:rsidRPr="00F9351E">
        <w:rPr>
          <w:rFonts w:cstheme="majorHAnsi"/>
          <w:sz w:val="20"/>
          <w:szCs w:val="20"/>
        </w:rPr>
        <w:t>Peric</w:t>
      </w:r>
      <w:proofErr w:type="spellEnd"/>
      <w:r w:rsidRPr="00F9351E">
        <w:rPr>
          <w:rFonts w:cstheme="majorHAnsi"/>
          <w:sz w:val="20"/>
          <w:szCs w:val="20"/>
        </w:rPr>
        <w:t xml:space="preserve"> T, </w:t>
      </w:r>
      <w:proofErr w:type="spellStart"/>
      <w:r w:rsidRPr="00F9351E">
        <w:rPr>
          <w:rFonts w:cstheme="majorHAnsi"/>
          <w:sz w:val="20"/>
          <w:szCs w:val="20"/>
        </w:rPr>
        <w:t>Turkun</w:t>
      </w:r>
      <w:proofErr w:type="spellEnd"/>
      <w:r w:rsidRPr="00F9351E">
        <w:rPr>
          <w:rFonts w:cstheme="majorHAnsi"/>
          <w:sz w:val="20"/>
          <w:szCs w:val="20"/>
        </w:rPr>
        <w:t xml:space="preserve"> LS, </w:t>
      </w:r>
      <w:proofErr w:type="spellStart"/>
      <w:r w:rsidRPr="00F9351E">
        <w:rPr>
          <w:rFonts w:cstheme="majorHAnsi"/>
          <w:sz w:val="20"/>
          <w:szCs w:val="20"/>
        </w:rPr>
        <w:t>Miletić</w:t>
      </w:r>
      <w:proofErr w:type="spellEnd"/>
      <w:r w:rsidRPr="00F9351E">
        <w:rPr>
          <w:rFonts w:cstheme="majorHAnsi"/>
          <w:sz w:val="20"/>
          <w:szCs w:val="20"/>
        </w:rPr>
        <w:t xml:space="preserve"> I. Cost-effectiveness of glass hybrid versus composite in a multi-country randomized trial.</w:t>
      </w:r>
      <w:r w:rsidR="008B379E" w:rsidRPr="00F9351E">
        <w:rPr>
          <w:rFonts w:cstheme="majorHAnsi"/>
          <w:sz w:val="20"/>
          <w:szCs w:val="20"/>
        </w:rPr>
        <w:t xml:space="preserve"> </w:t>
      </w:r>
      <w:r w:rsidRPr="00C32544">
        <w:rPr>
          <w:rFonts w:cstheme="majorHAnsi"/>
          <w:sz w:val="20"/>
          <w:szCs w:val="20"/>
          <w:lang w:val="es-ES_tradnl"/>
        </w:rPr>
        <w:t xml:space="preserve">J </w:t>
      </w:r>
      <w:proofErr w:type="spellStart"/>
      <w:r w:rsidRPr="00C32544">
        <w:rPr>
          <w:rFonts w:cstheme="majorHAnsi"/>
          <w:sz w:val="20"/>
          <w:szCs w:val="20"/>
          <w:lang w:val="es-ES_tradnl"/>
        </w:rPr>
        <w:t>Dent</w:t>
      </w:r>
      <w:proofErr w:type="spellEnd"/>
      <w:r w:rsidRPr="00C32544">
        <w:rPr>
          <w:rFonts w:cstheme="majorHAnsi"/>
          <w:sz w:val="20"/>
          <w:szCs w:val="20"/>
          <w:lang w:val="es-ES_tradnl"/>
        </w:rPr>
        <w:t xml:space="preserve">. </w:t>
      </w:r>
      <w:proofErr w:type="gramStart"/>
      <w:r w:rsidRPr="00C32544">
        <w:rPr>
          <w:rFonts w:cstheme="majorHAnsi"/>
          <w:sz w:val="20"/>
          <w:szCs w:val="20"/>
          <w:lang w:val="es-ES_tradnl"/>
        </w:rPr>
        <w:t>2021;107:103614</w:t>
      </w:r>
      <w:proofErr w:type="gramEnd"/>
      <w:r w:rsidRPr="00C32544">
        <w:rPr>
          <w:rFonts w:cstheme="majorHAnsi"/>
          <w:sz w:val="20"/>
          <w:szCs w:val="20"/>
          <w:lang w:val="es-ES_tradnl"/>
        </w:rPr>
        <w:t xml:space="preserve">. </w:t>
      </w:r>
      <w:proofErr w:type="spellStart"/>
      <w:r w:rsidRPr="00C32544">
        <w:rPr>
          <w:rFonts w:cstheme="majorHAnsi"/>
          <w:sz w:val="20"/>
          <w:szCs w:val="20"/>
          <w:lang w:val="es-ES_tradnl"/>
        </w:rPr>
        <w:t>doi</w:t>
      </w:r>
      <w:proofErr w:type="spellEnd"/>
      <w:r w:rsidRPr="00C32544">
        <w:rPr>
          <w:rFonts w:cstheme="majorHAnsi"/>
          <w:sz w:val="20"/>
          <w:szCs w:val="20"/>
          <w:lang w:val="es-ES_tradnl"/>
        </w:rPr>
        <w:t>: 10.1016/j.jdent.2021.103614.</w:t>
      </w:r>
    </w:p>
    <w:p w14:paraId="179DC009" w14:textId="0A93DEC6" w:rsidR="00206A13" w:rsidRPr="00C32544" w:rsidRDefault="008B379E" w:rsidP="00397E92">
      <w:pPr>
        <w:pStyle w:val="ListParagraph"/>
        <w:numPr>
          <w:ilvl w:val="0"/>
          <w:numId w:val="3"/>
        </w:numPr>
        <w:spacing w:line="360" w:lineRule="auto"/>
        <w:rPr>
          <w:rFonts w:ascii="Verdana" w:hAnsi="Verdana" w:cstheme="majorHAnsi"/>
          <w:sz w:val="20"/>
          <w:szCs w:val="20"/>
          <w:lang w:val="es-ES_tradnl"/>
        </w:rPr>
      </w:pPr>
      <w:r w:rsidRPr="00F9351E">
        <w:rPr>
          <w:rFonts w:cstheme="majorHAnsi"/>
          <w:sz w:val="20"/>
          <w:szCs w:val="20"/>
        </w:rPr>
        <w:lastRenderedPageBreak/>
        <w:t xml:space="preserve">Restorative Options Decision Tree, Foundation Nakao. </w:t>
      </w:r>
      <w:hyperlink r:id="rId10" w:history="1">
        <w:r w:rsidR="00A11BCD" w:rsidRPr="00C32544">
          <w:rPr>
            <w:rFonts w:cstheme="majorHAnsi"/>
            <w:sz w:val="20"/>
            <w:szCs w:val="20"/>
            <w:lang w:val="es-ES_tradnl"/>
          </w:rPr>
          <w:t>zingtree.com/</w:t>
        </w:r>
        <w:proofErr w:type="spellStart"/>
        <w:r w:rsidR="00A11BCD" w:rsidRPr="00C32544">
          <w:rPr>
            <w:rFonts w:cstheme="majorHAnsi"/>
            <w:sz w:val="20"/>
            <w:szCs w:val="20"/>
            <w:lang w:val="es-ES_tradnl"/>
          </w:rPr>
          <w:t>deploy</w:t>
        </w:r>
        <w:proofErr w:type="spellEnd"/>
        <w:r w:rsidR="00A11BCD" w:rsidRPr="00C32544">
          <w:rPr>
            <w:rFonts w:cstheme="majorHAnsi"/>
            <w:sz w:val="20"/>
            <w:szCs w:val="20"/>
            <w:lang w:val="es-ES_tradnl"/>
          </w:rPr>
          <w:t>/</w:t>
        </w:r>
        <w:proofErr w:type="spellStart"/>
        <w:r w:rsidR="00A11BCD" w:rsidRPr="00C32544">
          <w:rPr>
            <w:rFonts w:cstheme="majorHAnsi"/>
            <w:sz w:val="20"/>
            <w:szCs w:val="20"/>
            <w:lang w:val="es-ES_tradnl"/>
          </w:rPr>
          <w:t>tree.php?z</w:t>
        </w:r>
        <w:proofErr w:type="spellEnd"/>
        <w:r w:rsidR="00A11BCD" w:rsidRPr="00C32544">
          <w:rPr>
            <w:rFonts w:cstheme="majorHAnsi"/>
            <w:sz w:val="20"/>
            <w:szCs w:val="20"/>
            <w:lang w:val="es-ES_tradnl"/>
          </w:rPr>
          <w:t>=</w:t>
        </w:r>
        <w:proofErr w:type="spellStart"/>
        <w:r w:rsidR="00A11BCD" w:rsidRPr="00C32544">
          <w:rPr>
            <w:rFonts w:cstheme="majorHAnsi"/>
            <w:sz w:val="20"/>
            <w:szCs w:val="20"/>
            <w:lang w:val="es-ES_tradnl"/>
          </w:rPr>
          <w:t>embed&amp;tree_id</w:t>
        </w:r>
        <w:proofErr w:type="spellEnd"/>
        <w:r w:rsidR="00A11BCD" w:rsidRPr="00C32544">
          <w:rPr>
            <w:rFonts w:cstheme="majorHAnsi"/>
            <w:sz w:val="20"/>
            <w:szCs w:val="20"/>
            <w:lang w:val="es-ES_tradnl"/>
          </w:rPr>
          <w:t>=510390943</w:t>
        </w:r>
      </w:hyperlink>
      <w:r w:rsidR="00A11BCD" w:rsidRPr="00C32544">
        <w:rPr>
          <w:rFonts w:ascii="Verdana" w:hAnsi="Verdana" w:cstheme="majorHAnsi"/>
          <w:sz w:val="20"/>
          <w:szCs w:val="20"/>
          <w:lang w:val="es-ES_tradnl"/>
        </w:rPr>
        <w:t xml:space="preserve"> </w:t>
      </w:r>
    </w:p>
    <w:p w14:paraId="65D618CF" w14:textId="77777777" w:rsidR="00397E92" w:rsidRPr="000715D6" w:rsidRDefault="00397E92" w:rsidP="00397E92">
      <w:pPr>
        <w:pStyle w:val="ListParagraph"/>
        <w:spacing w:line="360" w:lineRule="auto"/>
        <w:ind w:left="360"/>
        <w:rPr>
          <w:rFonts w:ascii="Verdana" w:hAnsi="Verdana"/>
          <w:bCs/>
          <w:color w:val="464646"/>
          <w:spacing w:val="5"/>
          <w:kern w:val="28"/>
          <w:sz w:val="22"/>
          <w:szCs w:val="22"/>
          <w:u w:color="464646"/>
        </w:rPr>
      </w:pPr>
    </w:p>
    <w:p w14:paraId="7C059F49" w14:textId="77777777" w:rsidR="00F9351E" w:rsidRPr="00F9351E" w:rsidRDefault="00F9351E" w:rsidP="00F9351E">
      <w:pPr>
        <w:widowControl w:val="0"/>
        <w:ind w:left="108" w:hanging="108"/>
        <w:jc w:val="both"/>
        <w:rPr>
          <w:rFonts w:ascii="Verdana" w:hAnsi="Verdana"/>
          <w:bCs/>
          <w:color w:val="464646"/>
          <w:spacing w:val="5"/>
          <w:kern w:val="28"/>
          <w:sz w:val="22"/>
          <w:szCs w:val="22"/>
          <w:u w:color="464646"/>
          <w:lang w:val="es-ES"/>
        </w:rPr>
      </w:pPr>
      <w:r w:rsidRPr="00F9351E">
        <w:rPr>
          <w:rFonts w:ascii="Verdana" w:hAnsi="Verdana"/>
          <w:bCs/>
          <w:color w:val="464646"/>
          <w:spacing w:val="5"/>
          <w:kern w:val="28"/>
          <w:sz w:val="22"/>
          <w:szCs w:val="22"/>
          <w:u w:color="464646"/>
          <w:lang w:val="es-ES"/>
        </w:rPr>
        <w:t xml:space="preserve">GC IBÉRICA Dental </w:t>
      </w:r>
      <w:proofErr w:type="spellStart"/>
      <w:r w:rsidRPr="00F9351E">
        <w:rPr>
          <w:rFonts w:ascii="Verdana" w:hAnsi="Verdana"/>
          <w:bCs/>
          <w:color w:val="464646"/>
          <w:spacing w:val="5"/>
          <w:kern w:val="28"/>
          <w:sz w:val="22"/>
          <w:szCs w:val="22"/>
          <w:u w:color="464646"/>
          <w:lang w:val="es-ES"/>
        </w:rPr>
        <w:t>Products</w:t>
      </w:r>
      <w:proofErr w:type="spellEnd"/>
      <w:r w:rsidRPr="00F9351E">
        <w:rPr>
          <w:rFonts w:ascii="Verdana" w:hAnsi="Verdana"/>
          <w:bCs/>
          <w:color w:val="464646"/>
          <w:spacing w:val="5"/>
          <w:kern w:val="28"/>
          <w:sz w:val="22"/>
          <w:szCs w:val="22"/>
          <w:u w:color="464646"/>
          <w:lang w:val="es-ES"/>
        </w:rPr>
        <w:t>, S.L.</w:t>
      </w:r>
    </w:p>
    <w:p w14:paraId="7EBCB717" w14:textId="77777777" w:rsidR="00F9351E" w:rsidRPr="00F9351E" w:rsidRDefault="00F9351E" w:rsidP="00F9351E">
      <w:pPr>
        <w:widowControl w:val="0"/>
        <w:ind w:left="108" w:hanging="108"/>
        <w:jc w:val="both"/>
        <w:rPr>
          <w:rFonts w:ascii="Verdana" w:hAnsi="Verdana"/>
          <w:bCs/>
          <w:color w:val="464646"/>
          <w:spacing w:val="5"/>
          <w:kern w:val="28"/>
          <w:sz w:val="22"/>
          <w:szCs w:val="22"/>
          <w:u w:color="464646"/>
          <w:lang w:val="es-ES"/>
        </w:rPr>
      </w:pPr>
      <w:r w:rsidRPr="00F9351E">
        <w:rPr>
          <w:rFonts w:ascii="Verdana" w:hAnsi="Verdana"/>
          <w:bCs/>
          <w:color w:val="464646"/>
          <w:spacing w:val="5"/>
          <w:kern w:val="28"/>
          <w:sz w:val="22"/>
          <w:szCs w:val="22"/>
          <w:u w:color="464646"/>
          <w:lang w:val="es-ES"/>
        </w:rPr>
        <w:t xml:space="preserve">Edificio </w:t>
      </w:r>
      <w:proofErr w:type="spellStart"/>
      <w:r w:rsidRPr="00F9351E">
        <w:rPr>
          <w:rFonts w:ascii="Verdana" w:hAnsi="Verdana"/>
          <w:bCs/>
          <w:color w:val="464646"/>
          <w:spacing w:val="5"/>
          <w:kern w:val="28"/>
          <w:sz w:val="22"/>
          <w:szCs w:val="22"/>
          <w:u w:color="464646"/>
          <w:lang w:val="es-ES"/>
        </w:rPr>
        <w:t>Codesa</w:t>
      </w:r>
      <w:proofErr w:type="spellEnd"/>
      <w:r w:rsidRPr="00F9351E">
        <w:rPr>
          <w:rFonts w:ascii="Verdana" w:hAnsi="Verdana"/>
          <w:bCs/>
          <w:color w:val="464646"/>
          <w:spacing w:val="5"/>
          <w:kern w:val="28"/>
          <w:sz w:val="22"/>
          <w:szCs w:val="22"/>
          <w:u w:color="464646"/>
          <w:lang w:val="es-ES"/>
        </w:rPr>
        <w:t xml:space="preserve"> 2 Playa de las </w:t>
      </w:r>
      <w:proofErr w:type="spellStart"/>
      <w:r w:rsidRPr="00F9351E">
        <w:rPr>
          <w:rFonts w:ascii="Verdana" w:hAnsi="Verdana"/>
          <w:bCs/>
          <w:color w:val="464646"/>
          <w:spacing w:val="5"/>
          <w:kern w:val="28"/>
          <w:sz w:val="22"/>
          <w:szCs w:val="22"/>
          <w:u w:color="464646"/>
          <w:lang w:val="es-ES"/>
        </w:rPr>
        <w:t>Americas</w:t>
      </w:r>
      <w:proofErr w:type="spellEnd"/>
      <w:r w:rsidRPr="00F9351E">
        <w:rPr>
          <w:rFonts w:ascii="Verdana" w:hAnsi="Verdana"/>
          <w:bCs/>
          <w:color w:val="464646"/>
          <w:spacing w:val="5"/>
          <w:kern w:val="28"/>
          <w:sz w:val="22"/>
          <w:szCs w:val="22"/>
          <w:u w:color="464646"/>
          <w:lang w:val="es-ES"/>
        </w:rPr>
        <w:t>, 2, 1°, Of. 4</w:t>
      </w:r>
    </w:p>
    <w:p w14:paraId="28C8EC10" w14:textId="77777777" w:rsidR="00F9351E" w:rsidRPr="00F9351E" w:rsidRDefault="00F9351E" w:rsidP="00F9351E">
      <w:pPr>
        <w:widowControl w:val="0"/>
        <w:ind w:left="108" w:hanging="108"/>
        <w:jc w:val="both"/>
        <w:rPr>
          <w:rFonts w:ascii="Verdana" w:hAnsi="Verdana"/>
          <w:bCs/>
          <w:color w:val="464646"/>
          <w:spacing w:val="5"/>
          <w:kern w:val="28"/>
          <w:sz w:val="22"/>
          <w:szCs w:val="22"/>
          <w:u w:color="464646"/>
          <w:lang w:val="es-ES"/>
        </w:rPr>
      </w:pPr>
      <w:r w:rsidRPr="00F9351E">
        <w:rPr>
          <w:rFonts w:ascii="Verdana" w:hAnsi="Verdana"/>
          <w:bCs/>
          <w:color w:val="464646"/>
          <w:spacing w:val="5"/>
          <w:kern w:val="28"/>
          <w:sz w:val="22"/>
          <w:szCs w:val="22"/>
          <w:u w:color="464646"/>
          <w:lang w:val="es-ES"/>
        </w:rPr>
        <w:t xml:space="preserve">28290 </w:t>
      </w:r>
      <w:proofErr w:type="gramStart"/>
      <w:r w:rsidRPr="00F9351E">
        <w:rPr>
          <w:rFonts w:ascii="Verdana" w:hAnsi="Verdana"/>
          <w:bCs/>
          <w:color w:val="464646"/>
          <w:spacing w:val="5"/>
          <w:kern w:val="28"/>
          <w:sz w:val="22"/>
          <w:szCs w:val="22"/>
          <w:u w:color="464646"/>
          <w:lang w:val="es-ES"/>
        </w:rPr>
        <w:t>Las</w:t>
      </w:r>
      <w:proofErr w:type="gramEnd"/>
      <w:r w:rsidRPr="00F9351E">
        <w:rPr>
          <w:rFonts w:ascii="Verdana" w:hAnsi="Verdana"/>
          <w:bCs/>
          <w:color w:val="464646"/>
          <w:spacing w:val="5"/>
          <w:kern w:val="28"/>
          <w:sz w:val="22"/>
          <w:szCs w:val="22"/>
          <w:u w:color="464646"/>
          <w:lang w:val="es-ES"/>
        </w:rPr>
        <w:t xml:space="preserve"> Rozas, Madrid</w:t>
      </w:r>
    </w:p>
    <w:p w14:paraId="3F14DB48" w14:textId="77777777" w:rsidR="00F9351E" w:rsidRPr="00F9351E" w:rsidRDefault="00F9351E" w:rsidP="00F9351E">
      <w:pPr>
        <w:widowControl w:val="0"/>
        <w:ind w:left="108" w:hanging="108"/>
        <w:jc w:val="both"/>
        <w:rPr>
          <w:rFonts w:ascii="Verdana" w:hAnsi="Verdana"/>
          <w:bCs/>
          <w:color w:val="464646"/>
          <w:spacing w:val="5"/>
          <w:kern w:val="28"/>
          <w:sz w:val="22"/>
          <w:szCs w:val="22"/>
          <w:u w:color="464646"/>
          <w:lang w:val="es-ES"/>
        </w:rPr>
      </w:pPr>
      <w:r w:rsidRPr="00F9351E">
        <w:rPr>
          <w:rFonts w:ascii="Verdana" w:hAnsi="Verdana"/>
          <w:bCs/>
          <w:color w:val="464646"/>
          <w:spacing w:val="5"/>
          <w:kern w:val="28"/>
          <w:sz w:val="22"/>
          <w:szCs w:val="22"/>
          <w:u w:color="464646"/>
          <w:lang w:val="es-ES"/>
        </w:rPr>
        <w:t>España</w:t>
      </w:r>
    </w:p>
    <w:p w14:paraId="1E2D3F36" w14:textId="77777777" w:rsidR="00F9351E" w:rsidRPr="00F9351E" w:rsidRDefault="00F9351E" w:rsidP="00F9351E">
      <w:pPr>
        <w:widowControl w:val="0"/>
        <w:ind w:left="108" w:hanging="108"/>
        <w:jc w:val="both"/>
        <w:rPr>
          <w:rFonts w:ascii="Verdana" w:hAnsi="Verdana"/>
          <w:bCs/>
          <w:color w:val="464646"/>
          <w:spacing w:val="5"/>
          <w:kern w:val="28"/>
          <w:sz w:val="22"/>
          <w:szCs w:val="22"/>
          <w:u w:color="464646"/>
          <w:lang w:val="es-ES"/>
        </w:rPr>
      </w:pPr>
    </w:p>
    <w:p w14:paraId="48DEBD3A" w14:textId="77777777" w:rsidR="00F9351E" w:rsidRPr="00F9351E" w:rsidRDefault="00F9351E" w:rsidP="00F9351E">
      <w:pPr>
        <w:widowControl w:val="0"/>
        <w:ind w:left="108" w:hanging="108"/>
        <w:jc w:val="both"/>
        <w:rPr>
          <w:rFonts w:ascii="Verdana" w:hAnsi="Verdana"/>
          <w:bCs/>
          <w:color w:val="464646"/>
          <w:spacing w:val="5"/>
          <w:kern w:val="28"/>
          <w:sz w:val="22"/>
          <w:szCs w:val="22"/>
          <w:u w:color="464646"/>
          <w:lang w:val="es-ES"/>
        </w:rPr>
      </w:pPr>
      <w:r w:rsidRPr="00F9351E">
        <w:rPr>
          <w:rFonts w:ascii="Verdana" w:hAnsi="Verdana"/>
          <w:bCs/>
          <w:color w:val="464646"/>
          <w:spacing w:val="5"/>
          <w:kern w:val="28"/>
          <w:sz w:val="22"/>
          <w:szCs w:val="22"/>
          <w:u w:color="464646"/>
          <w:lang w:val="es-ES"/>
        </w:rPr>
        <w:t>+34 916 36 43 40</w:t>
      </w:r>
    </w:p>
    <w:p w14:paraId="240E4645" w14:textId="77777777" w:rsidR="00F9351E" w:rsidRPr="00F9351E" w:rsidRDefault="00F9351E" w:rsidP="00F9351E">
      <w:pPr>
        <w:widowControl w:val="0"/>
        <w:ind w:left="108" w:hanging="108"/>
        <w:jc w:val="both"/>
        <w:rPr>
          <w:rFonts w:ascii="Verdana" w:hAnsi="Verdana"/>
          <w:bCs/>
          <w:color w:val="464646"/>
          <w:spacing w:val="5"/>
          <w:kern w:val="28"/>
          <w:sz w:val="22"/>
          <w:szCs w:val="22"/>
          <w:u w:color="464646"/>
          <w:lang w:val="es-ES"/>
        </w:rPr>
      </w:pPr>
      <w:r w:rsidRPr="00F9351E">
        <w:rPr>
          <w:rFonts w:ascii="Verdana" w:hAnsi="Verdana"/>
          <w:bCs/>
          <w:color w:val="464646"/>
          <w:spacing w:val="5"/>
          <w:kern w:val="28"/>
          <w:sz w:val="22"/>
          <w:szCs w:val="22"/>
          <w:u w:color="464646"/>
          <w:lang w:val="es-ES"/>
        </w:rPr>
        <w:t>+34 916 36 43 41</w:t>
      </w:r>
    </w:p>
    <w:p w14:paraId="52AA83A1" w14:textId="77777777" w:rsidR="00F9351E" w:rsidRPr="00F9351E" w:rsidRDefault="00F9351E" w:rsidP="00F9351E">
      <w:pPr>
        <w:widowControl w:val="0"/>
        <w:ind w:left="108" w:hanging="108"/>
        <w:jc w:val="both"/>
        <w:rPr>
          <w:rFonts w:ascii="Verdana" w:hAnsi="Verdana"/>
          <w:bCs/>
          <w:color w:val="464646"/>
          <w:spacing w:val="5"/>
          <w:kern w:val="28"/>
          <w:sz w:val="22"/>
          <w:szCs w:val="22"/>
          <w:u w:color="464646"/>
          <w:lang w:val="es-ES"/>
        </w:rPr>
      </w:pPr>
      <w:proofErr w:type="spellStart"/>
      <w:r w:rsidRPr="00F9351E">
        <w:rPr>
          <w:rFonts w:ascii="Verdana" w:hAnsi="Verdana"/>
          <w:bCs/>
          <w:color w:val="464646"/>
          <w:spacing w:val="5"/>
          <w:kern w:val="28"/>
          <w:sz w:val="22"/>
          <w:szCs w:val="22"/>
          <w:u w:color="464646"/>
          <w:lang w:val="es-ES"/>
        </w:rPr>
        <w:t>comercial.spain@gc.dental</w:t>
      </w:r>
      <w:proofErr w:type="spellEnd"/>
    </w:p>
    <w:p w14:paraId="70407860" w14:textId="7288AB06" w:rsidR="004C48D0" w:rsidRPr="00F9351E" w:rsidRDefault="00F9351E" w:rsidP="00F9351E">
      <w:pPr>
        <w:widowControl w:val="0"/>
        <w:ind w:left="108" w:hanging="108"/>
        <w:jc w:val="both"/>
        <w:rPr>
          <w:rFonts w:ascii="Verdana" w:hAnsi="Verdana"/>
          <w:lang w:val="es-ES"/>
        </w:rPr>
      </w:pPr>
      <w:r w:rsidRPr="00F9351E">
        <w:rPr>
          <w:rFonts w:ascii="Verdana" w:hAnsi="Verdana"/>
          <w:bCs/>
          <w:color w:val="464646"/>
          <w:spacing w:val="5"/>
          <w:kern w:val="28"/>
          <w:sz w:val="22"/>
          <w:szCs w:val="22"/>
          <w:u w:color="464646"/>
          <w:lang w:val="fr-FR"/>
        </w:rPr>
        <w:t>spain.gceurope.com</w:t>
      </w:r>
    </w:p>
    <w:p w14:paraId="4489D452" w14:textId="0AE50340" w:rsidR="00BB5D11" w:rsidRPr="00F9351E" w:rsidRDefault="00BB5D11">
      <w:pPr>
        <w:widowControl w:val="0"/>
        <w:ind w:left="108" w:hanging="108"/>
        <w:jc w:val="both"/>
        <w:rPr>
          <w:rFonts w:ascii="Verdana" w:hAnsi="Verdana"/>
          <w:lang w:val="es-ES"/>
        </w:rPr>
      </w:pPr>
    </w:p>
    <w:sectPr w:rsidR="00BB5D11" w:rsidRPr="00F9351E">
      <w:headerReference w:type="default" r:id="rId11"/>
      <w:pgSz w:w="11900" w:h="16840"/>
      <w:pgMar w:top="1826" w:right="1985" w:bottom="1792" w:left="2053" w:header="709" w:footer="47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7B2D1E" w16cex:dateUtc="2023-08-07T06: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FF612" w14:textId="77777777" w:rsidR="00710E4A" w:rsidRDefault="00710E4A">
      <w:r>
        <w:separator/>
      </w:r>
    </w:p>
  </w:endnote>
  <w:endnote w:type="continuationSeparator" w:id="0">
    <w:p w14:paraId="7164F74A" w14:textId="77777777" w:rsidR="00710E4A" w:rsidRDefault="0071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2F703" w14:textId="77777777" w:rsidR="00710E4A" w:rsidRDefault="00710E4A">
      <w:r>
        <w:separator/>
      </w:r>
    </w:p>
  </w:footnote>
  <w:footnote w:type="continuationSeparator" w:id="0">
    <w:p w14:paraId="7AB12F89" w14:textId="77777777" w:rsidR="00710E4A" w:rsidRDefault="00710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group w14:anchorId="20E03608"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byGyAMAALcMAAAOAAAAZHJzL2Uyb0RvYy54bWzkV9tu2zgQfV+g/0Do&#10;PdHNkiwhTpEmm2CBoDV62XeaoiyiEkmQtJ38/Q4pyractN0Gi0UvAaKIIjmcOXPODHPx+qHv0JYq&#10;zQRfBPF5FCDKiagZXy+CTx9vz+YB0gbzGneC00XwSHXw+vLVHxc7WdFEtKKrqUJghOtqJxdBa4ys&#10;wlCTlvZYnwtJOUw2QvXYwFCtw1rhHVjvuzCJojzcCVVLJQjVGr7eDJPBpbPfNJSYd02jqUHdIgDf&#10;jHsq91zZZ3h5gau1wrJlxLuBX+BFjxmHQ/embrDBaKPYE1M9I0po0ZhzIvpQNA0j1MUA0cTRSTR3&#10;Smyki2Vd7dZyDxNAe4LTi82St9s7JT/IpQIkdnINWLiRjeWhUb39C16iBwfZ4x4y+mAQgY9FkkWz&#10;NAkQgbkyL5I0SQZQSQvIH/adxePnPydb4+Otbk04nhxO/JGMVPDrQYC3JyB8myywy2wUDbyR/l/Z&#10;6LH6vJFnkC+JDVuxjplHxz3IjHWKb5eMLNUwADyXCrEatBAVaTGL50kWII574D4ss6cjQKummgAL&#10;D18AfWvLbh+MYRvsvSCfNeLiusV8Ta+0BD6DZYtkOF3uhhNPVh2Tt6zrbAbtu48ZTj3hzjOwDby8&#10;EWTTU24GoSnaQfiC65ZJHSBV0X5FIU71V+1Tq42ihrT2wAYOfg/OWkdxtZ9wXh4csyFooN4zZEvm&#10;aZ7NZgGytErjMo7TgT8j8eIsLwvgmiNemqVJNHewjOQB/JQ2d1T0yL6An+AOZAxXeHuvvWPjEvu5&#10;42gH2CZFBHWCYKhFDQTsdnBhgYRYcNUzA/WqY/0imEX2xx/acTtLXcXx5g/RubBheKSw4fUZtpQj&#10;W5z4kYva6uA7hApSs7CdeSGOiA1STQfEsqKM8nKA9ESpviiSdipUD7XbOIX6F9FpPiK/9DoF9p3o&#10;dGYBs3n9OXXqCbGX43+g0zxP0ijxhPN1YCRcnkD9O6JNMYplbCyj/H4shcJFRI/Vcif1k3r5Xb32&#10;Q4slhSIChhxpTnpDMXLunnGKMksvv/Ka+5asJyUSNVDK/7Y9wNabSWeO0zLKTjSfF1lZxkBk255j&#10;kLwvV1/IQAdefK1GHhXCr5RLLTpWj61Hq/XqulNoi+EGdnV7dftmZMFkmaXCDdbtsM5NDcUJrkC8&#10;HtrIMzXWgjV0EPu2EvWjQw0qksvigOb/l0647A6t3qXTgf2CdOZZnkc52LI5S4s88RV51FVcZnHk&#10;701pnsyL4nfL6qHjwP3Cdke4Hbubhr/J2+v38ditOvy/cfkPAAAA//8DAFBLAwQKAAAAAAAAACEA&#10;1z+Y79gXAADYFwAAFAAAAGRycy9tZWRpYS9pbWFnZTEucG5niVBORw0KGgoAAAANSUhEUgAAAxkA&#10;AAC7CAMAAAA+AaO1AAAAwFBMVEUskHc5l4BGnohUpZFhrJlus6J7uqqJwbOVx7uizsOw1czK493l&#10;8e693NTX6uXy+PY2NTVPTk5DQkJ1dHRcW1vNzMynpqaCgYH////y8vLm5ubZ2dnAwMCzs7OampqO&#10;jo5oaGgAAAAAAAAAAAAAAAAAAAAAAAAAAAAAAAAAAAAAAAAAAAAAAAAAAAAAAAAAAAAAAAAAAAAA&#10;AAAAAAAAAAAAAAAAAAAAAAAAAAAAAAAAAAAAAAAAAAAAAAAAAAAAAADd6n/jAAAAAWJLR0QAiAUd&#10;SAAAAAxjbVBQSkNtcDA3MTIAAAADSABzvAAAFq5JREFUeF7tne2CojwMhXV1HEfH8S/3f6ULfoNA&#10;kydpKRX/vLvvUihJTk7SpGVVLT+rBP6OP/vv7Xb7b3X//av/tt3t9z/H49l692X8NBJYTfPYQp76&#10;d9i/4OEBjPYfNtvvnwUgs9P4ggyosvPpezsAhd7/vd7uF3hAWU8ybEEGEfvpe6NBxePazfeRPG4Z&#10;M4EEFmRohX4+fCFU3AatdwftE5frp5DAggyV1M8HRhYtLK13C3OopD7JxQsyFGK3scUrOv4txKGQ&#10;+ySXLsiQiv33e22Jorpj1/tlPVcq+kmuW5AhE/tJtRAlgtB64Q2Z7Ke5akGGQO7nw7OIJzJ64UWb&#10;P8HDl0umkcCCjKDcz3vXMKqFmn3w6csFE0lgZsjYNW0Xut/JJtmYuKhBsnXMNn53ThC+U9lRJ+nm&#10;6i+btCON3gtJ/OWyr3kh46h/w7XJ9CLjon6dtVdEdTSVWVqCvSdAILf6jmTbptuegcc4zgsZQFWm&#10;eOUARKoFrw80foFoBmd6M2/gh1a/JhOONBhQxraaFTKAqiyUcYyTd7+t39pZ43enxePo9beQCIBt&#10;F8m2TbcllHGYFzKAqjhluHrhUUO0ssYZ+MSRCW1vwRTwQ8VQxr9qVsggqqJZhrO1jbv0f3SWF1fq&#10;G/I9O1cADxVEGbNCBqAMqqpEgdQdMIYVnT8glWGc7p55wi8I0LLMMg76F6kpY07IIJTBVHUG7lIv&#10;/tcRFMGVZyC1fsFFVQEZ4LcwpRGhwSBbbOLJGWXgwDkyVZ0SrEh1gcQ6RTyprdPI9emUMSNkpFJV&#10;esK4oAQsUJ2/bUTVGr3r5DqfThkzQkYiVf0B8vUwUH0W/uewVeQ+81Yc1YQnqfxQKBQy/zvMMmYU&#10;TSVSlWfcrgOMtnr8o7v92NVf7+lYIj9kNvzgDYCju0a2s8kzkqjqDHIZNwNVbfRznOm258GJ/FDQ&#10;rs0XYMqYDTKSqOo4Qer9BNZGYQZ+M/3X23GZxA8p3hdfiiljNshIoSrH+AQRiXx9yi3mW/f3CBA/&#10;pKI8bOnKgZwy5oIMoiplLWOiNakXDDX1Jcnv7NZV212Quj8d+KGtZObJrwGU8XOb5EzyDKAqZS3j&#10;7LjSgxijHiQjDbc1qe3QSjHxQ6VQxqMFdR7IIKrSUcbfpCnGDUoi0vBKMUa2oYM6STGU8Qgv54EM&#10;QBk6Vfl25VHOWAkcL4ice6fzPdzFSLq2BTNPHkpVJ70inrsWZoEMQhkqVXmZm14T7RHhCBD4iL5J&#10;bcbEA/J7nR9KhRGwBv9ckZgFMoA5qFQFogcrBgbGh9rRgSR6njSwInUz2GIoA7Sgvmx0mwMyzsAM&#10;NZThY25gku9DxnNwp1WC7XgKtlDGbGrgkVWVETBWo+GUDzDW92XJgZhmoYyrYGbAGXFV5Vcc8CCN&#10;9UgI7gOMAGFUZMeHKnRNlWRUpixjFsiIShk+5uYBius9hpvRfz0KLiHCqKq4figZLKrKlmXMARlR&#10;VZUbMFaDoY5LwSVIGAtlPLCbfzQVkzKyA8ZgouECjECG0RgF8UOy0n1CumgeZaWM/PMMoirxwpRb&#10;A5JbODUQsp9BA1B3TqLzpYEfElXuE+OiIllGe/kje84AqhInhDmtSt3tuNeEPLhtpOj9fCbxQ6VQ&#10;RuewrNyRQVQlPeM5R2Cs+mp9DsBYy4QCGvELpYzsoylAGVJVZQmMvtYpB2AIUu8LcYCgLUvK+APh&#10;baf+mTlnEMoQqiqXXqmODntyJDuEpXvMgUykfihtogFE1i2yZo6MeJQBjAD4If2Q96gHaLn9WGEk&#10;VRBlkBbUbstM5siIxu4uq6B6uw+PeDZ73rwsCP3bT9mId6oAb1EsZWSeZ0RT1a/3RqXtbn86Nr/D&#10;HnQlvJhyFxlABJ3O9lD/7jPOieaH0oZSPodl5c0ZsVTlkNO+mN/XT6en42AARwcZZm4TVPfudgtA&#10;WC5l5M0Z0VTlV+Fb73qXQ/kewTYyrBW+tbjouWQZHWLLmjNiUQbI6/sThM1hKFTBvr6NDAP5NDOW&#10;pxi1WUTzQ4ljKadT3HNGRixVge3BvcDYjZ3STKHRQoZxs+GXPMVglKEI1dLBw2Nhqp5tzsiIRBlO&#10;2ffbIckd3UP8vQZn8BZ3GId3lb9OGfghy0cQ4yEFrHL3fdknY2QAVUkSQp/sO4SLWvEsmXlJDIwQ&#10;FlY87yYK/NDbCnM8c5ffmVBGXzaWMTKAqiTGAFzKWywlarYgKlq9doeYtirJy3tXowP8VAxl9Lag&#10;5osMQBkSVQEL6ALjn3DBB6XPz9TAlGSovxcLJls0ZWScZwDKEKjKGKE0IBE85eqGUfX6ETaArTdP&#10;CP/TfsIJPE3ih+RBkNeVYN2xf9dCtpwRiTKAa+z0WshtjjR8Pj4VQHopHzPdqBalGqMEchF7CC+j&#10;l9yHiK0/BMgWGSDIFqgKeJQ2MATPeCow3CX1dsVjlYTl79f76YGxUMYb7HJFRhxVES/+arzKIMXg&#10;iC3pkB4YC2W881GuyDAY1QjpAiJ6BYaucobWbW/lDBIUPMoY6lDKfpyAJNBJcQ2ICYb2RmeKjDiU&#10;AeT2Cgx1xRc879YxboildPW9q7nG8UMpoNB+BnEoQwuNmSIjiqpssZSqOe+qMD0ybqVKQyxFgBHH&#10;D6UHBhD4avA4jTyREUdVplhKdCZNxxj0yLjataHDlgCDUAZ6TmyseFJGpvWMKJSBygv3aApktYQz&#10;rkV8PaJYq9TNUoEf6pxAE9vkhfcHchvuJ8qSM4CqwmUnU41v6FOP4yrTZwuXNIO1lTTgEJ+01Zo3&#10;8EPFUMZwP1GWyACq2gfdit5Mn9k3NAT1e1zrfOphJmKrSPol3loeVIvjBa6UkWU0BSgjzO7kpqYY&#10;pVa5usHlsvqF028U8VVOG30cLRzeimQZIy2oOXIG8Jlhp662UjNjVPpvRV1cMZ0pBAaJ3bKkDNBP&#10;NLZrIUNkEO8eVBVgWitjCOtn6+3jdzkwjc50HZRBvy8GXflhPwTdvmkY8ChjuxYyREYMVRGmvSGD&#10;m8Hv5Zid+09YmaYzVbed36xwoYwBOOaHjCiq4nsd2HIPd36UMoR7Rt4mFsMP8bc3jHSmjAwz8Biq&#10;ImijbasG5dZDKWVIdjP2zYxIBoZtNsGERjtnGRmekBBFVQBtV2CEyyQhjSn/Hc5UeqTzQhkvjXDj&#10;3iS7aAqYRjATIDn9FRjybUpKBAxcTvxCPc++sy9EEyLP+wzKyC6aiqIqsAx8dS00RhFZZd9FwC+g&#10;nUr3Z4PnYRRioUgGemcZ+UVTQFXxKCN4Z4nONNfoKyAXZsNenPghmupr5KC+FmQZY59eb56fWTRF&#10;VBW0C0oZjz3ZakXRAWxhSvahMSeKSr1WJxMloIx94M6ZISMnyuCuWKbN96vYwlRIxcOzIRRVDGWE&#10;6kt5IYNQRlBVlDLUW/goIB7jEGUYmA0872MoI7NoClBGUFUEbU30PkGmCWICQ5KBaidBP2R2D+AG&#10;oAczvByfFWcQIw6qCqBtkkoGOqZ/tTIwWzGUAaKCcAiaFTJAD0c0yjBYHPB6lyFAwXCv0uVxJKsJ&#10;+iH67pZxoFwVpoysoqkoqgJo47vjLPpFO4gsqwQLZYyqKyfOiKEqgrYGGamL37WSSNgXDgoGtU8k&#10;80GUkRNnRFEVKAE1wEhe42PBjeR7IUPQiOGHTJxJB4MgVOJQMuKM03MLj/RPYQMmyz0TNBLWVkEw&#10;bPHhP3v1bwIiDcPlrH6N/T5Uy2iemhEywkLQXwGSs4YyJD5FP5nxEeA0rODyg/ccP+l+hSODxO7T&#10;UAZZsQ72xXySJXu/a9nIIO0PE1EGWEMLx5Le1vJJ9ysbGexYQsFit7+JgIRooQx/NTzvWDYyQOxe&#10;UwbeIGdQFDgObaEMg7zDQ4tGBjC3Jv+ewheDYGqKaYYNqpgrikYGMLdpWgnJ8WsLZcQFYdHIALF7&#10;jQy+EYirCrDbQhlc3JKRJSMDmFsNDEtdWSLx3mv07LbUMrCwZQNLRobe3Kaq8oGzbC3lb5lpfPhV&#10;JSODBVNTRCl6dpuE2T4KKwUjQ29uE7WfV5W+7jLB9pGPwkXRfVMsmEp+xFRjcPq6i6Qn7sNM2fl1&#10;C+YMvbk1nDGFyembWCbYpO5seNnfrlxkkBa9STZmkK8sTbGynL0t+06wXGSQ/Q7TFDP0u/lC5+v5&#10;2shn3q1cZKAvVk5jcupFtKX+HR+t5SJjfT20WfebxOT0cd8STC3IwBJga7aTmJw67puG2bAq5jlQ&#10;whlRNmjHFpe+RGBamWp9kk/2l8cqmHrj4STMplfYTrqd/3ndJJ6p/80kyFCHwRN8eOLt7VCagRdD&#10;yX7zR7FdLd9Jai5qZACZTLJnbODFBMhQk/1EXXntN1SbW0MZuLIMTnZ5OH59NWOKmosaGOTIxb3+&#10;KdFGCJABbGx6p6Y3N8ueJeAen/uj1OcVG04/j2ZH7zcGMsmJMgSn6syTMtTm1gADt+mB0O2ZK6iP&#10;RJtiN64eUoBGc6IMATJmSRmV2twaZFCT0y+7vm6pVZtQRmnqMGDmThlhZADKyIEUgRfnBXD14lKr&#10;C0VdeJlFmqHG+0SdOYPYDuYZgDJyIEUwbdxNaKMMdUaEYz59RMRHAMqY5GSK4TcMIWOmlFHpSt/X&#10;q2lma6MMtQ3hpWVu5/qRs6eMYDQFWrlzoAy1uRnSDBtl6DOiHOQbggrpQJhiM+XIewQ4A1hYDllG&#10;hZamYGZrowx9oy2cZsiYXf/dKBPXucCbBZABSDELl4aWppjTMlKGviA2g7MRrDKBxuw6bBwZc6UM&#10;vSOuoynYp2d1j+qlKVf9x7mZVSZxZqW76zgy5koZekdcI4Od4ETcY+sLLeq1Ap2Cp7iayIQRdsS3&#10;G0XGbCkDHDlAPycD3GMLgupcla6gRTSi7q2BTPJrHx5FxmwpAy3aosyWuMdWoqD2PozaEuKiIjLJ&#10;jjJGV23VSpvma0V9SleHKPUA9BU6cHRP27TV+0jyR0YRlDGKjPlSBvFaoZpnr9e1f49WvYqWPTKI&#10;8POjjDFkAMrIpcBPpo6aLtR2/Zboq++QPTIAZeT4TiOeElBGLnkUQQbRjp0yKnXrI5nnj37faT2C&#10;7eMilJFjiWYYGcS6ciFFMnfSgq52+O9rw2r/A5BBAEwTL1JKAq8Uf0VhGBmAFHOhDNQcAmr3xOK6&#10;7jEFMsAyAW6wVLcO10/KkTKG8wxCirlQhr5Lr1YP2KHrQBn6mqTewRIGZQKpPbmHTOITguAJg5wx&#10;Z8og6gGOy4My9MhQN7GQaTbNMmiDFHlYlpQxyBmzpoxEyHBxj/otVgJ/17oEbCRoykEguiyJMgaR&#10;MWvKQMhQh4LEPb6HbPqapNLFAk02c/p0yhhCxrwpAyFD64rJQ3pqJnpk6BZTITA+njKGkAHkmc3C&#10;FON0dQnchzJAh5dqtytQ5AWrH08ZA8iYOWUQd65Ghrrhqf88K/WqrWofCQXGQhkDyAACzYkyKnCu&#10;gxoZ+tS5d2FYjwz5+vIZJt81hj98YaqOO3oNglCGMi9UR/WqAWQFX/WAioCvtzMLIENa0fgD4L2l&#10;PaC4w4JY1K2mVBW7vBcZgDKk2mKz1I5KgAxgdb3mBpAhLL2AReX7cgDTplPmpVV2pOv7kDF7yqji&#10;IwPEa/3uUd1RKOzbOOJICndMASjmSxm90RRos2FOJhLaq0q9hbS2Bt1kvCgDLRaE8+NfQPvP9WPS&#10;XFmLT33WA2rJ0emJX91jEIQUs8oymvRJ/1PJ0I0yGDICSbgNFzD9dsu8VIqId3EPMgApZkYZCBmq&#10;za5ulIHagsfb/Y4mvqjvjTbEV5WfTOKZu+LO78gogTLI2SEa2vOjDJQSXY4a7V9X/fsGBtomWFUl&#10;8WlqjjJR2G+8S9+RUQJl6DtYdZsEgPUN9XSQ/QzXKvW+i42/ww5MrBt3sup3cZTxnoEXQRlkY5mi&#10;txS4x2F7A3nrY3F1f7p9RvZn/0WWf/uyMQ13vnhsIJOMF6b6Kn1FUAbJaxXIAJ55+O5eFq1fc+gd&#10;AdelSssy3mvgZVAGyWvlqwjAPY6EKMAVOYGg7zYb1Bbi1xIQL2/Q3rmbZwA9yU1KOzl+PShoyE/F&#10;BF5+hJDQBw1iYWOtWqF70Q+gUdaBwm1CObKDDEIZWb4hMB2p5ECBfSyrJR0H4O1kQ6gufWlUqomo&#10;13WQASgjzzwK9EZIU09fykCLOjIz119FkwySZSjyuqgIGLp5GxnFUAZZnBLulXOmjIpMVW/zohHy&#10;gLJjTgVSRmfV1mk3ziQYbz8UvImwwuVNGWS1QGTn6ovYpoxG7iDLyJ0yOsgAb0gj08joASm47Lga&#10;d8pArSxqqxcMwNk3qePTemJks3m5fSuaAqSYZ5bRFGr0P9G6jDtlVPqjbfWvJhkB26VqWUeQSToE&#10;iPKMcigDaUuSaESgDNKkKrF05TWc/GPIJC9klEQZpAouSUCBewwv+BgaRJTmP3y5Ie4HMjE8LRVm&#10;XqOpkigDbV4KH8YG3KPgmyJgq5gbIm43MhxwAWSSf5bR6g4pijLQDrNwOAXco8Dmpi/2CSY56KuB&#10;TGZAGa9rU0VRBsprg8sJYMVLQBkoKXIlDQswCqWMF2QURhkorw2VwcFuOZHRAevyRIZojkOcUShl&#10;vCADUEY4+kiVLvU8h2wJCjRHkqgnnLs0cwfm5QcNEzAIqGUymdB2mkc/MnBAGZnnUeS8mnGdxaKM&#10;itTK3JBhAgbBtO2BqQDzQAagjMzzKID11ajS4lEGyoqcoGHTYrGU8eAMYEaZU0ZFwqnR4//iUUZV&#10;/U5V0+AFvovzBsQ8D8p4IAMEujZnk4AUgSWvRjKNmJSBvm/nQBpr3hJyUWBcmSSwkeFH3KIpQIq5&#10;U0bFmliHTQUATeMewY4SMzT+iVrFRgw0skymhMYNGSVSBmqOHv6kSmz3+Jc+ntrCTd8Pg40tk+mR&#10;USRlVBXYpLFaDW3TAO5RuOPjpn+Q6tlII9zQFbJMIBMNjYYeH/Xfr5xRJmVUZIvi0OGVxD2GCocd&#10;zQI7M0DDmmKUnWXc6hmFUgbcSNq/gweYrfpQlZSpxsah3AZkMhvKuK5NFUoZbOlkteo7cykBZVQV&#10;/3qYmjs8FhaJTBzwGDWGet68QUaxlAFJY9WzUQMcqqKmjHTQMK9JXQyoaMq4cAagDHvylgb5xK3V&#10;/veN80nGoswyLgJJwxpvZ0UjZRDZEpmgydkH1cgAlCFqrbZPzuEOwK81kUkXGmkoIw00ttYixk0t&#10;QLSARh1sgN2iRgagjPnkUcSxNdBoL/WnoowE0Fgb20EeZkYkOyPKqKOpWLtxGFLdRwFvf0lnN6+e&#10;FdyEu0fgi+UJ+MAHaYDYwTS5TMD8rENWhedR1Rk0EV8N7RmNJ6SMRp+HaNXwnd/SUGKZWO1cP35F&#10;SNFPvvoJq0fws8b/3ck/KWXUL/gXp7DhlWBcVJBaJmq9WwesACnOJ8u4SAc0St+jk69LY9EE7hHY&#10;XSii2jkl3leLm0AmVlNXjl9t9b9ZUUatxP31t9O/6farMSdgppKjq0Y19QvWRUawsXaMoy7zPumF&#10;OTOHqvxAvBJ3ZVz+d/sYnuI/Ds7jhBOkN4T8+7E21ZahSNVbLMhQiSvpxQcfbOyMu5OSvnM+D1uQ&#10;kY8u3mdyMMdU28NCF0zDCzKY3FKN+tsZlnC/fhyiulRvmttzFmTkppG3+Zy+CDj+7U4LW1h0uyDD&#10;Ir1UY0/fqpRjszssZGHVzYIMqwQTjf89fUuSjs1uf1y4wkMnCzI8pJjqHr/H/fe2FyCb7df+57gw&#10;hZ8mFmT4yTLdnc7t0kq6B3/Qk/4Di6zqDnS8QokAAAAASUVORK5CYIJQSwMECgAAAAAAAAAhAAZx&#10;dH9BGgAAQRoAABQAAABkcnMvbWVkaWEvaW1hZ2UyLnBuZ4lQTkcNChoKAAAADUlIRFIAAAClAAAA&#10;oQgGAAAAprp/zAAAAAFzUkdCAK7OHOkAABn7SURBVHgB7V3pc1vXdT8AHhZiIcB9p0xZMu3EcTKZ&#10;SdImH/q/9UM/9EO/dfKtnU4z02nTdtykmam3ykm9L7JkWpYsW5IlStxJEACxvuX297skY0URH0mR&#10;IEDyXAkE8N4DcO/vnne2e865ItoUAUVAEVAEFAFFQBFQBBQBRUARUAQUAUVAEVAEFAFFQBFQBBQB&#10;RUARUAQUAUVAEVAEFAFFQBFQBBQBRUARUAQUAUVAEVAEFAFFQBFQBBQBRUARUAQUAUVAEVAEFAFF&#10;QBFQBBQBRUARUAQUAUVAEVAEFAFFQBFQBBQBRUARUAQUAUVAEVAEFAFFQBFQBBQBRUARUAQUAUVA&#10;EVAEFAFFQBFQBBQBRUARUAQUAUVAEVAEFAFFQBFQBP6IQOSPr/RFWxDYKJWMGwlCv9sEgThxR1zX&#10;k1gsJpsbRdlYWRO/1ZIf/uAVyfbmTnSeljbXTQT9iEYiEvi+CJ4jfJjvhmHQo8DgAB6JaFzu3bkr&#10;1cqWjAwPyuzs7JH663z3M/qqHQhUm3UJYuFzFJOI1D2Xcy/RwJfVjTXx3Jb05XInT5DFdcO+RI0v&#10;AW4W2yxBGmE/DYgwQD8NO8sH3pfXNqVWq0k0GpHx8fEjw6hEeWQI9/6C+6tLZqvVEBNE975o50wU&#10;Ex7BBFdLFWnVm+A+MXnllVcw6yfXNupbZnF9VSJOTMQHAeIfG0kzhpd8sHk8AwJkn43nS3ljXYwf&#10;yNDQkORyR+fqSpTbOB/730eldbMIjheJx8S4O7O5x6+AOYoDrhPD7Ne2ahKPODI8MLjH1e07vLCx&#10;KvUAJAc1gqKanC8ISIDk4OgjiJD/WyBKMsmoh3NNV9xGS5LJxLFwSY5OibJNc7wM7lHxGhbiKLhI&#10;WHOcBMRfQxKY5ACTHAcPunz50olyyfvry+bu2qJEE3HL9SiWqd9ShFNcR0GcDvpFDumCd5JLOi3c&#10;TbWWJdChwUHp7c0eS5+VKMOo5RnPfbuyaL5enJcg6UgTumGS7CWkBa4rDujWp9gGMYyNjIRc3Z5T&#10;D5cXpWlc8Y0HfRIMEURIQ4esMaAY53u8s0QJNurA0km2cKzRFCfqyMWLM+GDPES3lSgPAdZBL/1y&#10;6YGUTUucBrgeiK3qRDDZEHV4WD3MwNoGF3Jh2cagv0Wgv2XwSEPMp2Nxee7y8U3wQfr86fI9s7i4&#10;JC70iGg0ir6CE4IgrUFDAqUY3yHMGPpnPA96ZUQK1Yi0IlEZHRk6yM8c+BolygNDdbAL3/vmhrlb&#10;XLaTSlWy6oPzeFG8h+ijLkbOQ2KkaMT7AJZuOohJPJqy+tvI5NjBfugYr7q/tCDVeg3Eh37igW7b&#10;5lPZte8hynFz8QaqgjPSEBptov+xBPTfiDz//PPHxiX5w0qU2/gf29+vluelBuM1jfk0EHmtBKxU&#10;GA4OJpdGw67xQJcLJ9+HztYnabz2JJ1Oy/iFqWOd4P0GduWra+Yb6JLsCzyTuEm2DRv6Jb1dTo6T&#10;jm+k6bvSjEUtR88FCXFh/cxMTu/3E4c+r0R5aMj2/sBbtz4zc6vQJUF8PtkkxLUP05U6GnUyWrR0&#10;OltuhHM8lozHpTeRFANRPz56slxyrVk1//b+W7CmIa5x0whuJH/HWR4F8QUw0CIe+ms7TQ4fiJdw&#10;ZNxPW99ryonL1OTEsd9ESpR709ihztxdXzKvXn9PGnCpiBdAPG+LQq/WFONAJGJCyS09cMYo/YDw&#10;7yVBBEOprDjgTtlCQcYmRo99gsMG8cnXX8qG35AY+msbRTVvFjRySr7mw7qH0GdoIZKtGhnMpKSF&#10;O+3C2NEd5fbHnvijRPkEIM/69v1vbshqq2Z9fBkYA3VYsbEYPHvQGbE+AlEeSCISlxaOC8Q53T8D&#10;TkYG4j1i6sGJc8mb6wvmPz98W7aivsTBCen6oZ5L3dfqkgCCr3dbFO6fWsSX7ydGwVVj0tuTksnJ&#10;8bbcREqUu6gf4Xlu/aH5l3fekEaSeiOIDq0BA4dSjz5Hb0d00zHtwrKl2B7AmUIuIxkvItl8ToZG&#10;BtsywXsN6wPcRGvgkhTZWOC0RIm1zT/hkBTp5JhWD255Muj0yFCh13LPibH2qRpKlHvN2iGOv33r&#10;mhTdujRBb3T5NOCbJNehEdPEpFL8xfDcgsg2FOsgymg8KX09WYk3jAyPDB/i145+6e2lefP3//c7&#10;qcA52gOdF96o70S1JUJwSPTRwLhhs2Ic1/y8d9qqIkmYRKMjw227iZQojzjH76zdM79883eWo3jg&#10;JmxxGAAu1rxjEHPkNHHMbQQ6Jbwo0gKhDrQi8nLfhKS9uESGcjI2OtK2CX7a8P5j7kNZg3Hju+gT&#10;3T64kf608dh3rQkqmY3lpZAuSLTmyuUfzn53sg2vlCiPCOrrr70mlQhcJQgz60klYb1iWQ5LhbbB&#10;hUKibIIAkuCiWN3GOU9mC+PW4o7iup+89NKTFHHEHoV//MrtOfOr996UErhkDepEJp7YXlYM+dhg&#10;Db7ImSEYRODqCLooFPJt7XNbvzxknGfm1NzyA8Oonjv37lqXibVWKQIhpn2IazqkXcjvJA0IeAN9&#10;rI4UnJSMSEoKmZxc/tH3TnQOFhEruVGtyiMsK5ZLW9JqNqFKfGfQPG1i6PIf7e2XRMuVH734fckM&#10;tJcolVM+bRYOcewHI9ORRwtLppHo3f4UCBJKmH0dYI2Rlirfk/JaWJ6LpcFNyUlxYOy5qUP80vFc&#10;OlYYsDfBJx98bLIJOO3xOEgzIMje3nzbCZJ9sR08SKf0mnAEisWS6evLR8rlLTBL+v0iks/nIpub&#10;JePDTxmDKb5rMNCIYBhYL86Hf2v7zhZLm8anXxKcO7GtCu/9Y9CD4R/CeHo71t+9O6dnFAFFQBFQ&#10;BBQBRUARUAQUAUVAEVAEFAFFQBFQBM4AAqfW77RRrRhG4dAnyBSDsMYgWwao1lDBgSFk09PT4R8I&#10;+7I2nFuvlre97Xt8N9Mo6I8fyuYjG5WSadYbEiD8rYWlzZmZma4ayx5DONThU7mis1wumnoLwbNw&#10;6HJGQmcU5+NYc95YXbOlUJiw1U1tEfnhrEgR1uwYQZX2Wox74dEjaaAixeT4RNjHTu25U0eUJMgt&#10;JDlZLoklvd0I6bAZaCCmrFgs2lD/6anJsEtP9NyDjRWz1URMI5cm92mMWq+TO9brslXdkkyy50xy&#10;ScJw6oiyXKlIzUP6KgpCMV6RbZtf2pdP/eOWa9IEN+rNZGRqanJ/CnjqtxzvwQUGRmyVbRor4y33&#10;a+w0w99WV1clkUjIWBuDbPfrS7vPnyqivLZwz6y6NZvuGam3bHBqABEeA3F6zHvB6zhiBJlI7+4U&#10;lYojUNXbrCD/OpDnLpx8AMReE/ioiBIpqMaWAV/wUYwghgSyFkLJmHYb2UlDYOQ337cgujMo5eIX&#10;qwjKRfgboo+mJrvj5tprfEc5fmqIcrmyaW4vPsAE0bAhi0eCPybMR9QVc5JdxC4y4CEBuU6RHjBq&#10;Gg+XBQHwmQy45MDAdoTMUQA7js9+8RA3V71sv6qI0i7sL5ImbBYk7ivbaNjsSnWDChTVBsq64MZy&#10;8fzCpcvH0Y2u/Y5TQ5QPVhD/B13SQ7WJKIjNATdhRQeW2bN5MJCBtLJ9HPdwnASaMTjT3I6s7hZx&#10;t7JVMu/dv2UpjrV4ggQ4Hzg7c2WYJhFD/9l3JnLZtFeQjhOAk+LaGK7JZrPIemxPwla3UOmpIMo7&#10;m8tm7pvbNq3T+oE4iZg4Tp6gzF4Dz9QrLZMBe/GQtOVAzKVxhOK7r69fRkdPNn11rwm+9fCelN2G&#10;zeVh32ItFEulkAY3Z2UzWy6F48Jgohgbx5h1o5JEYVIf8ZjTMxf3+uozc/xUEOWN+XtSbFQlgkR4&#10;y0FY8gQTxKhu+IUQnogJ5TyCWG2FMOhfKUyRA25DUh0fb1/m3WEogVHfV25ft2m2VsWIILmsgaKq&#10;KBdILkmDh14FJnJRP2bcZQyE2x/N2rTcPLjkUBsTtg4zlnZe2/VEeQuZd2/evmb1rgiMGMsFkU/N&#10;3ORd8UZjwJapA1dxYaH2gkLjEIMJEC3ySdqeU3LQCbp+/xub9WiQYEYLum6QioBCAAGokDoyCZWp&#10;E0yZMMiHYW54D3LI4xhHBDfe9GT3GGoHHfOzXNf1RPkR8pO3PJSbA1fBVFlx5jKnmiIbk0jOydfU&#10;xQKkHvgI2y+Ao6aRI5NGIc+RLnGd3FiZN6/PfYyUWxQlADv34DtlNQ0HVjerZZBLcjzkkiRK1rRM&#10;QQXpiyMNF7pkX9+ADAz2k4ee+dbVRPnu3Rvm3Vtz0kAvTQDfJMiSXMPdEcu7s0PvTxOVJwyIkhVx&#10;04mU9MbTku1Jy0B/oSsm8r1bn9vk/wS0SYMbyMdSYRwFSpkvnqTHAGKazYpuGm/gklRC8tmELRV4&#10;0nWGdrHtxHNXE+Vbt+dkC2YAa/P8sT32cvdYznOkDNPUgZ55OVmQQR/iHWmvl19+sSsI8srKN+YP&#10;H73PBXipQQ2usSABehbA10ruWIO6QZ2YFrhJwl+JxLI+SUg/sh05tp6+rBT625tBuItlNzx3LVH+&#10;5tan5srNaxB3SE+FeA5rC5EW+A+sbVQ6Gx4sIMc6LuNjJ18Nd68+vv/5VVmvwoGfTFouD6lNRQR9&#10;hj0D7l8BsdKJToPNw1JiDOxyBIsBhUwW+eS+XDqja9x74dW1RPn7m9el0qjBFeJIaZ99aGqpmKSa&#10;LbnQMyBZFJFKQoxPz8x0B5ec+8T86uaHEgF3NPA3cok0QT0SOqPVg0GEcQcEieM02GoYa96gXPP4&#10;EFanIjKI8oCFQneoIHsR0XEf70qi/McP3zD/e/dLLMPRJeJt61khI/fKvhRMQl5AFVwHon58qjus&#10;1CW/Zv761/8gRR9WNsQ0ZLUdBdfsXagaSXgRyC1XsRrlkEjh6iKXvJQblL4kSgSipvjs891xc4XA&#10;f+ynupIo57F1xlT/sBTLJZaXxVyGh5vlMLPTqbz0RZOSwMSOTR9/Ic9nQX55ZVkG+wekAGu7WCpZ&#10;LwHdWNZz4Gx7DKhTDkOEByg4RGLNgMv/oH8cKojpKhXkWcb/rJ/pChH3tM6vVsrm3o2vUFWCxgD5&#10;yd6tjLo4OehkDvyYUzPPycTEWFeN69adO2Ztbc3W7CFB8p+DIlisfc5iqtROoqmEeHjB4N0k+Gcc&#10;N+JPfv7TrhrH3jNwvGe6klNyiKXalkQyScnHsrBMww2dLCY5ActVeqTrCJJj8aHv5noyEocuSaIM&#10;rOMfmz7BsLHbydEUh6+StYdiWVRig3Y5DL+kNkVAEVAEFAFFQBFQBBQBRUARUAQUAUVAEVAEFAFF&#10;QBFQBBSBziBw7lYMNrFS1GSYDpb3bJAwnNl2XToE/7X5BVvMoKenR3784x93FLPSVgWB68jcZP8R&#10;5MFGh3xYqxZL8mB+3u4D+Rc//VlH+x/Wz91zXbuis9vB43xeKm0YBtXGsP7sIWaRARC2IZgxQKCt&#10;XZPGAUbveAiY4B6KLGKwuVm272dmZo6zO4f+rpVa2azXkasEgkRnbfBvYG8q+9amh9jt7BhEjHV0&#10;Bm0y8mhjeQ2LsDGswx/vvtyHHsABP3BuiJJFpFiRorWT22PTD+xWddsTx3VoB1E7nFTGNfJ1DGvp&#10;q9icnfkxyIZESkJfR7lMBeVauJuZg1A3LknyJuKNY5+xOEli3b2Z8E6Y01TdwrYkqD/EnKBLly52&#10;tP8HpEncQOekrZc2pYJdwFhRgzPD2jycWLBF8BI84Q/3t0ZShS2cxT26DXbXMg1kTeIfibKT7cHa&#10;klmpMGqK2+ihbzvR+Aahbuw/J5I3GnqMuE1UDQGBxppG6sUtnul4/w+D3bkgyvnSmnmwsmTzq6MQ&#10;2SwHaANs8RxBbjVFHdPSmJLgcWYZkAsuE6007Obrhb4CtuvobDrCcqloE+gSiF63qgdvFfTTdZHV&#10;iTExvTgCzsm9Hz3k+2BzWuz7COJFIl0cu4p1Sw2lgxDnuSBKEmSlhfxqskgQIaO+yV5o4HCnYzbW&#10;ryT3xGGmW0sK10VBrMzHHh9vz77W9ocP8Of64j2zhNC3ACpwC4G/HgjN9hU74FLViODZ6pjsPMbA&#10;5PEoiNU0sKc4XndLdZADDNVecuaJ8ubyvPlq4QE4CHKqyRlBiGSGDBtjrUofRBejQQAuw8StCIob&#10;YKMwFJ1C7jhE49DwcEfzxpdqJfPJ7S8tl2fCYwD9kBmbrEZDdYM6JeMxIxiDjzHwdRJj6MFNxSpt&#10;PZk0isSermJYZ58oH9wV7rNNUbddHGs78Z8ivEW9ErwRQeDiW6JFXCbY6UA0gXIqyM9Gqu7zs5c6&#10;ahzcfvRAivUtVGVzoO+Siwe2dhI5o4/XZJ8x3FjMFecjjpspiSsYlZlEIYPRic5y+YNyx8evO9NE&#10;ee3hHfPZt19Tz0dODPQtKv+cWB7AREKyWZHugwW5KJwVwJUSBXck2eZSPdKb3dlv8XHETvD1Irjk&#10;/3z0DpTDmDTAGsEALadnFRBbmgFEyIohCdxUDbD/ADdZ2vYf48DgEulUW/flbhcUZ5ooP7iPolhI&#10;p7DGSwiCNHBiZEOY1CzyrXPc1RWGzuxLL3SUS350c06qxsUYwstP19F/62NFZZAK+v1CKicJfGRo&#10;Zipk1N176swS5W++/Nh8sXDP1uZJ0xAIaShqJh7Ed6aJlNZcgaxUxi5Mhnyi/afm1h6a31591xa/&#10;SjbQoZDG/lMK+LWWvJTst5Z4aqBPpvq6ox5nSNefeupMEuUmdo74u7dftSmsDeRauxDLYY2izoUI&#10;H0vkpRc6WiqZksnJztaAfGfuU9lymzC6HJQ6DCdK1q30IeIH/ZiMO1nr4hqZ6KxfNQzv/c6dSaJ8&#10;66trUoeuVYSB48Uj0oMqE2GNkjsHLW0MdSxNzZPR6c5W1/hg/rb512vvwIZByUMU6o+DC4Y1Og6i&#10;WKmazoxboyfTl5fhfGdXn8L6u9+5M0eUDysb5m9f+3e7v7YHJ2TMRWlm+oBCGi3xlzOj0ovqGj35&#10;DIoZdNaF8vr1T7CciL6j1hDX56u20NDeA2BF40tOnwxDl2zBgLs42VnVY++eHuzMmSPKf/7s97Io&#10;WIkBHfZAFLvYbwYSMLSNORmZzg1grdiXkQudLbD66q2Pza+vv29dP0mUb2n6qJO0z01F988sih7Q&#10;bzmO0ocD+dNd5mWf6Qqdy647+cWje+ZvrrwqNbiaseyLAvzw29k6PeE62V/1DqI4aVJy0CUnRkbC&#10;ZWWbR/27D96VquPZ4q9BAjUsDYpfcbeBkPaz9Ij0J1DHEte88PzFjvY/pJsHPnXqB/D4SJeaFVSi&#10;2BBGAz18tAAOg8mkPhk+pzLeO2BdKrMXLsjoWGeJ8ouVh6Zeq8u3d77FjcVqxdsbDzw+zidf51Ay&#10;MOskZDpbkJnvXT71c3qmOOVoMmcn5OrVq+YCCkTZfWjAbfalSvgyuetCpwmSxPby8GTkDsq8tFJp&#10;S3t2DOGMHgEmPryr5kwQpB20/lEEFAFFQBFQBBQBRUARUAQUAUVAEVAEFAFFQBFQBBQBRaDDCJx6&#10;73878NuolAyzAu3mpAj8ZfKYzX/B6gr/IWadUbUMA9/+eSwalUtlG9Wey2Y6nh/eDkxO8juVKJ9A&#10;m5vd15AfzuR9JvbHsFsD01cZScTVld1SL6w8YXfRxefr62VZWVlBUGMgv/jFXyqmT2B62Ldnapnx&#10;sIN/8vo1VtGoVexhF1sebwfnIK8AHJI5PVEGXqIxt4eR3vY1iLW4sYHsR09GkPmo7egIKFE+huFq&#10;eVMa2GgphrTVANsf2xRciGkPAR2MOCKRMpvQUIyTUFGlwsPGn26zKUnsmDs7e/qDIR6Do2MvlSh3&#10;oL+3/MgsbW2C4LDLI7af4zYpDQRq8L2HaB1sE291RpZ1YbPaZcMVf6tu30+cs/0T7aDb9EeJEsBu&#10;NKrmywd3pLqTH86N4bmJPYthMb3VUHTjYfVJcEgfLJN7cLMsSqzJPbsTHc/paRN9dORrlSgB+/za&#10;spShQ7aIBvLDEcJtNyplPCMzrOOsNrFTUIpZj2CTMIJQWQMlVHqQjD02MdGRyTurP3ruiXK9VjFv&#10;3Ly6Pb+PpVc3kHhmG3KuPRg1FNosgxKwIBF21s3WfBAkNohHwn+nMx+3O3p2/p57ovz47i2pI5U1&#10;rNHAocVNvySrmTkwhjLYoLRZbcqLU5fCPqrnngGBc02UDzfXzH/d+NCmQoRhZzf1hDMdFVGQrmsk&#10;76ThHgKnzGVleHiQ5KrtGBE410RJLrmJEoEslxfWthMqUGoaHDINkT2YSIvfasnUpcthH9Nzz4jA&#10;uSXKr9cWzK8+edvmlNmCVyEAuvRLsvgofJT5TB7iWyTfW5DRgdNZFiVkqF1x6twS5WtzH0nZYMtj&#10;eMZRTjV0Mlw40x24f4Z78tKfzKCSroeaj9Ohn9GTz47AuSTKDx9+bf7p/Tck2pOUjXpNDKqVhTXf&#10;xKQfbqGxVK+kUdkgP5STfN/pTvgPG2+nz4XPRqd716bf/+3nH0gRXLK3AX9jNMC6dbj1beBITzg5&#10;6UtuGzgo69KmnunXEoFzR5T/feuq+fWnf5AmqqeuoyRKHO5Ivg5rBRQ0eAHlXOIoKVgYGpC+bG+4&#10;ZRT2ZXpuXwTOHVHefzQvo/2DknJdCfBwWDyKwRUh7RJqVg6lsrZs84svdraQakg3z8yp8Nk4M8P8&#10;84Fcee9dk0ABrCSWEWu2jO+fX7N7hAs9GQiVkcEBmbl88dxitotHu5/PJcCbJcRNbm5KCoEU2OjQ&#10;1hIPAzqO3ccY8DtxobMlAsP6qOcUAUVAEVAEFAFFQBFQBBQBRUARUAQUAUVAEVAEFAFFQBFQBBQB&#10;RUARUAQUAUVAEVAEFAFFQBFQBBQBRUARUAQUAUVAEVAEFAFFQBFQBBQBRUARUAQUAUVAEVAEFAFF&#10;QBFQBA6KwP8DXwh82vdpup0AAAAASUVORK5CYIJQSwMEFAAGAAgAAAAhAGX6DjfiAAAACwEAAA8A&#10;AABkcnMvZG93bnJldi54bWxMj0Frg0AQhe+F/odlCr01q6aaxrqGENqeQqBJofQ20YlK3FlxN2r+&#10;fTen9vaG93jvm2w16VYM1NvGsIJwFoAgLkzZcKXg6/D+9ALCOuQSW8Ok4EoWVvn9XYZpaUb+pGHv&#10;KuFL2KaooHauS6W0RU0a7cx0xN47mV6j82dfybLH0ZfrVkZBkEiNDfuFGjva1FSc9xet4GPEcT0P&#10;34bt+bS5/hzi3fc2JKUeH6b1KwhHk/sLww3fo0PumY7mwqUVrYJoEfukgkX0DOLmh8lyDuLoVbyM&#10;E5B5J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jm8hsgDAAC3DAAADgAAAAAAAAAAAAAAAAA6AgAAZHJzL2Uyb0RvYy54bWxQSwECLQAK&#10;AAAAAAAAACEA1z+Y79gXAADYFwAAFAAAAAAAAAAAAAAAAAAuBgAAZHJzL21lZGlhL2ltYWdlMS5w&#10;bmdQSwECLQAKAAAAAAAAACEABnF0f0EaAABBGgAAFAAAAAAAAAAAAAAAAAA4HgAAZHJzL21lZGlh&#10;L2ltYWdlMi5wbmdQSwECLQAUAAYACAAAACEAZfoON+IAAAALAQAADwAAAAAAAAAAAAAAAACrOAAA&#10;ZHJzL2Rvd25yZXYueG1sUEsBAi0AFAAGAAgAAAAhAC5s8ADFAAAApQEAABkAAAAAAAAAAAAAAAAA&#10;uj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5DFE"/>
    <w:multiLevelType w:val="hybridMultilevel"/>
    <w:tmpl w:val="11CE5F94"/>
    <w:lvl w:ilvl="0" w:tplc="A274B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E6449"/>
    <w:multiLevelType w:val="hybridMultilevel"/>
    <w:tmpl w:val="189EC530"/>
    <w:lvl w:ilvl="0" w:tplc="EC90D6C8">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BB0F47"/>
    <w:multiLevelType w:val="hybridMultilevel"/>
    <w:tmpl w:val="A7BA3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64DE"/>
    <w:rsid w:val="0001042E"/>
    <w:rsid w:val="000207F2"/>
    <w:rsid w:val="00022CFD"/>
    <w:rsid w:val="00027540"/>
    <w:rsid w:val="00042D9E"/>
    <w:rsid w:val="00045DA8"/>
    <w:rsid w:val="000578B1"/>
    <w:rsid w:val="000715D6"/>
    <w:rsid w:val="000800FA"/>
    <w:rsid w:val="000861F8"/>
    <w:rsid w:val="000A485C"/>
    <w:rsid w:val="000A7D73"/>
    <w:rsid w:val="000C3B2B"/>
    <w:rsid w:val="000E4999"/>
    <w:rsid w:val="00106786"/>
    <w:rsid w:val="00107638"/>
    <w:rsid w:val="00112618"/>
    <w:rsid w:val="0016511A"/>
    <w:rsid w:val="00167D45"/>
    <w:rsid w:val="00176AEF"/>
    <w:rsid w:val="001A08D5"/>
    <w:rsid w:val="001B5343"/>
    <w:rsid w:val="001B5373"/>
    <w:rsid w:val="001C1388"/>
    <w:rsid w:val="001E2384"/>
    <w:rsid w:val="001E3E8C"/>
    <w:rsid w:val="00204E47"/>
    <w:rsid w:val="00206A13"/>
    <w:rsid w:val="00236B8D"/>
    <w:rsid w:val="00247359"/>
    <w:rsid w:val="00270FCD"/>
    <w:rsid w:val="00291EEA"/>
    <w:rsid w:val="002974A2"/>
    <w:rsid w:val="002A4426"/>
    <w:rsid w:val="002C389F"/>
    <w:rsid w:val="003042DF"/>
    <w:rsid w:val="00304537"/>
    <w:rsid w:val="00312F6E"/>
    <w:rsid w:val="00315091"/>
    <w:rsid w:val="00321DE6"/>
    <w:rsid w:val="00325206"/>
    <w:rsid w:val="00327168"/>
    <w:rsid w:val="00377CFB"/>
    <w:rsid w:val="00390C9F"/>
    <w:rsid w:val="00397E92"/>
    <w:rsid w:val="003B1417"/>
    <w:rsid w:val="003B4C34"/>
    <w:rsid w:val="003C645C"/>
    <w:rsid w:val="003D5E25"/>
    <w:rsid w:val="003F1B6F"/>
    <w:rsid w:val="00412841"/>
    <w:rsid w:val="004413E2"/>
    <w:rsid w:val="00444A98"/>
    <w:rsid w:val="0049147A"/>
    <w:rsid w:val="00492F65"/>
    <w:rsid w:val="00495DD2"/>
    <w:rsid w:val="004A245C"/>
    <w:rsid w:val="004C09B7"/>
    <w:rsid w:val="004C48D0"/>
    <w:rsid w:val="004D0FBF"/>
    <w:rsid w:val="004D3B6C"/>
    <w:rsid w:val="00502C6F"/>
    <w:rsid w:val="0052480D"/>
    <w:rsid w:val="00552443"/>
    <w:rsid w:val="00567F3E"/>
    <w:rsid w:val="00572892"/>
    <w:rsid w:val="00587CDE"/>
    <w:rsid w:val="005D1861"/>
    <w:rsid w:val="005E7894"/>
    <w:rsid w:val="005F23AA"/>
    <w:rsid w:val="00610AAC"/>
    <w:rsid w:val="00614BAD"/>
    <w:rsid w:val="00614EC3"/>
    <w:rsid w:val="00616F42"/>
    <w:rsid w:val="0063721E"/>
    <w:rsid w:val="00642020"/>
    <w:rsid w:val="00657BB0"/>
    <w:rsid w:val="0066042E"/>
    <w:rsid w:val="006C68FF"/>
    <w:rsid w:val="00710E4A"/>
    <w:rsid w:val="0072441C"/>
    <w:rsid w:val="00737C03"/>
    <w:rsid w:val="00775ABD"/>
    <w:rsid w:val="00776B7A"/>
    <w:rsid w:val="00776E54"/>
    <w:rsid w:val="0079654E"/>
    <w:rsid w:val="007A7027"/>
    <w:rsid w:val="007D7D19"/>
    <w:rsid w:val="007E0547"/>
    <w:rsid w:val="007E41A8"/>
    <w:rsid w:val="0080482A"/>
    <w:rsid w:val="00807AFC"/>
    <w:rsid w:val="00821D97"/>
    <w:rsid w:val="00831140"/>
    <w:rsid w:val="00850425"/>
    <w:rsid w:val="008663A4"/>
    <w:rsid w:val="00867C29"/>
    <w:rsid w:val="008753D9"/>
    <w:rsid w:val="00881F99"/>
    <w:rsid w:val="008A56E8"/>
    <w:rsid w:val="008A629E"/>
    <w:rsid w:val="008B379E"/>
    <w:rsid w:val="008F7868"/>
    <w:rsid w:val="00906474"/>
    <w:rsid w:val="00911D35"/>
    <w:rsid w:val="00914C1C"/>
    <w:rsid w:val="00917845"/>
    <w:rsid w:val="00960DB7"/>
    <w:rsid w:val="00977829"/>
    <w:rsid w:val="00981F33"/>
    <w:rsid w:val="00986AA8"/>
    <w:rsid w:val="00997CA1"/>
    <w:rsid w:val="009C1D99"/>
    <w:rsid w:val="00A11BCD"/>
    <w:rsid w:val="00A304BF"/>
    <w:rsid w:val="00A55973"/>
    <w:rsid w:val="00A65A6F"/>
    <w:rsid w:val="00A7156F"/>
    <w:rsid w:val="00A7746D"/>
    <w:rsid w:val="00A844B5"/>
    <w:rsid w:val="00AA5281"/>
    <w:rsid w:val="00AB71D5"/>
    <w:rsid w:val="00AC77C3"/>
    <w:rsid w:val="00AE06AA"/>
    <w:rsid w:val="00B0362E"/>
    <w:rsid w:val="00B04612"/>
    <w:rsid w:val="00B0625B"/>
    <w:rsid w:val="00B113EF"/>
    <w:rsid w:val="00B1164E"/>
    <w:rsid w:val="00B20FF6"/>
    <w:rsid w:val="00B449F7"/>
    <w:rsid w:val="00B80A18"/>
    <w:rsid w:val="00B85591"/>
    <w:rsid w:val="00BA6DE5"/>
    <w:rsid w:val="00BB5D11"/>
    <w:rsid w:val="00BC0204"/>
    <w:rsid w:val="00BD4617"/>
    <w:rsid w:val="00C12E8E"/>
    <w:rsid w:val="00C32544"/>
    <w:rsid w:val="00C60B64"/>
    <w:rsid w:val="00CA5DBB"/>
    <w:rsid w:val="00CC6660"/>
    <w:rsid w:val="00D21359"/>
    <w:rsid w:val="00D33936"/>
    <w:rsid w:val="00DB50BD"/>
    <w:rsid w:val="00DC1238"/>
    <w:rsid w:val="00DD4ADD"/>
    <w:rsid w:val="00DF1892"/>
    <w:rsid w:val="00DF2CF0"/>
    <w:rsid w:val="00DF3946"/>
    <w:rsid w:val="00E00439"/>
    <w:rsid w:val="00E17009"/>
    <w:rsid w:val="00E23C42"/>
    <w:rsid w:val="00E26DFB"/>
    <w:rsid w:val="00E561B3"/>
    <w:rsid w:val="00E60E82"/>
    <w:rsid w:val="00E62906"/>
    <w:rsid w:val="00E675E8"/>
    <w:rsid w:val="00E767CA"/>
    <w:rsid w:val="00E833B6"/>
    <w:rsid w:val="00EA5E86"/>
    <w:rsid w:val="00ED2B9D"/>
    <w:rsid w:val="00ED59B2"/>
    <w:rsid w:val="00F9351E"/>
    <w:rsid w:val="00F966A1"/>
    <w:rsid w:val="00FB5078"/>
    <w:rsid w:val="00FE6C44"/>
    <w:rsid w:val="00FF056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304537"/>
    <w:pPr>
      <w:ind w:left="720"/>
      <w:contextualSpacing/>
    </w:pPr>
  </w:style>
  <w:style w:type="character" w:customStyle="1" w:styleId="docsum-authors">
    <w:name w:val="docsum-authors"/>
    <w:basedOn w:val="DefaultParagraphFont"/>
    <w:rsid w:val="00BC0204"/>
  </w:style>
  <w:style w:type="character" w:customStyle="1" w:styleId="docsum-journal-citation">
    <w:name w:val="docsum-journal-citation"/>
    <w:basedOn w:val="DefaultParagraphFont"/>
    <w:rsid w:val="00BC0204"/>
  </w:style>
  <w:style w:type="character" w:styleId="FollowedHyperlink">
    <w:name w:val="FollowedHyperlink"/>
    <w:basedOn w:val="DefaultParagraphFont"/>
    <w:uiPriority w:val="99"/>
    <w:semiHidden/>
    <w:unhideWhenUsed/>
    <w:rsid w:val="00E1700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09609186">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854348192">
      <w:bodyDiv w:val="1"/>
      <w:marLeft w:val="0"/>
      <w:marRight w:val="0"/>
      <w:marTop w:val="0"/>
      <w:marBottom w:val="0"/>
      <w:divBdr>
        <w:top w:val="none" w:sz="0" w:space="0" w:color="auto"/>
        <w:left w:val="none" w:sz="0" w:space="0" w:color="auto"/>
        <w:bottom w:val="none" w:sz="0" w:space="0" w:color="auto"/>
        <w:right w:val="none" w:sz="0" w:space="0" w:color="auto"/>
      </w:divBdr>
      <w:divsChild>
        <w:div w:id="663244396">
          <w:marLeft w:val="0"/>
          <w:marRight w:val="0"/>
          <w:marTop w:val="0"/>
          <w:marBottom w:val="0"/>
          <w:divBdr>
            <w:top w:val="none" w:sz="0" w:space="0" w:color="auto"/>
            <w:left w:val="none" w:sz="0" w:space="0" w:color="auto"/>
            <w:bottom w:val="none" w:sz="0" w:space="0" w:color="auto"/>
            <w:right w:val="none" w:sz="0" w:space="0" w:color="auto"/>
          </w:divBdr>
          <w:divsChild>
            <w:div w:id="1548487315">
              <w:marLeft w:val="0"/>
              <w:marRight w:val="0"/>
              <w:marTop w:val="0"/>
              <w:marBottom w:val="0"/>
              <w:divBdr>
                <w:top w:val="none" w:sz="0" w:space="0" w:color="auto"/>
                <w:left w:val="none" w:sz="0" w:space="0" w:color="auto"/>
                <w:bottom w:val="none" w:sz="0" w:space="0" w:color="auto"/>
                <w:right w:val="none" w:sz="0" w:space="0" w:color="auto"/>
              </w:divBdr>
            </w:div>
            <w:div w:id="1182471444">
              <w:marLeft w:val="0"/>
              <w:marRight w:val="0"/>
              <w:marTop w:val="300"/>
              <w:marBottom w:val="0"/>
              <w:divBdr>
                <w:top w:val="none" w:sz="0" w:space="0" w:color="auto"/>
                <w:left w:val="none" w:sz="0" w:space="0" w:color="auto"/>
                <w:bottom w:val="none" w:sz="0" w:space="0" w:color="auto"/>
                <w:right w:val="none" w:sz="0" w:space="0" w:color="auto"/>
              </w:divBdr>
            </w:div>
            <w:div w:id="513227022">
              <w:marLeft w:val="0"/>
              <w:marRight w:val="0"/>
              <w:marTop w:val="0"/>
              <w:marBottom w:val="0"/>
              <w:divBdr>
                <w:top w:val="none" w:sz="0" w:space="0" w:color="auto"/>
                <w:left w:val="none" w:sz="0" w:space="0" w:color="auto"/>
                <w:bottom w:val="none" w:sz="0" w:space="0" w:color="auto"/>
                <w:right w:val="none" w:sz="0" w:space="0" w:color="auto"/>
              </w:divBdr>
            </w:div>
            <w:div w:id="1790201056">
              <w:marLeft w:val="0"/>
              <w:marRight w:val="0"/>
              <w:marTop w:val="300"/>
              <w:marBottom w:val="0"/>
              <w:divBdr>
                <w:top w:val="none" w:sz="0" w:space="0" w:color="auto"/>
                <w:left w:val="none" w:sz="0" w:space="0" w:color="auto"/>
                <w:bottom w:val="none" w:sz="0" w:space="0" w:color="auto"/>
                <w:right w:val="none" w:sz="0" w:space="0" w:color="auto"/>
              </w:divBdr>
            </w:div>
            <w:div w:id="14015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17170">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226062798">
      <w:bodyDiv w:val="1"/>
      <w:marLeft w:val="0"/>
      <w:marRight w:val="0"/>
      <w:marTop w:val="0"/>
      <w:marBottom w:val="0"/>
      <w:divBdr>
        <w:top w:val="none" w:sz="0" w:space="0" w:color="auto"/>
        <w:left w:val="none" w:sz="0" w:space="0" w:color="auto"/>
        <w:bottom w:val="none" w:sz="0" w:space="0" w:color="auto"/>
        <w:right w:val="none" w:sz="0" w:space="0" w:color="auto"/>
      </w:divBdr>
      <w:divsChild>
        <w:div w:id="1485705906">
          <w:marLeft w:val="0"/>
          <w:marRight w:val="0"/>
          <w:marTop w:val="0"/>
          <w:marBottom w:val="0"/>
          <w:divBdr>
            <w:top w:val="none" w:sz="0" w:space="0" w:color="auto"/>
            <w:left w:val="none" w:sz="0" w:space="0" w:color="auto"/>
            <w:bottom w:val="none" w:sz="0" w:space="0" w:color="auto"/>
            <w:right w:val="none" w:sz="0" w:space="0" w:color="auto"/>
          </w:divBdr>
        </w:div>
      </w:divsChild>
    </w:div>
    <w:div w:id="1271745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ec.europa.eu/publications/proposal-revision-mercury-regulation_en"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ingtree.com/deploy/tree.php?z=embed&amp;tree_id=510390943" TargetMode="External"/><Relationship Id="rId4" Type="http://schemas.openxmlformats.org/officeDocument/2006/relationships/settings" Target="settings.xml"/><Relationship Id="rId9" Type="http://schemas.openxmlformats.org/officeDocument/2006/relationships/hyperlink" Target="https://eur-lex.europa.eu/legal-content/EN/TXT/HTML/?uri=CELEX:52023PC0395"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D12E5-DE59-4220-87F1-0FF7727D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3904</Characters>
  <Application>Microsoft Office Word</Application>
  <DocSecurity>0</DocSecurity>
  <Lines>32</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6</cp:revision>
  <cp:lastPrinted>2020-01-21T15:04:00Z</cp:lastPrinted>
  <dcterms:created xsi:type="dcterms:W3CDTF">2023-08-30T10:47:00Z</dcterms:created>
  <dcterms:modified xsi:type="dcterms:W3CDTF">2023-09-21T06:42:00Z</dcterms:modified>
</cp:coreProperties>
</file>