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4D25C0" w:rsidRDefault="00A304BF">
      <w:pPr>
        <w:spacing w:line="360" w:lineRule="auto"/>
        <w:ind w:right="497"/>
        <w:jc w:val="right"/>
        <w:rPr>
          <w:rFonts w:ascii="Verdana" w:eastAsia="Verdana" w:hAnsi="Verdana" w:cs="Verdana"/>
          <w:b/>
          <w:bCs/>
          <w:color w:val="404040"/>
          <w:sz w:val="30"/>
          <w:szCs w:val="30"/>
          <w:u w:val="single" w:color="404040"/>
          <w:lang w:val="fr-FR"/>
        </w:rPr>
      </w:pPr>
      <w:proofErr w:type="spellStart"/>
      <w:r w:rsidRPr="004D25C0">
        <w:rPr>
          <w:rFonts w:ascii="Verdana" w:hAnsi="Verdana"/>
          <w:b/>
          <w:bCs/>
          <w:color w:val="404040"/>
          <w:sz w:val="30"/>
          <w:szCs w:val="30"/>
          <w:u w:val="single" w:color="404040"/>
          <w:lang w:val="fr-FR"/>
        </w:rPr>
        <w:t>Press</w:t>
      </w:r>
      <w:proofErr w:type="spellEnd"/>
      <w:r w:rsidRPr="004D25C0">
        <w:rPr>
          <w:rFonts w:ascii="Verdana" w:hAnsi="Verdana"/>
          <w:b/>
          <w:bCs/>
          <w:color w:val="404040"/>
          <w:sz w:val="30"/>
          <w:szCs w:val="30"/>
          <w:u w:val="single" w:color="404040"/>
          <w:lang w:val="fr-FR"/>
        </w:rPr>
        <w:t xml:space="preserve"> release</w:t>
      </w:r>
    </w:p>
    <w:p w14:paraId="66458877" w14:textId="77777777" w:rsidR="002B57C8" w:rsidRPr="004D25C0" w:rsidRDefault="002B57C8" w:rsidP="007D7D19">
      <w:pPr>
        <w:spacing w:line="360" w:lineRule="auto"/>
        <w:jc w:val="both"/>
        <w:rPr>
          <w:rFonts w:ascii="Verdana" w:hAnsi="Verdana" w:cstheme="majorHAnsi"/>
          <w:sz w:val="20"/>
          <w:szCs w:val="20"/>
          <w:lang w:val="fr-FR"/>
        </w:rPr>
      </w:pPr>
    </w:p>
    <w:p w14:paraId="41D1B280" w14:textId="77777777" w:rsidR="002B57C8" w:rsidRPr="002B57C8" w:rsidRDefault="002B57C8" w:rsidP="002B57C8">
      <w:pPr>
        <w:spacing w:line="360" w:lineRule="auto"/>
        <w:jc w:val="both"/>
        <w:rPr>
          <w:rFonts w:ascii="Verdana" w:hAnsi="Verdana" w:cstheme="majorHAnsi"/>
          <w:u w:val="single"/>
          <w:lang w:val="fr-FR"/>
        </w:rPr>
      </w:pPr>
      <w:r w:rsidRPr="002B57C8">
        <w:rPr>
          <w:rFonts w:ascii="Verdana" w:hAnsi="Verdana" w:cstheme="majorHAnsi"/>
          <w:u w:val="single"/>
          <w:lang w:val="fr-FR"/>
        </w:rPr>
        <w:t xml:space="preserve">La Commission européenne émet une nouvelle proposition pour l'élimination progressive des amalgames </w:t>
      </w:r>
    </w:p>
    <w:p w14:paraId="24B9B32A" w14:textId="77777777" w:rsidR="002B57C8" w:rsidRPr="002B57C8" w:rsidRDefault="002B57C8" w:rsidP="002B57C8">
      <w:pPr>
        <w:spacing w:line="360" w:lineRule="auto"/>
        <w:jc w:val="both"/>
        <w:rPr>
          <w:rFonts w:ascii="Verdana" w:hAnsi="Verdana" w:cstheme="majorHAnsi"/>
          <w:sz w:val="20"/>
          <w:szCs w:val="20"/>
          <w:lang w:val="fr-FR"/>
        </w:rPr>
      </w:pPr>
    </w:p>
    <w:p w14:paraId="031B23DC" w14:textId="1382B9F5" w:rsidR="002B57C8" w:rsidRPr="002B57C8" w:rsidRDefault="002B57C8" w:rsidP="002B57C8">
      <w:pPr>
        <w:spacing w:line="360" w:lineRule="auto"/>
        <w:jc w:val="both"/>
        <w:rPr>
          <w:rFonts w:ascii="Verdana" w:hAnsi="Verdana" w:cstheme="majorHAnsi"/>
          <w:sz w:val="20"/>
          <w:szCs w:val="20"/>
          <w:lang w:val="fr-FR"/>
        </w:rPr>
      </w:pPr>
      <w:r w:rsidRPr="002B57C8">
        <w:rPr>
          <w:rFonts w:ascii="Verdana" w:hAnsi="Verdana" w:cstheme="majorHAnsi"/>
          <w:b/>
          <w:bCs/>
          <w:sz w:val="28"/>
          <w:szCs w:val="28"/>
          <w:lang w:val="fr-FR"/>
        </w:rPr>
        <w:t>L'interdiction des amalgames avance à grands pas... Quelles sont les alternative</w:t>
      </w:r>
      <w:r>
        <w:rPr>
          <w:rFonts w:ascii="Verdana" w:hAnsi="Verdana" w:cstheme="majorHAnsi"/>
          <w:b/>
          <w:bCs/>
          <w:sz w:val="28"/>
          <w:szCs w:val="28"/>
          <w:lang w:val="fr-FR"/>
        </w:rPr>
        <w:t>s ?</w:t>
      </w:r>
    </w:p>
    <w:p w14:paraId="433B5AFB" w14:textId="77777777" w:rsidR="002B57C8" w:rsidRPr="002B57C8" w:rsidRDefault="002B57C8" w:rsidP="002B57C8">
      <w:pPr>
        <w:spacing w:line="360" w:lineRule="auto"/>
        <w:jc w:val="both"/>
        <w:rPr>
          <w:rFonts w:ascii="Verdana" w:hAnsi="Verdana" w:cstheme="majorHAnsi"/>
          <w:sz w:val="20"/>
          <w:szCs w:val="20"/>
          <w:lang w:val="fr-FR"/>
        </w:rPr>
      </w:pPr>
    </w:p>
    <w:p w14:paraId="571E2188" w14:textId="2749C970" w:rsidR="002B57C8" w:rsidRPr="002B57C8" w:rsidRDefault="002B57C8" w:rsidP="002B57C8">
      <w:pPr>
        <w:spacing w:line="360" w:lineRule="auto"/>
        <w:jc w:val="both"/>
        <w:rPr>
          <w:rFonts w:ascii="Verdana" w:hAnsi="Verdana" w:cstheme="majorHAnsi"/>
          <w:b/>
          <w:bCs/>
          <w:sz w:val="20"/>
          <w:szCs w:val="20"/>
          <w:lang w:val="fr-FR"/>
        </w:rPr>
      </w:pPr>
      <w:r w:rsidRPr="002B57C8">
        <w:rPr>
          <w:rFonts w:ascii="Verdana" w:hAnsi="Verdana" w:cstheme="majorHAnsi"/>
          <w:b/>
          <w:bCs/>
          <w:sz w:val="20"/>
          <w:szCs w:val="20"/>
          <w:lang w:val="fr-FR"/>
        </w:rPr>
        <w:t xml:space="preserve">Les amalgames dentaires restent la plus grande utilisation intentionnelle de mercure en Europe, </w:t>
      </w:r>
      <w:r>
        <w:rPr>
          <w:rFonts w:ascii="Verdana" w:hAnsi="Verdana" w:cstheme="majorHAnsi"/>
          <w:b/>
          <w:bCs/>
          <w:sz w:val="20"/>
          <w:szCs w:val="20"/>
          <w:lang w:val="fr-FR"/>
        </w:rPr>
        <w:t xml:space="preserve">encore </w:t>
      </w:r>
      <w:r w:rsidRPr="002B57C8">
        <w:rPr>
          <w:rFonts w:ascii="Verdana" w:hAnsi="Verdana" w:cstheme="majorHAnsi"/>
          <w:b/>
          <w:bCs/>
          <w:sz w:val="20"/>
          <w:szCs w:val="20"/>
          <w:lang w:val="fr-FR"/>
        </w:rPr>
        <w:t xml:space="preserve">estimée </w:t>
      </w:r>
      <w:r>
        <w:rPr>
          <w:rFonts w:ascii="Verdana" w:hAnsi="Verdana" w:cstheme="majorHAnsi"/>
          <w:b/>
          <w:bCs/>
          <w:sz w:val="20"/>
          <w:szCs w:val="20"/>
          <w:lang w:val="fr-FR"/>
        </w:rPr>
        <w:t xml:space="preserve">en 2019 </w:t>
      </w:r>
      <w:r w:rsidRPr="002B57C8">
        <w:rPr>
          <w:rFonts w:ascii="Verdana" w:hAnsi="Verdana" w:cstheme="majorHAnsi"/>
          <w:b/>
          <w:bCs/>
          <w:sz w:val="20"/>
          <w:szCs w:val="20"/>
          <w:lang w:val="fr-FR"/>
        </w:rPr>
        <w:t xml:space="preserve">à </w:t>
      </w:r>
      <w:r w:rsidR="00316333" w:rsidRPr="002B57C8">
        <w:rPr>
          <w:rFonts w:ascii="Verdana" w:hAnsi="Verdana" w:cstheme="majorHAnsi"/>
          <w:b/>
          <w:bCs/>
          <w:sz w:val="20"/>
          <w:szCs w:val="20"/>
          <w:lang w:val="fr-FR"/>
        </w:rPr>
        <w:t xml:space="preserve">environ </w:t>
      </w:r>
      <w:r w:rsidRPr="002B57C8">
        <w:rPr>
          <w:rFonts w:ascii="Verdana" w:hAnsi="Verdana" w:cstheme="majorHAnsi"/>
          <w:b/>
          <w:bCs/>
          <w:sz w:val="20"/>
          <w:szCs w:val="20"/>
          <w:lang w:val="fr-FR"/>
        </w:rPr>
        <w:t xml:space="preserve">40 tonnes. L'impact environnemental qui en découle a été la principale raison d'une réduction progressive </w:t>
      </w:r>
      <w:r>
        <w:rPr>
          <w:rFonts w:ascii="Verdana" w:hAnsi="Verdana" w:cstheme="majorHAnsi"/>
          <w:b/>
          <w:bCs/>
          <w:sz w:val="20"/>
          <w:szCs w:val="20"/>
          <w:lang w:val="fr-FR"/>
        </w:rPr>
        <w:t>à l’échelle</w:t>
      </w:r>
      <w:r w:rsidRPr="002B57C8">
        <w:rPr>
          <w:rFonts w:ascii="Verdana" w:hAnsi="Verdana" w:cstheme="majorHAnsi"/>
          <w:b/>
          <w:bCs/>
          <w:sz w:val="20"/>
          <w:szCs w:val="20"/>
          <w:lang w:val="fr-FR"/>
        </w:rPr>
        <w:t xml:space="preserve"> mondial</w:t>
      </w:r>
      <w:r>
        <w:rPr>
          <w:rFonts w:ascii="Verdana" w:hAnsi="Verdana" w:cstheme="majorHAnsi"/>
          <w:b/>
          <w:bCs/>
          <w:sz w:val="20"/>
          <w:szCs w:val="20"/>
          <w:lang w:val="fr-FR"/>
        </w:rPr>
        <w:t>e</w:t>
      </w:r>
      <w:r w:rsidRPr="002B57C8">
        <w:rPr>
          <w:rFonts w:ascii="Verdana" w:hAnsi="Verdana" w:cstheme="majorHAnsi"/>
          <w:b/>
          <w:bCs/>
          <w:sz w:val="20"/>
          <w:szCs w:val="20"/>
          <w:lang w:val="fr-FR"/>
        </w:rPr>
        <w:t xml:space="preserve"> au cours des dernières décennies. </w:t>
      </w:r>
    </w:p>
    <w:p w14:paraId="2A374BD1" w14:textId="62A6E973" w:rsidR="002B57C8" w:rsidRPr="002B57C8" w:rsidRDefault="002B57C8" w:rsidP="002B57C8">
      <w:pPr>
        <w:spacing w:line="360" w:lineRule="auto"/>
        <w:jc w:val="both"/>
        <w:rPr>
          <w:rFonts w:ascii="Verdana" w:hAnsi="Verdana" w:cstheme="majorHAnsi"/>
          <w:sz w:val="20"/>
          <w:szCs w:val="20"/>
          <w:lang w:val="fr-FR"/>
        </w:rPr>
      </w:pPr>
      <w:r w:rsidRPr="002B57C8">
        <w:rPr>
          <w:rFonts w:ascii="Verdana" w:hAnsi="Verdana" w:cstheme="majorHAnsi"/>
          <w:sz w:val="20"/>
          <w:szCs w:val="20"/>
          <w:lang w:val="fr-FR"/>
        </w:rPr>
        <w:t>Le 14 juillet 2023, le Conseil européen a présenté une proposition officielle visant à interdire l'utilisation d'amalgames pour tout traitement dentaire dans ses États membres à compter du 1</w:t>
      </w:r>
      <w:r w:rsidRPr="002B57C8">
        <w:rPr>
          <w:rFonts w:ascii="Verdana" w:hAnsi="Verdana" w:cstheme="majorHAnsi"/>
          <w:sz w:val="20"/>
          <w:szCs w:val="20"/>
          <w:vertAlign w:val="superscript"/>
          <w:lang w:val="fr-FR"/>
        </w:rPr>
        <w:t>er</w:t>
      </w:r>
      <w:r w:rsidRPr="002B57C8">
        <w:rPr>
          <w:rFonts w:ascii="Verdana" w:hAnsi="Verdana" w:cstheme="majorHAnsi"/>
          <w:sz w:val="20"/>
          <w:szCs w:val="20"/>
          <w:lang w:val="fr-FR"/>
        </w:rPr>
        <w:t xml:space="preserve"> janvier 2025. L'utilisation d'amalgames dentaires pour les enfants et les femmes enceintes ou allaitantes était déjà interdite dans l'UE depuis 2018, à quelques exceptions près. Avec cette nouvelle législation, l</w:t>
      </w:r>
      <w:r>
        <w:rPr>
          <w:rFonts w:ascii="Verdana" w:hAnsi="Verdana" w:cstheme="majorHAnsi"/>
          <w:sz w:val="20"/>
          <w:szCs w:val="20"/>
          <w:lang w:val="fr-FR"/>
        </w:rPr>
        <w:t>a nécessité</w:t>
      </w:r>
      <w:r w:rsidRPr="002B57C8">
        <w:rPr>
          <w:rFonts w:ascii="Verdana" w:hAnsi="Verdana" w:cstheme="majorHAnsi"/>
          <w:sz w:val="20"/>
          <w:szCs w:val="20"/>
          <w:lang w:val="fr-FR"/>
        </w:rPr>
        <w:t xml:space="preserve"> de solutions alternatives est une fois de plus mis</w:t>
      </w:r>
      <w:r>
        <w:rPr>
          <w:rFonts w:ascii="Verdana" w:hAnsi="Verdana" w:cstheme="majorHAnsi"/>
          <w:sz w:val="20"/>
          <w:szCs w:val="20"/>
          <w:lang w:val="fr-FR"/>
        </w:rPr>
        <w:t>e</w:t>
      </w:r>
      <w:r w:rsidRPr="002B57C8">
        <w:rPr>
          <w:rFonts w:ascii="Verdana" w:hAnsi="Verdana" w:cstheme="majorHAnsi"/>
          <w:sz w:val="20"/>
          <w:szCs w:val="20"/>
          <w:lang w:val="fr-FR"/>
        </w:rPr>
        <w:t xml:space="preserve"> en évidence.</w:t>
      </w:r>
    </w:p>
    <w:p w14:paraId="1A023AA3" w14:textId="77777777" w:rsidR="00DC3482" w:rsidRDefault="00DC3482" w:rsidP="002B57C8">
      <w:pPr>
        <w:spacing w:line="360" w:lineRule="auto"/>
        <w:jc w:val="both"/>
        <w:rPr>
          <w:rFonts w:ascii="Verdana" w:hAnsi="Verdana" w:cstheme="majorHAnsi"/>
          <w:sz w:val="20"/>
          <w:szCs w:val="20"/>
          <w:lang w:val="fr-FR"/>
        </w:rPr>
      </w:pPr>
    </w:p>
    <w:p w14:paraId="6BF84254" w14:textId="6B579529" w:rsidR="002B57C8" w:rsidRDefault="002B57C8" w:rsidP="002B57C8">
      <w:pPr>
        <w:spacing w:line="360" w:lineRule="auto"/>
        <w:jc w:val="both"/>
        <w:rPr>
          <w:rFonts w:ascii="Verdana" w:hAnsi="Verdana" w:cstheme="majorHAnsi"/>
          <w:sz w:val="20"/>
          <w:szCs w:val="20"/>
          <w:lang w:val="fr-FR"/>
        </w:rPr>
      </w:pPr>
      <w:r w:rsidRPr="002B57C8">
        <w:rPr>
          <w:rFonts w:ascii="Verdana" w:hAnsi="Verdana" w:cstheme="majorHAnsi"/>
          <w:sz w:val="20"/>
          <w:szCs w:val="20"/>
          <w:lang w:val="fr-FR"/>
        </w:rPr>
        <w:t xml:space="preserve">GC prévoit l'élimination progressive des amalgames depuis de nombreuses années. "Actuellement, il existe plusieurs alternatives viables et sans mercure sur les marchés, mais nous devons nous assurer que toutes les exigences sont satisfaites, y compris du point de vue du patient", a déclaré Bart Dopheide, directeur général des services scientifiques chez GC Europe. </w:t>
      </w:r>
    </w:p>
    <w:p w14:paraId="1E9F4130" w14:textId="5B8D52D6" w:rsidR="002B57C8" w:rsidRPr="002B57C8" w:rsidRDefault="002B57C8" w:rsidP="002B57C8">
      <w:pPr>
        <w:spacing w:line="360" w:lineRule="auto"/>
        <w:jc w:val="both"/>
        <w:rPr>
          <w:rFonts w:ascii="Verdana" w:hAnsi="Verdana" w:cstheme="majorHAnsi"/>
          <w:sz w:val="20"/>
          <w:szCs w:val="20"/>
          <w:lang w:val="fr-FR"/>
        </w:rPr>
      </w:pPr>
      <w:r w:rsidRPr="002B57C8">
        <w:rPr>
          <w:rFonts w:ascii="Verdana" w:hAnsi="Verdana" w:cstheme="majorHAnsi"/>
          <w:sz w:val="20"/>
          <w:szCs w:val="20"/>
          <w:lang w:val="fr-FR"/>
        </w:rPr>
        <w:t xml:space="preserve">Des comparaisons directes entre les restaurations </w:t>
      </w:r>
      <w:r w:rsidR="008B1454">
        <w:rPr>
          <w:rFonts w:ascii="Verdana" w:hAnsi="Verdana" w:cstheme="majorHAnsi"/>
          <w:sz w:val="20"/>
          <w:szCs w:val="20"/>
          <w:lang w:val="fr-FR"/>
        </w:rPr>
        <w:t>V</w:t>
      </w:r>
      <w:r>
        <w:rPr>
          <w:rFonts w:ascii="Verdana" w:hAnsi="Verdana" w:cstheme="majorHAnsi"/>
          <w:sz w:val="20"/>
          <w:szCs w:val="20"/>
          <w:lang w:val="fr-FR"/>
        </w:rPr>
        <w:t xml:space="preserve">erre </w:t>
      </w:r>
      <w:r w:rsidR="008B1454">
        <w:rPr>
          <w:rFonts w:ascii="Verdana" w:hAnsi="Verdana" w:cstheme="majorHAnsi"/>
          <w:sz w:val="20"/>
          <w:szCs w:val="20"/>
          <w:lang w:val="fr-FR"/>
        </w:rPr>
        <w:t>H</w:t>
      </w:r>
      <w:r w:rsidRPr="002B57C8">
        <w:rPr>
          <w:rFonts w:ascii="Verdana" w:hAnsi="Verdana" w:cstheme="majorHAnsi"/>
          <w:sz w:val="20"/>
          <w:szCs w:val="20"/>
          <w:lang w:val="fr-FR"/>
        </w:rPr>
        <w:t>ybride</w:t>
      </w:r>
      <w:r w:rsidR="00DC3482">
        <w:rPr>
          <w:rFonts w:ascii="Verdana" w:hAnsi="Verdana" w:cstheme="majorHAnsi"/>
          <w:sz w:val="20"/>
          <w:szCs w:val="20"/>
          <w:lang w:val="fr-FR"/>
        </w:rPr>
        <w:t xml:space="preserve"> </w:t>
      </w:r>
      <w:r w:rsidR="008B1454">
        <w:rPr>
          <w:rFonts w:ascii="Verdana" w:hAnsi="Verdana" w:cstheme="majorHAnsi"/>
          <w:sz w:val="20"/>
          <w:szCs w:val="20"/>
          <w:lang w:val="fr-FR"/>
        </w:rPr>
        <w:t xml:space="preserve">Haute Densité </w:t>
      </w:r>
      <w:r w:rsidRPr="002B57C8">
        <w:rPr>
          <w:rFonts w:ascii="Verdana" w:hAnsi="Verdana" w:cstheme="majorHAnsi"/>
          <w:sz w:val="20"/>
          <w:szCs w:val="20"/>
          <w:lang w:val="fr-FR"/>
        </w:rPr>
        <w:t xml:space="preserve">EQUIA Forte et les restaurations en composite - le composite étant </w:t>
      </w:r>
      <w:r w:rsidR="008B1454">
        <w:rPr>
          <w:rFonts w:ascii="Verdana" w:hAnsi="Verdana" w:cstheme="majorHAnsi"/>
          <w:sz w:val="20"/>
          <w:szCs w:val="20"/>
          <w:lang w:val="fr-FR"/>
        </w:rPr>
        <w:t>considéré comme le</w:t>
      </w:r>
      <w:r w:rsidRPr="002B57C8">
        <w:rPr>
          <w:rFonts w:ascii="Verdana" w:hAnsi="Verdana" w:cstheme="majorHAnsi"/>
          <w:sz w:val="20"/>
          <w:szCs w:val="20"/>
          <w:lang w:val="fr-FR"/>
        </w:rPr>
        <w:t xml:space="preserve"> nouve</w:t>
      </w:r>
      <w:r w:rsidR="004D25C0">
        <w:rPr>
          <w:rFonts w:ascii="Verdana" w:hAnsi="Verdana" w:cstheme="majorHAnsi"/>
          <w:sz w:val="20"/>
          <w:szCs w:val="20"/>
          <w:lang w:val="fr-FR"/>
        </w:rPr>
        <w:t>au « gold standard »</w:t>
      </w:r>
      <w:r w:rsidRPr="002B57C8">
        <w:rPr>
          <w:rFonts w:ascii="Verdana" w:hAnsi="Verdana" w:cstheme="majorHAnsi"/>
          <w:sz w:val="20"/>
          <w:szCs w:val="20"/>
          <w:lang w:val="fr-FR"/>
        </w:rPr>
        <w:t xml:space="preserve"> pour les restaurations directes - dans le cadre d'études universitaires indépendantes sur le rapport coût-efficacité ont englobé les coûts initiaux ainsi que les coûts de retraitement</w:t>
      </w:r>
      <w:r w:rsidR="008B1454">
        <w:rPr>
          <w:rFonts w:ascii="Verdana" w:hAnsi="Verdana" w:cstheme="majorHAnsi"/>
          <w:sz w:val="20"/>
          <w:szCs w:val="20"/>
          <w:lang w:val="fr-FR"/>
        </w:rPr>
        <w:t xml:space="preserve"> : </w:t>
      </w:r>
      <w:r w:rsidRPr="002B57C8">
        <w:rPr>
          <w:rFonts w:ascii="Verdana" w:hAnsi="Verdana" w:cstheme="majorHAnsi"/>
          <w:sz w:val="20"/>
          <w:szCs w:val="20"/>
          <w:lang w:val="fr-FR"/>
        </w:rPr>
        <w:t xml:space="preserve">la conclusion a été que les </w:t>
      </w:r>
      <w:r w:rsidR="008B1454">
        <w:rPr>
          <w:rFonts w:ascii="Verdana" w:hAnsi="Verdana" w:cstheme="majorHAnsi"/>
          <w:sz w:val="20"/>
          <w:szCs w:val="20"/>
          <w:lang w:val="fr-FR"/>
        </w:rPr>
        <w:t>V</w:t>
      </w:r>
      <w:r>
        <w:rPr>
          <w:rFonts w:ascii="Verdana" w:hAnsi="Verdana" w:cstheme="majorHAnsi"/>
          <w:sz w:val="20"/>
          <w:szCs w:val="20"/>
          <w:lang w:val="fr-FR"/>
        </w:rPr>
        <w:t xml:space="preserve">erres </w:t>
      </w:r>
      <w:r w:rsidR="008B1454">
        <w:rPr>
          <w:rFonts w:ascii="Verdana" w:hAnsi="Verdana" w:cstheme="majorHAnsi"/>
          <w:sz w:val="20"/>
          <w:szCs w:val="20"/>
          <w:lang w:val="fr-FR"/>
        </w:rPr>
        <w:t>H</w:t>
      </w:r>
      <w:r w:rsidRPr="002B57C8">
        <w:rPr>
          <w:rFonts w:ascii="Verdana" w:hAnsi="Verdana" w:cstheme="majorHAnsi"/>
          <w:sz w:val="20"/>
          <w:szCs w:val="20"/>
          <w:lang w:val="fr-FR"/>
        </w:rPr>
        <w:t xml:space="preserve">ybrides </w:t>
      </w:r>
      <w:r w:rsidR="008B1454">
        <w:rPr>
          <w:rFonts w:ascii="Verdana" w:hAnsi="Verdana" w:cstheme="majorHAnsi"/>
          <w:sz w:val="20"/>
          <w:szCs w:val="20"/>
          <w:lang w:val="fr-FR"/>
        </w:rPr>
        <w:t xml:space="preserve">Haute Densité </w:t>
      </w:r>
      <w:r w:rsidRPr="002B57C8">
        <w:rPr>
          <w:rFonts w:ascii="Verdana" w:hAnsi="Verdana" w:cstheme="majorHAnsi"/>
          <w:sz w:val="20"/>
          <w:szCs w:val="20"/>
          <w:lang w:val="fr-FR"/>
        </w:rPr>
        <w:t xml:space="preserve">avaient plus de potentiel </w:t>
      </w:r>
      <w:proofErr w:type="gramStart"/>
      <w:r w:rsidRPr="002B57C8">
        <w:rPr>
          <w:rFonts w:ascii="Verdana" w:hAnsi="Verdana" w:cstheme="majorHAnsi"/>
          <w:sz w:val="20"/>
          <w:szCs w:val="20"/>
          <w:lang w:val="fr-FR"/>
        </w:rPr>
        <w:t>en terme de</w:t>
      </w:r>
      <w:proofErr w:type="gramEnd"/>
      <w:r w:rsidRPr="002B57C8">
        <w:rPr>
          <w:rFonts w:ascii="Verdana" w:hAnsi="Verdana" w:cstheme="majorHAnsi"/>
          <w:sz w:val="20"/>
          <w:szCs w:val="20"/>
          <w:lang w:val="fr-FR"/>
        </w:rPr>
        <w:t xml:space="preserve"> </w:t>
      </w:r>
      <w:r w:rsidR="00DC3482">
        <w:rPr>
          <w:rFonts w:ascii="Verdana" w:hAnsi="Verdana" w:cstheme="majorHAnsi"/>
          <w:sz w:val="20"/>
          <w:szCs w:val="20"/>
          <w:lang w:val="fr-FR"/>
        </w:rPr>
        <w:t>rentabilité</w:t>
      </w:r>
      <w:r w:rsidRPr="002B57C8">
        <w:rPr>
          <w:rFonts w:ascii="Verdana" w:hAnsi="Verdana" w:cstheme="majorHAnsi"/>
          <w:sz w:val="20"/>
          <w:szCs w:val="20"/>
          <w:lang w:val="fr-FR"/>
        </w:rPr>
        <w:t xml:space="preserve">. Ces études sont très importantes si l'on considère la transition vers des alternatives couvertes par les systèmes de sécurité sociale et les soins </w:t>
      </w:r>
      <w:r w:rsidRPr="002B57C8">
        <w:rPr>
          <w:rFonts w:ascii="Verdana" w:hAnsi="Verdana" w:cstheme="majorHAnsi"/>
          <w:sz w:val="20"/>
          <w:szCs w:val="20"/>
          <w:lang w:val="fr-FR"/>
        </w:rPr>
        <w:lastRenderedPageBreak/>
        <w:t>de santé privés, afin de rendre les soins bucco-dentaires abordables pour tous. En outre, ils sont moins sensibles à la technique, ce qui rend leur mise en place plus comparable à celle de l'amalgame".</w:t>
      </w:r>
    </w:p>
    <w:p w14:paraId="769B8258" w14:textId="77777777" w:rsidR="00DC3482" w:rsidRPr="004D25C0" w:rsidRDefault="00DC3482" w:rsidP="00304537">
      <w:pPr>
        <w:spacing w:line="360" w:lineRule="auto"/>
        <w:jc w:val="both"/>
        <w:rPr>
          <w:rFonts w:ascii="Verdana" w:hAnsi="Verdana" w:cstheme="majorHAnsi"/>
          <w:sz w:val="20"/>
          <w:szCs w:val="20"/>
          <w:lang w:val="fr-FR"/>
        </w:rPr>
      </w:pPr>
    </w:p>
    <w:p w14:paraId="1FC769A1" w14:textId="28F8D7BC" w:rsidR="00DC3482" w:rsidRPr="00DC3482" w:rsidRDefault="00DC3482" w:rsidP="00DC3482">
      <w:pPr>
        <w:spacing w:line="360" w:lineRule="auto"/>
        <w:jc w:val="both"/>
        <w:rPr>
          <w:rFonts w:ascii="Verdana" w:hAnsi="Verdana" w:cstheme="majorHAnsi"/>
          <w:sz w:val="20"/>
          <w:szCs w:val="20"/>
          <w:lang w:val="fr-FR"/>
        </w:rPr>
      </w:pPr>
      <w:r w:rsidRPr="00DC3482">
        <w:rPr>
          <w:rFonts w:ascii="Verdana" w:hAnsi="Verdana" w:cstheme="majorHAnsi"/>
          <w:sz w:val="20"/>
          <w:szCs w:val="20"/>
          <w:lang w:val="fr-FR"/>
        </w:rPr>
        <w:t xml:space="preserve">Il y a trois ans, le conseil d'administration de la Fondation Nakao a </w:t>
      </w:r>
      <w:r>
        <w:rPr>
          <w:rFonts w:ascii="Verdana" w:hAnsi="Verdana" w:cstheme="majorHAnsi"/>
          <w:sz w:val="20"/>
          <w:szCs w:val="20"/>
          <w:lang w:val="fr-FR"/>
        </w:rPr>
        <w:t>proposé</w:t>
      </w:r>
      <w:proofErr w:type="gramStart"/>
      <w:r w:rsidR="007037CD">
        <w:rPr>
          <w:rFonts w:ascii="Verdana" w:hAnsi="Verdana" w:cstheme="majorHAnsi"/>
          <w:sz w:val="20"/>
          <w:szCs w:val="20"/>
          <w:lang w:val="fr-FR"/>
        </w:rPr>
        <w:t xml:space="preserve"> «</w:t>
      </w:r>
      <w:r w:rsidR="007037CD" w:rsidRPr="00DC3482">
        <w:rPr>
          <w:rFonts w:ascii="Verdana" w:hAnsi="Verdana" w:cstheme="majorHAnsi"/>
          <w:sz w:val="20"/>
          <w:szCs w:val="20"/>
          <w:lang w:val="fr-FR"/>
        </w:rPr>
        <w:t>l’arbre</w:t>
      </w:r>
      <w:proofErr w:type="gramEnd"/>
      <w:r w:rsidRPr="00DC3482">
        <w:rPr>
          <w:rFonts w:ascii="Verdana" w:hAnsi="Verdana" w:cstheme="majorHAnsi"/>
          <w:sz w:val="20"/>
          <w:szCs w:val="20"/>
          <w:lang w:val="fr-FR"/>
        </w:rPr>
        <w:t xml:space="preserve"> </w:t>
      </w:r>
      <w:r w:rsidR="007037CD">
        <w:rPr>
          <w:rFonts w:ascii="Verdana" w:hAnsi="Verdana" w:cstheme="majorHAnsi"/>
          <w:sz w:val="20"/>
          <w:szCs w:val="20"/>
          <w:lang w:val="fr-FR"/>
        </w:rPr>
        <w:t>décisionnel</w:t>
      </w:r>
      <w:r w:rsidRPr="00DC3482">
        <w:rPr>
          <w:rFonts w:ascii="Verdana" w:hAnsi="Verdana" w:cstheme="majorHAnsi"/>
          <w:sz w:val="20"/>
          <w:szCs w:val="20"/>
          <w:lang w:val="fr-FR"/>
        </w:rPr>
        <w:t xml:space="preserve"> des options de restauration</w:t>
      </w:r>
      <w:r>
        <w:rPr>
          <w:rFonts w:ascii="Verdana" w:hAnsi="Verdana" w:cstheme="majorHAnsi"/>
          <w:sz w:val="20"/>
          <w:szCs w:val="20"/>
          <w:lang w:val="fr-FR"/>
        </w:rPr>
        <w:t>»</w:t>
      </w:r>
      <w:r w:rsidRPr="00DC3482">
        <w:rPr>
          <w:rFonts w:ascii="Verdana" w:hAnsi="Verdana" w:cstheme="majorHAnsi"/>
          <w:sz w:val="20"/>
          <w:szCs w:val="20"/>
          <w:lang w:val="fr-FR"/>
        </w:rPr>
        <w:t xml:space="preserve"> afin de soutenir la réduction progressive des amalgames en fournissant aux </w:t>
      </w:r>
      <w:r>
        <w:rPr>
          <w:rFonts w:ascii="Verdana" w:hAnsi="Verdana" w:cstheme="majorHAnsi"/>
          <w:sz w:val="20"/>
          <w:szCs w:val="20"/>
          <w:lang w:val="fr-FR"/>
        </w:rPr>
        <w:t>praticiens</w:t>
      </w:r>
      <w:r w:rsidRPr="00DC3482">
        <w:rPr>
          <w:rFonts w:ascii="Verdana" w:hAnsi="Verdana" w:cstheme="majorHAnsi"/>
          <w:sz w:val="20"/>
          <w:szCs w:val="20"/>
          <w:lang w:val="fr-FR"/>
        </w:rPr>
        <w:t xml:space="preserve"> des options alternatives claires. "Il s'agit d'un consensus d'experts</w:t>
      </w:r>
      <w:r>
        <w:rPr>
          <w:rFonts w:ascii="Verdana" w:hAnsi="Verdana" w:cstheme="majorHAnsi"/>
          <w:sz w:val="20"/>
          <w:szCs w:val="20"/>
          <w:lang w:val="fr-FR"/>
        </w:rPr>
        <w:t xml:space="preserve">… un guide de </w:t>
      </w:r>
      <w:r w:rsidRPr="00DC3482">
        <w:rPr>
          <w:rFonts w:ascii="Verdana" w:hAnsi="Verdana" w:cstheme="majorHAnsi"/>
          <w:sz w:val="20"/>
          <w:szCs w:val="20"/>
          <w:lang w:val="fr-FR"/>
        </w:rPr>
        <w:t xml:space="preserve">sélection des matériaux de restauration", poursuit Bart Dopheide. "Tous les aspects clés sont pris en compte, des propriétés mécaniques et cliniques au confort et aux attentes du patient. Des progrès considérables ont été réalisés dans le domaine de la science des matériaux. Aujourd'hui, nous disposons même d'options directes très solides pour les restaurations de grande taille, comme les composites renforcés </w:t>
      </w:r>
      <w:r w:rsidR="009D7C18">
        <w:rPr>
          <w:rFonts w:ascii="Verdana" w:hAnsi="Verdana" w:cstheme="majorHAnsi"/>
          <w:sz w:val="20"/>
          <w:szCs w:val="20"/>
          <w:lang w:val="fr-FR"/>
        </w:rPr>
        <w:t>en</w:t>
      </w:r>
      <w:r w:rsidRPr="00DC3482">
        <w:rPr>
          <w:rFonts w:ascii="Verdana" w:hAnsi="Verdana" w:cstheme="majorHAnsi"/>
          <w:sz w:val="20"/>
          <w:szCs w:val="20"/>
          <w:lang w:val="fr-FR"/>
        </w:rPr>
        <w:t xml:space="preserve"> fibres (</w:t>
      </w:r>
      <w:proofErr w:type="spellStart"/>
      <w:r w:rsidRPr="00DC3482">
        <w:rPr>
          <w:rFonts w:ascii="Verdana" w:hAnsi="Verdana" w:cstheme="majorHAnsi"/>
          <w:sz w:val="20"/>
          <w:szCs w:val="20"/>
          <w:lang w:val="fr-FR"/>
        </w:rPr>
        <w:t>everX</w:t>
      </w:r>
      <w:proofErr w:type="spellEnd"/>
      <w:r w:rsidRPr="00DC3482">
        <w:rPr>
          <w:rFonts w:ascii="Verdana" w:hAnsi="Verdana" w:cstheme="majorHAnsi"/>
          <w:sz w:val="20"/>
          <w:szCs w:val="20"/>
          <w:lang w:val="fr-FR"/>
        </w:rPr>
        <w:t xml:space="preserve"> Flow, </w:t>
      </w:r>
      <w:r w:rsidR="00316333">
        <w:rPr>
          <w:rFonts w:ascii="Verdana" w:hAnsi="Verdana" w:cstheme="majorHAnsi"/>
          <w:sz w:val="20"/>
          <w:szCs w:val="20"/>
          <w:lang w:val="fr-FR"/>
        </w:rPr>
        <w:t>ndlr</w:t>
      </w:r>
      <w:r w:rsidRPr="00DC3482">
        <w:rPr>
          <w:rFonts w:ascii="Verdana" w:hAnsi="Verdana" w:cstheme="majorHAnsi"/>
          <w:sz w:val="20"/>
          <w:szCs w:val="20"/>
          <w:lang w:val="fr-FR"/>
        </w:rPr>
        <w:t>.). Même les composites modernes à faible viscosité tels que le G-</w:t>
      </w:r>
      <w:proofErr w:type="spellStart"/>
      <w:r w:rsidRPr="00DC3482">
        <w:rPr>
          <w:rFonts w:ascii="Verdana" w:hAnsi="Verdana" w:cstheme="majorHAnsi"/>
          <w:sz w:val="20"/>
          <w:szCs w:val="20"/>
          <w:lang w:val="fr-FR"/>
        </w:rPr>
        <w:t>ænial</w:t>
      </w:r>
      <w:proofErr w:type="spellEnd"/>
      <w:r w:rsidRPr="00DC3482">
        <w:rPr>
          <w:rFonts w:ascii="Verdana" w:hAnsi="Verdana" w:cstheme="majorHAnsi"/>
          <w:sz w:val="20"/>
          <w:szCs w:val="20"/>
          <w:lang w:val="fr-FR"/>
        </w:rPr>
        <w:t xml:space="preserve"> Universal Injectable sont désormais suffisamment résistants pour ces restaurations, ce qui contribue à faciliter la mise en place".</w:t>
      </w:r>
    </w:p>
    <w:p w14:paraId="677DBBFF" w14:textId="77777777" w:rsidR="00DC3482" w:rsidRPr="00DC3482" w:rsidRDefault="00DC3482" w:rsidP="00304537">
      <w:pPr>
        <w:spacing w:line="360" w:lineRule="auto"/>
        <w:jc w:val="both"/>
        <w:rPr>
          <w:rFonts w:ascii="Verdana" w:hAnsi="Verdana" w:cstheme="majorHAnsi"/>
          <w:sz w:val="20"/>
          <w:szCs w:val="20"/>
          <w:lang w:val="fr-FR"/>
        </w:rPr>
      </w:pPr>
    </w:p>
    <w:p w14:paraId="000C5BFD" w14:textId="77777777" w:rsidR="007D7D19" w:rsidRPr="00DC3482" w:rsidRDefault="007D7D19" w:rsidP="007D7D19">
      <w:pPr>
        <w:spacing w:line="360" w:lineRule="auto"/>
        <w:jc w:val="both"/>
        <w:rPr>
          <w:rFonts w:ascii="Verdana" w:eastAsia="Verdana" w:hAnsi="Verdana" w:cs="Verdana"/>
          <w:color w:val="404040"/>
          <w:sz w:val="20"/>
          <w:szCs w:val="20"/>
          <w:u w:color="404040"/>
          <w:lang w:val="fr-FR"/>
        </w:rPr>
      </w:pPr>
    </w:p>
    <w:p w14:paraId="145F90A4" w14:textId="551E1DCF" w:rsidR="00C12E8E" w:rsidRPr="00DC3482" w:rsidRDefault="00DC3482" w:rsidP="00981F33">
      <w:pPr>
        <w:spacing w:line="360" w:lineRule="auto"/>
        <w:jc w:val="both"/>
        <w:rPr>
          <w:rFonts w:ascii="Verdana" w:hAnsi="Verdana"/>
          <w:sz w:val="14"/>
          <w:szCs w:val="14"/>
          <w:lang w:val="fr-FR"/>
        </w:rPr>
      </w:pPr>
      <w:r w:rsidRPr="00DC3482">
        <w:rPr>
          <w:rFonts w:ascii="Verdana" w:eastAsia="Verdana" w:hAnsi="Verdana" w:cs="Verdana"/>
          <w:color w:val="404040"/>
          <w:sz w:val="20"/>
          <w:szCs w:val="20"/>
          <w:u w:color="404040"/>
          <w:lang w:val="fr-FR"/>
        </w:rPr>
        <w:t xml:space="preserve">Pour plus d'informations sur les alternatives aux amalgames les plus évidentes </w:t>
      </w:r>
      <w:r w:rsidR="00316333">
        <w:rPr>
          <w:rFonts w:ascii="Verdana" w:eastAsia="Verdana" w:hAnsi="Verdana" w:cs="Verdana"/>
          <w:color w:val="404040"/>
          <w:sz w:val="20"/>
          <w:szCs w:val="20"/>
          <w:u w:color="404040"/>
          <w:lang w:val="fr-FR"/>
        </w:rPr>
        <w:t xml:space="preserve">selon </w:t>
      </w:r>
      <w:r w:rsidRPr="00DC3482">
        <w:rPr>
          <w:rFonts w:ascii="Verdana" w:eastAsia="Verdana" w:hAnsi="Verdana" w:cs="Verdana"/>
          <w:color w:val="404040"/>
          <w:sz w:val="20"/>
          <w:szCs w:val="20"/>
          <w:u w:color="404040"/>
          <w:lang w:val="fr-FR"/>
        </w:rPr>
        <w:t>GC, consultez le site suivant</w:t>
      </w:r>
      <w:r w:rsidR="008B379E" w:rsidRPr="00DC3482">
        <w:rPr>
          <w:rFonts w:ascii="Verdana" w:hAnsi="Verdana"/>
          <w:sz w:val="20"/>
          <w:szCs w:val="20"/>
          <w:lang w:val="fr-FR"/>
        </w:rPr>
        <w:t xml:space="preserve"> </w:t>
      </w:r>
      <w:bookmarkStart w:id="0" w:name="OLE_LINK1"/>
      <w:r w:rsidR="008B379E">
        <w:rPr>
          <w:rFonts w:ascii="Verdana" w:hAnsi="Verdana"/>
          <w:sz w:val="20"/>
          <w:szCs w:val="20"/>
        </w:rPr>
        <w:fldChar w:fldCharType="begin"/>
      </w:r>
      <w:r w:rsidR="008B379E" w:rsidRPr="00DC3482">
        <w:rPr>
          <w:rFonts w:ascii="Verdana" w:hAnsi="Verdana"/>
          <w:sz w:val="20"/>
          <w:szCs w:val="20"/>
          <w:lang w:val="fr-FR"/>
        </w:rPr>
        <w:instrText xml:space="preserve"> HYPERLINK "https://campaigns-gceurope.com/amalgam-alternative/" </w:instrText>
      </w:r>
      <w:r w:rsidR="008B379E">
        <w:rPr>
          <w:rFonts w:ascii="Verdana" w:hAnsi="Verdana"/>
          <w:sz w:val="20"/>
          <w:szCs w:val="20"/>
        </w:rPr>
        <w:fldChar w:fldCharType="separate"/>
      </w:r>
      <w:r w:rsidR="008B379E" w:rsidRPr="00DC3482">
        <w:rPr>
          <w:rStyle w:val="Hyperlink"/>
          <w:rFonts w:ascii="Verdana" w:hAnsi="Verdana"/>
          <w:sz w:val="20"/>
          <w:szCs w:val="20"/>
          <w:lang w:val="fr-FR"/>
        </w:rPr>
        <w:t>https://campaigns-gceurope.com/amalgam-alternative/</w:t>
      </w:r>
      <w:bookmarkEnd w:id="0"/>
      <w:r w:rsidR="008B379E">
        <w:rPr>
          <w:rFonts w:ascii="Verdana" w:hAnsi="Verdana"/>
          <w:sz w:val="20"/>
          <w:szCs w:val="20"/>
        </w:rPr>
        <w:fldChar w:fldCharType="end"/>
      </w:r>
    </w:p>
    <w:p w14:paraId="46FD7482" w14:textId="046B7912" w:rsidR="00A55973" w:rsidRPr="00DC3482" w:rsidRDefault="00A55973" w:rsidP="00981F33">
      <w:pPr>
        <w:spacing w:line="360" w:lineRule="auto"/>
        <w:jc w:val="both"/>
        <w:rPr>
          <w:rFonts w:ascii="Verdana" w:hAnsi="Verdana"/>
          <w:sz w:val="14"/>
          <w:szCs w:val="14"/>
          <w:lang w:val="fr-FR"/>
        </w:rPr>
      </w:pPr>
    </w:p>
    <w:p w14:paraId="2A1052D9" w14:textId="2CEA8FE2" w:rsidR="00A55973" w:rsidRPr="00E17009" w:rsidRDefault="00A55973" w:rsidP="00981F33">
      <w:pPr>
        <w:spacing w:line="360" w:lineRule="auto"/>
        <w:jc w:val="both"/>
        <w:rPr>
          <w:rFonts w:ascii="Verdana" w:hAnsi="Verdana"/>
          <w:b/>
          <w:bCs/>
          <w:color w:val="auto"/>
          <w:sz w:val="16"/>
          <w:szCs w:val="16"/>
        </w:rPr>
      </w:pPr>
      <w:r w:rsidRPr="00E17009">
        <w:rPr>
          <w:rFonts w:ascii="Verdana" w:hAnsi="Verdana"/>
          <w:b/>
          <w:bCs/>
          <w:color w:val="auto"/>
          <w:sz w:val="16"/>
          <w:szCs w:val="16"/>
        </w:rPr>
        <w:t xml:space="preserve">Sources: </w:t>
      </w:r>
    </w:p>
    <w:p w14:paraId="3D9EA3F9" w14:textId="4CDD6277" w:rsidR="00A55973" w:rsidRPr="000715D6" w:rsidRDefault="00BE6C68" w:rsidP="00397E92">
      <w:pPr>
        <w:pStyle w:val="ListParagraph"/>
        <w:numPr>
          <w:ilvl w:val="0"/>
          <w:numId w:val="3"/>
        </w:numPr>
        <w:spacing w:line="360" w:lineRule="auto"/>
        <w:rPr>
          <w:rFonts w:ascii="Verdana" w:hAnsi="Verdana"/>
          <w:color w:val="auto"/>
          <w:sz w:val="16"/>
          <w:szCs w:val="16"/>
        </w:rPr>
      </w:pPr>
      <w:hyperlink r:id="rId8" w:history="1">
        <w:r w:rsidR="00A55973" w:rsidRPr="000715D6">
          <w:rPr>
            <w:rStyle w:val="Hyperlink"/>
            <w:rFonts w:ascii="Verdana" w:hAnsi="Verdana"/>
            <w:color w:val="auto"/>
            <w:sz w:val="16"/>
            <w:szCs w:val="16"/>
            <w:u w:val="none"/>
          </w:rPr>
          <w:t>Proposal for a revision of the Mercury Regulation (europa.eu)</w:t>
        </w:r>
      </w:hyperlink>
      <w:r w:rsidR="004C09B7" w:rsidRPr="000715D6">
        <w:rPr>
          <w:rFonts w:ascii="Verdana" w:hAnsi="Verdana"/>
          <w:color w:val="auto"/>
          <w:sz w:val="16"/>
          <w:szCs w:val="16"/>
        </w:rPr>
        <w:t xml:space="preserve"> </w:t>
      </w:r>
      <w:r w:rsidR="004C09B7" w:rsidRPr="000715D6">
        <w:rPr>
          <w:rFonts w:ascii="Verdana" w:hAnsi="Verdana"/>
          <w:color w:val="auto"/>
          <w:sz w:val="16"/>
          <w:szCs w:val="16"/>
          <w:u w:val="single"/>
        </w:rPr>
        <w:t>https://environment.ec.europa.eu/publications/proposal-revision-mercury-regulation_en</w:t>
      </w:r>
    </w:p>
    <w:p w14:paraId="76FC5AD9" w14:textId="5A1DCB54" w:rsidR="00A55973" w:rsidRPr="000715D6" w:rsidRDefault="000715D6" w:rsidP="00397E92">
      <w:pPr>
        <w:pStyle w:val="ListParagraph"/>
        <w:numPr>
          <w:ilvl w:val="0"/>
          <w:numId w:val="3"/>
        </w:numPr>
        <w:spacing w:line="360" w:lineRule="auto"/>
        <w:rPr>
          <w:rFonts w:ascii="Verdana" w:hAnsi="Verdana"/>
          <w:color w:val="auto"/>
          <w:sz w:val="16"/>
          <w:szCs w:val="16"/>
          <w:u w:val="single"/>
        </w:rPr>
      </w:pPr>
      <w:r w:rsidRPr="000715D6">
        <w:rPr>
          <w:rFonts w:ascii="Verdana" w:hAnsi="Verdana"/>
          <w:color w:val="auto"/>
          <w:sz w:val="16"/>
          <w:szCs w:val="16"/>
        </w:rPr>
        <w:t>Regulation of the European Parliament and of the Council a</w:t>
      </w:r>
      <w:r w:rsidR="00A55973" w:rsidRPr="000715D6">
        <w:rPr>
          <w:rFonts w:ascii="Verdana" w:hAnsi="Verdana"/>
          <w:color w:val="auto"/>
          <w:sz w:val="16"/>
          <w:szCs w:val="16"/>
        </w:rPr>
        <w:t xml:space="preserve">mending Regulation (EU) 2017/852 of the European Parliament and of the Council of 17 May 2017 on mercury as regards dental amalgam and other mercury-added products subject to manufacturing, import and export restrictions </w:t>
      </w:r>
      <w:hyperlink r:id="rId9" w:history="1">
        <w:r w:rsidR="00A55973" w:rsidRPr="000715D6">
          <w:rPr>
            <w:rStyle w:val="Hyperlink"/>
            <w:rFonts w:ascii="Verdana" w:hAnsi="Verdana"/>
            <w:color w:val="auto"/>
            <w:sz w:val="16"/>
            <w:szCs w:val="16"/>
          </w:rPr>
          <w:t>eur-lex.europa.eu/legal-content/EN/TXT/HTML/?uri=CELEX:52023PC0395</w:t>
        </w:r>
      </w:hyperlink>
    </w:p>
    <w:p w14:paraId="1FFEC5D7" w14:textId="66EF427F" w:rsidR="00BC0204" w:rsidRPr="000715D6" w:rsidRDefault="00BC0204" w:rsidP="00397E92">
      <w:pPr>
        <w:pStyle w:val="ListParagraph"/>
        <w:numPr>
          <w:ilvl w:val="0"/>
          <w:numId w:val="3"/>
        </w:numPr>
        <w:spacing w:line="360" w:lineRule="auto"/>
        <w:rPr>
          <w:rStyle w:val="docsum-journal-citation"/>
          <w:rFonts w:ascii="Verdana" w:hAnsi="Verdana" w:cs="Segoe UI"/>
          <w:color w:val="auto"/>
          <w:sz w:val="16"/>
          <w:szCs w:val="16"/>
          <w:shd w:val="clear" w:color="auto" w:fill="FFFFFF"/>
        </w:rPr>
      </w:pPr>
      <w:proofErr w:type="spellStart"/>
      <w:r w:rsidRPr="000715D6">
        <w:rPr>
          <w:rStyle w:val="docsum-authors"/>
          <w:rFonts w:ascii="Verdana" w:hAnsi="Verdana" w:cs="Segoe UI"/>
          <w:color w:val="auto"/>
          <w:sz w:val="16"/>
          <w:szCs w:val="16"/>
          <w:shd w:val="clear" w:color="auto" w:fill="FFFFFF"/>
        </w:rPr>
        <w:t>Schwendicke</w:t>
      </w:r>
      <w:proofErr w:type="spellEnd"/>
      <w:r w:rsidRPr="000715D6">
        <w:rPr>
          <w:rStyle w:val="docsum-authors"/>
          <w:rFonts w:ascii="Verdana" w:hAnsi="Verdana" w:cs="Segoe UI"/>
          <w:color w:val="auto"/>
          <w:sz w:val="16"/>
          <w:szCs w:val="16"/>
          <w:shd w:val="clear" w:color="auto" w:fill="FFFFFF"/>
        </w:rPr>
        <w:t xml:space="preserve"> F, Basso M, Markovic D, </w:t>
      </w:r>
      <w:proofErr w:type="spellStart"/>
      <w:r w:rsidRPr="000715D6">
        <w:rPr>
          <w:rStyle w:val="docsum-authors"/>
          <w:rFonts w:ascii="Verdana" w:hAnsi="Verdana" w:cs="Segoe UI"/>
          <w:color w:val="auto"/>
          <w:sz w:val="16"/>
          <w:szCs w:val="16"/>
          <w:shd w:val="clear" w:color="auto" w:fill="FFFFFF"/>
        </w:rPr>
        <w:t>Turkun</w:t>
      </w:r>
      <w:proofErr w:type="spellEnd"/>
      <w:r w:rsidRPr="000715D6">
        <w:rPr>
          <w:rStyle w:val="docsum-authors"/>
          <w:rFonts w:ascii="Verdana" w:hAnsi="Verdana" w:cs="Segoe UI"/>
          <w:color w:val="auto"/>
          <w:sz w:val="16"/>
          <w:szCs w:val="16"/>
          <w:shd w:val="clear" w:color="auto" w:fill="FFFFFF"/>
        </w:rPr>
        <w:t xml:space="preserve"> LS, </w:t>
      </w:r>
      <w:proofErr w:type="spellStart"/>
      <w:r w:rsidRPr="000715D6">
        <w:rPr>
          <w:rStyle w:val="docsum-authors"/>
          <w:rFonts w:ascii="Verdana" w:hAnsi="Verdana" w:cs="Segoe UI"/>
          <w:color w:val="auto"/>
          <w:sz w:val="16"/>
          <w:szCs w:val="16"/>
          <w:shd w:val="clear" w:color="auto" w:fill="FFFFFF"/>
        </w:rPr>
        <w:t>Miletić</w:t>
      </w:r>
      <w:proofErr w:type="spellEnd"/>
      <w:r w:rsidRPr="000715D6">
        <w:rPr>
          <w:rStyle w:val="docsum-authors"/>
          <w:rFonts w:ascii="Verdana" w:hAnsi="Verdana" w:cs="Segoe UI"/>
          <w:color w:val="auto"/>
          <w:sz w:val="16"/>
          <w:szCs w:val="16"/>
          <w:shd w:val="clear" w:color="auto" w:fill="FFFFFF"/>
        </w:rPr>
        <w:t xml:space="preserve"> I.</w:t>
      </w:r>
      <w:r w:rsidR="00BA6DE5" w:rsidRPr="000715D6">
        <w:rPr>
          <w:rStyle w:val="docsum-authors"/>
          <w:rFonts w:ascii="Verdana" w:hAnsi="Verdana" w:cs="Segoe UI"/>
          <w:color w:val="auto"/>
          <w:sz w:val="16"/>
          <w:szCs w:val="16"/>
          <w:shd w:val="clear" w:color="auto" w:fill="FFFFFF"/>
        </w:rPr>
        <w:t xml:space="preserve"> Long-term cost-effectiveness of glass hybrid versus composite in permanent molars</w:t>
      </w:r>
      <w:r w:rsidR="008B379E" w:rsidRPr="000715D6">
        <w:rPr>
          <w:rStyle w:val="docsum-authors"/>
          <w:rFonts w:ascii="Verdana" w:hAnsi="Verdana" w:cs="Segoe UI"/>
          <w:color w:val="auto"/>
          <w:sz w:val="16"/>
          <w:szCs w:val="16"/>
          <w:shd w:val="clear" w:color="auto" w:fill="FFFFFF"/>
        </w:rPr>
        <w:t>.</w:t>
      </w:r>
      <w:r w:rsidR="00BA6DE5" w:rsidRPr="000715D6">
        <w:rPr>
          <w:rStyle w:val="docsum-authors"/>
          <w:rFonts w:ascii="Verdana" w:hAnsi="Verdana" w:cs="Segoe UI"/>
          <w:color w:val="auto"/>
          <w:sz w:val="16"/>
          <w:szCs w:val="16"/>
          <w:shd w:val="clear" w:color="auto" w:fill="FFFFFF"/>
        </w:rPr>
        <w:t xml:space="preserve"> </w:t>
      </w:r>
      <w:r w:rsidRPr="000715D6">
        <w:rPr>
          <w:rStyle w:val="docsum-journal-citation"/>
          <w:rFonts w:ascii="Verdana" w:hAnsi="Verdana" w:cs="Segoe UI"/>
          <w:color w:val="auto"/>
          <w:sz w:val="16"/>
          <w:szCs w:val="16"/>
          <w:shd w:val="clear" w:color="auto" w:fill="FFFFFF"/>
        </w:rPr>
        <w:t xml:space="preserve">J Dent. </w:t>
      </w:r>
      <w:proofErr w:type="gramStart"/>
      <w:r w:rsidRPr="000715D6">
        <w:rPr>
          <w:rStyle w:val="docsum-journal-citation"/>
          <w:rFonts w:ascii="Verdana" w:hAnsi="Verdana" w:cs="Segoe UI"/>
          <w:color w:val="auto"/>
          <w:sz w:val="16"/>
          <w:szCs w:val="16"/>
          <w:shd w:val="clear" w:color="auto" w:fill="FFFFFF"/>
        </w:rPr>
        <w:t>2021;11:103751</w:t>
      </w:r>
      <w:proofErr w:type="gramEnd"/>
      <w:r w:rsidRPr="000715D6">
        <w:rPr>
          <w:rStyle w:val="docsum-journal-citation"/>
          <w:rFonts w:ascii="Verdana" w:hAnsi="Verdana" w:cs="Segoe UI"/>
          <w:color w:val="auto"/>
          <w:sz w:val="16"/>
          <w:szCs w:val="16"/>
          <w:shd w:val="clear" w:color="auto" w:fill="FFFFFF"/>
        </w:rPr>
        <w:t xml:space="preserve">. </w:t>
      </w:r>
      <w:proofErr w:type="spellStart"/>
      <w:r w:rsidRPr="000715D6">
        <w:rPr>
          <w:rStyle w:val="docsum-journal-citation"/>
          <w:rFonts w:ascii="Verdana" w:hAnsi="Verdana" w:cs="Segoe UI"/>
          <w:color w:val="auto"/>
          <w:sz w:val="16"/>
          <w:szCs w:val="16"/>
          <w:shd w:val="clear" w:color="auto" w:fill="FFFFFF"/>
        </w:rPr>
        <w:t>doi</w:t>
      </w:r>
      <w:proofErr w:type="spellEnd"/>
      <w:r w:rsidRPr="000715D6">
        <w:rPr>
          <w:rStyle w:val="docsum-journal-citation"/>
          <w:rFonts w:ascii="Verdana" w:hAnsi="Verdana" w:cs="Segoe UI"/>
          <w:color w:val="auto"/>
          <w:sz w:val="16"/>
          <w:szCs w:val="16"/>
          <w:shd w:val="clear" w:color="auto" w:fill="FFFFFF"/>
        </w:rPr>
        <w:t>: 10.1016/j.jdent.2021.103751.</w:t>
      </w:r>
    </w:p>
    <w:p w14:paraId="230A965F" w14:textId="650F7400" w:rsidR="00BA6DE5" w:rsidRPr="000715D6" w:rsidRDefault="00BA6DE5" w:rsidP="00397E92">
      <w:pPr>
        <w:pStyle w:val="ListParagraph"/>
        <w:numPr>
          <w:ilvl w:val="0"/>
          <w:numId w:val="3"/>
        </w:numPr>
        <w:spacing w:line="360" w:lineRule="auto"/>
        <w:rPr>
          <w:rStyle w:val="docsum-journal-citation"/>
          <w:rFonts w:ascii="Verdana" w:hAnsi="Verdana" w:cs="Segoe UI"/>
          <w:color w:val="auto"/>
          <w:sz w:val="16"/>
          <w:szCs w:val="16"/>
          <w:shd w:val="clear" w:color="auto" w:fill="FFFFFF"/>
        </w:rPr>
      </w:pPr>
      <w:proofErr w:type="spellStart"/>
      <w:r w:rsidRPr="000715D6">
        <w:rPr>
          <w:rStyle w:val="docsum-journal-citation"/>
          <w:rFonts w:ascii="Verdana" w:hAnsi="Verdana" w:cs="Segoe UI"/>
          <w:color w:val="auto"/>
          <w:sz w:val="16"/>
          <w:szCs w:val="16"/>
          <w:shd w:val="clear" w:color="auto" w:fill="FFFFFF"/>
        </w:rPr>
        <w:t>Schwendicke</w:t>
      </w:r>
      <w:proofErr w:type="spellEnd"/>
      <w:r w:rsidRPr="000715D6">
        <w:rPr>
          <w:rStyle w:val="docsum-journal-citation"/>
          <w:rFonts w:ascii="Verdana" w:hAnsi="Verdana" w:cs="Segoe UI"/>
          <w:color w:val="auto"/>
          <w:sz w:val="16"/>
          <w:szCs w:val="16"/>
          <w:shd w:val="clear" w:color="auto" w:fill="FFFFFF"/>
        </w:rPr>
        <w:t xml:space="preserve"> F, Rossi JG, </w:t>
      </w:r>
      <w:proofErr w:type="spellStart"/>
      <w:r w:rsidRPr="000715D6">
        <w:rPr>
          <w:rStyle w:val="docsum-journal-citation"/>
          <w:rFonts w:ascii="Verdana" w:hAnsi="Verdana" w:cs="Segoe UI"/>
          <w:color w:val="auto"/>
          <w:sz w:val="16"/>
          <w:szCs w:val="16"/>
          <w:shd w:val="clear" w:color="auto" w:fill="FFFFFF"/>
        </w:rPr>
        <w:t>Krois</w:t>
      </w:r>
      <w:proofErr w:type="spellEnd"/>
      <w:r w:rsidRPr="000715D6">
        <w:rPr>
          <w:rStyle w:val="docsum-journal-citation"/>
          <w:rFonts w:ascii="Verdana" w:hAnsi="Verdana" w:cs="Segoe UI"/>
          <w:color w:val="auto"/>
          <w:sz w:val="16"/>
          <w:szCs w:val="16"/>
          <w:shd w:val="clear" w:color="auto" w:fill="FFFFFF"/>
        </w:rPr>
        <w:t xml:space="preserve"> J, Basso M, </w:t>
      </w:r>
      <w:proofErr w:type="spellStart"/>
      <w:r w:rsidRPr="000715D6">
        <w:rPr>
          <w:rStyle w:val="docsum-journal-citation"/>
          <w:rFonts w:ascii="Verdana" w:hAnsi="Verdana" w:cs="Segoe UI"/>
          <w:color w:val="auto"/>
          <w:sz w:val="16"/>
          <w:szCs w:val="16"/>
          <w:shd w:val="clear" w:color="auto" w:fill="FFFFFF"/>
        </w:rPr>
        <w:t>Peric</w:t>
      </w:r>
      <w:proofErr w:type="spellEnd"/>
      <w:r w:rsidRPr="000715D6">
        <w:rPr>
          <w:rStyle w:val="docsum-journal-citation"/>
          <w:rFonts w:ascii="Verdana" w:hAnsi="Verdana" w:cs="Segoe UI"/>
          <w:color w:val="auto"/>
          <w:sz w:val="16"/>
          <w:szCs w:val="16"/>
          <w:shd w:val="clear" w:color="auto" w:fill="FFFFFF"/>
        </w:rPr>
        <w:t xml:space="preserve"> T, </w:t>
      </w:r>
      <w:proofErr w:type="spellStart"/>
      <w:r w:rsidRPr="000715D6">
        <w:rPr>
          <w:rStyle w:val="docsum-journal-citation"/>
          <w:rFonts w:ascii="Verdana" w:hAnsi="Verdana" w:cs="Segoe UI"/>
          <w:color w:val="auto"/>
          <w:sz w:val="16"/>
          <w:szCs w:val="16"/>
          <w:shd w:val="clear" w:color="auto" w:fill="FFFFFF"/>
        </w:rPr>
        <w:t>Turkun</w:t>
      </w:r>
      <w:proofErr w:type="spellEnd"/>
      <w:r w:rsidRPr="000715D6">
        <w:rPr>
          <w:rStyle w:val="docsum-journal-citation"/>
          <w:rFonts w:ascii="Verdana" w:hAnsi="Verdana" w:cs="Segoe UI"/>
          <w:color w:val="auto"/>
          <w:sz w:val="16"/>
          <w:szCs w:val="16"/>
          <w:shd w:val="clear" w:color="auto" w:fill="FFFFFF"/>
        </w:rPr>
        <w:t xml:space="preserve"> LS, </w:t>
      </w:r>
      <w:proofErr w:type="spellStart"/>
      <w:r w:rsidRPr="000715D6">
        <w:rPr>
          <w:rStyle w:val="docsum-journal-citation"/>
          <w:rFonts w:ascii="Verdana" w:hAnsi="Verdana" w:cs="Segoe UI"/>
          <w:color w:val="auto"/>
          <w:sz w:val="16"/>
          <w:szCs w:val="16"/>
          <w:shd w:val="clear" w:color="auto" w:fill="FFFFFF"/>
        </w:rPr>
        <w:t>Miletić</w:t>
      </w:r>
      <w:proofErr w:type="spellEnd"/>
      <w:r w:rsidRPr="000715D6">
        <w:rPr>
          <w:rStyle w:val="docsum-journal-citation"/>
          <w:rFonts w:ascii="Verdana" w:hAnsi="Verdana" w:cs="Segoe UI"/>
          <w:color w:val="auto"/>
          <w:sz w:val="16"/>
          <w:szCs w:val="16"/>
          <w:shd w:val="clear" w:color="auto" w:fill="FFFFFF"/>
        </w:rPr>
        <w:t xml:space="preserve"> I. Cost-effectiveness of glass hybrid versus composite in a multi-country randomized trial.</w:t>
      </w:r>
      <w:r w:rsidR="008B379E" w:rsidRPr="000715D6">
        <w:rPr>
          <w:rStyle w:val="docsum-journal-citation"/>
          <w:rFonts w:ascii="Verdana" w:hAnsi="Verdana" w:cs="Segoe UI"/>
          <w:color w:val="auto"/>
          <w:sz w:val="16"/>
          <w:szCs w:val="16"/>
          <w:shd w:val="clear" w:color="auto" w:fill="FFFFFF"/>
        </w:rPr>
        <w:t xml:space="preserve"> </w:t>
      </w:r>
      <w:r w:rsidRPr="000715D6">
        <w:rPr>
          <w:rStyle w:val="docsum-journal-citation"/>
          <w:rFonts w:ascii="Verdana" w:hAnsi="Verdana" w:cs="Segoe UI"/>
          <w:color w:val="auto"/>
          <w:sz w:val="16"/>
          <w:szCs w:val="16"/>
          <w:shd w:val="clear" w:color="auto" w:fill="FFFFFF"/>
        </w:rPr>
        <w:t xml:space="preserve">J Dent. </w:t>
      </w:r>
      <w:proofErr w:type="gramStart"/>
      <w:r w:rsidRPr="000715D6">
        <w:rPr>
          <w:rStyle w:val="docsum-journal-citation"/>
          <w:rFonts w:ascii="Verdana" w:hAnsi="Verdana" w:cs="Segoe UI"/>
          <w:color w:val="auto"/>
          <w:sz w:val="16"/>
          <w:szCs w:val="16"/>
          <w:shd w:val="clear" w:color="auto" w:fill="FFFFFF"/>
        </w:rPr>
        <w:t>2021;107:103614</w:t>
      </w:r>
      <w:proofErr w:type="gramEnd"/>
      <w:r w:rsidRPr="000715D6">
        <w:rPr>
          <w:rStyle w:val="docsum-journal-citation"/>
          <w:rFonts w:ascii="Verdana" w:hAnsi="Verdana" w:cs="Segoe UI"/>
          <w:color w:val="auto"/>
          <w:sz w:val="16"/>
          <w:szCs w:val="16"/>
          <w:shd w:val="clear" w:color="auto" w:fill="FFFFFF"/>
        </w:rPr>
        <w:t xml:space="preserve">. </w:t>
      </w:r>
      <w:proofErr w:type="spellStart"/>
      <w:r w:rsidRPr="000715D6">
        <w:rPr>
          <w:rStyle w:val="docsum-journal-citation"/>
          <w:rFonts w:ascii="Verdana" w:hAnsi="Verdana" w:cs="Segoe UI"/>
          <w:color w:val="auto"/>
          <w:sz w:val="16"/>
          <w:szCs w:val="16"/>
          <w:shd w:val="clear" w:color="auto" w:fill="FFFFFF"/>
        </w:rPr>
        <w:t>doi</w:t>
      </w:r>
      <w:proofErr w:type="spellEnd"/>
      <w:r w:rsidRPr="000715D6">
        <w:rPr>
          <w:rStyle w:val="docsum-journal-citation"/>
          <w:rFonts w:ascii="Verdana" w:hAnsi="Verdana" w:cs="Segoe UI"/>
          <w:color w:val="auto"/>
          <w:sz w:val="16"/>
          <w:szCs w:val="16"/>
          <w:shd w:val="clear" w:color="auto" w:fill="FFFFFF"/>
        </w:rPr>
        <w:t>: 10.1016/j.jdent.2021.103614.</w:t>
      </w:r>
    </w:p>
    <w:p w14:paraId="179DC009" w14:textId="0A93DEC6" w:rsidR="00206A13" w:rsidRPr="00397E92" w:rsidRDefault="008B379E" w:rsidP="00397E92">
      <w:pPr>
        <w:pStyle w:val="ListParagraph"/>
        <w:numPr>
          <w:ilvl w:val="0"/>
          <w:numId w:val="3"/>
        </w:numPr>
        <w:spacing w:line="360" w:lineRule="auto"/>
        <w:rPr>
          <w:rFonts w:ascii="Verdana" w:hAnsi="Verdana"/>
          <w:bCs/>
          <w:color w:val="464646"/>
          <w:spacing w:val="5"/>
          <w:kern w:val="28"/>
          <w:sz w:val="22"/>
          <w:szCs w:val="22"/>
          <w:u w:color="464646"/>
        </w:rPr>
      </w:pPr>
      <w:r w:rsidRPr="000715D6">
        <w:rPr>
          <w:rStyle w:val="docsum-journal-citation"/>
          <w:rFonts w:ascii="Verdana" w:hAnsi="Verdana" w:cs="Segoe UI"/>
          <w:color w:val="auto"/>
          <w:sz w:val="16"/>
          <w:szCs w:val="16"/>
          <w:shd w:val="clear" w:color="auto" w:fill="FFFFFF"/>
        </w:rPr>
        <w:t xml:space="preserve">Restorative Options Decision Tree, Foundation Nakao. </w:t>
      </w:r>
      <w:hyperlink r:id="rId10" w:history="1">
        <w:r w:rsidR="00A11BCD" w:rsidRPr="000715D6">
          <w:rPr>
            <w:rStyle w:val="Hyperlink"/>
            <w:rFonts w:ascii="Verdana" w:hAnsi="Verdana"/>
            <w:sz w:val="16"/>
            <w:szCs w:val="16"/>
          </w:rPr>
          <w:t>zingtree.com/deploy/</w:t>
        </w:r>
        <w:proofErr w:type="spellStart"/>
        <w:r w:rsidR="00A11BCD" w:rsidRPr="000715D6">
          <w:rPr>
            <w:rStyle w:val="Hyperlink"/>
            <w:rFonts w:ascii="Verdana" w:hAnsi="Verdana"/>
            <w:sz w:val="16"/>
            <w:szCs w:val="16"/>
          </w:rPr>
          <w:t>tree.php?z</w:t>
        </w:r>
        <w:proofErr w:type="spellEnd"/>
        <w:r w:rsidR="00A11BCD" w:rsidRPr="000715D6">
          <w:rPr>
            <w:rStyle w:val="Hyperlink"/>
            <w:rFonts w:ascii="Verdana" w:hAnsi="Verdana"/>
            <w:sz w:val="16"/>
            <w:szCs w:val="16"/>
          </w:rPr>
          <w:t>=</w:t>
        </w:r>
        <w:proofErr w:type="spellStart"/>
        <w:r w:rsidR="00A11BCD" w:rsidRPr="000715D6">
          <w:rPr>
            <w:rStyle w:val="Hyperlink"/>
            <w:rFonts w:ascii="Verdana" w:hAnsi="Verdana"/>
            <w:sz w:val="16"/>
            <w:szCs w:val="16"/>
          </w:rPr>
          <w:t>embed&amp;tree_id</w:t>
        </w:r>
        <w:proofErr w:type="spellEnd"/>
        <w:r w:rsidR="00A11BCD" w:rsidRPr="000715D6">
          <w:rPr>
            <w:rStyle w:val="Hyperlink"/>
            <w:rFonts w:ascii="Verdana" w:hAnsi="Verdana"/>
            <w:sz w:val="16"/>
            <w:szCs w:val="16"/>
          </w:rPr>
          <w:t>=510390943</w:t>
        </w:r>
      </w:hyperlink>
      <w:r w:rsidR="00A11BCD">
        <w:t xml:space="preserve"> </w:t>
      </w:r>
    </w:p>
    <w:p w14:paraId="65D618CF" w14:textId="77777777" w:rsidR="00397E92" w:rsidRPr="000715D6" w:rsidRDefault="00397E92" w:rsidP="00397E92">
      <w:pPr>
        <w:pStyle w:val="ListParagraph"/>
        <w:spacing w:line="360" w:lineRule="auto"/>
        <w:ind w:left="360"/>
        <w:rPr>
          <w:rFonts w:ascii="Verdana" w:hAnsi="Verdana"/>
          <w:bCs/>
          <w:color w:val="464646"/>
          <w:spacing w:val="5"/>
          <w:kern w:val="28"/>
          <w:sz w:val="22"/>
          <w:szCs w:val="22"/>
          <w:u w:color="464646"/>
        </w:rPr>
      </w:pPr>
    </w:p>
    <w:p w14:paraId="093FF20C" w14:textId="77777777" w:rsidR="00BE6C68" w:rsidRPr="00BE6C68" w:rsidRDefault="00BE6C68" w:rsidP="00BE6C68">
      <w:pPr>
        <w:widowControl w:val="0"/>
        <w:ind w:left="108" w:hanging="108"/>
        <w:jc w:val="both"/>
        <w:rPr>
          <w:rFonts w:ascii="Verdana" w:hAnsi="Verdana"/>
          <w:bCs/>
          <w:color w:val="464646"/>
          <w:spacing w:val="5"/>
          <w:kern w:val="28"/>
          <w:sz w:val="22"/>
          <w:szCs w:val="22"/>
          <w:u w:color="464646"/>
          <w:lang w:val="fr-FR"/>
        </w:rPr>
      </w:pPr>
      <w:r w:rsidRPr="00BE6C68">
        <w:rPr>
          <w:rFonts w:ascii="Verdana" w:hAnsi="Verdana"/>
          <w:bCs/>
          <w:color w:val="464646"/>
          <w:spacing w:val="5"/>
          <w:kern w:val="28"/>
          <w:sz w:val="22"/>
          <w:szCs w:val="22"/>
          <w:u w:color="464646"/>
          <w:lang w:val="fr-FR"/>
        </w:rPr>
        <w:t>GC FRANCE S.A.S.</w:t>
      </w:r>
    </w:p>
    <w:p w14:paraId="75357BBE" w14:textId="77777777" w:rsidR="00BE6C68" w:rsidRPr="00BE6C68" w:rsidRDefault="00BE6C68" w:rsidP="00BE6C68">
      <w:pPr>
        <w:widowControl w:val="0"/>
        <w:ind w:left="108" w:hanging="108"/>
        <w:jc w:val="both"/>
        <w:rPr>
          <w:rFonts w:ascii="Verdana" w:hAnsi="Verdana"/>
          <w:bCs/>
          <w:color w:val="464646"/>
          <w:spacing w:val="5"/>
          <w:kern w:val="28"/>
          <w:sz w:val="22"/>
          <w:szCs w:val="22"/>
          <w:u w:color="464646"/>
          <w:lang w:val="fr-FR"/>
        </w:rPr>
      </w:pPr>
      <w:r w:rsidRPr="00BE6C68">
        <w:rPr>
          <w:rFonts w:ascii="Verdana" w:hAnsi="Verdana"/>
          <w:bCs/>
          <w:color w:val="464646"/>
          <w:spacing w:val="5"/>
          <w:kern w:val="28"/>
          <w:sz w:val="22"/>
          <w:szCs w:val="22"/>
          <w:u w:color="464646"/>
          <w:lang w:val="fr-FR"/>
        </w:rPr>
        <w:t>8 rue Benjamin Franklin</w:t>
      </w:r>
    </w:p>
    <w:p w14:paraId="1FD91502" w14:textId="77777777" w:rsidR="00BE6C68" w:rsidRPr="00BE6C68" w:rsidRDefault="00BE6C68" w:rsidP="00BE6C68">
      <w:pPr>
        <w:widowControl w:val="0"/>
        <w:ind w:left="108" w:hanging="108"/>
        <w:jc w:val="both"/>
        <w:rPr>
          <w:rFonts w:ascii="Verdana" w:hAnsi="Verdana"/>
          <w:bCs/>
          <w:color w:val="464646"/>
          <w:spacing w:val="5"/>
          <w:kern w:val="28"/>
          <w:sz w:val="22"/>
          <w:szCs w:val="22"/>
          <w:u w:color="464646"/>
          <w:lang w:val="fr-FR"/>
        </w:rPr>
      </w:pPr>
      <w:r w:rsidRPr="00BE6C68">
        <w:rPr>
          <w:rFonts w:ascii="Verdana" w:hAnsi="Verdana"/>
          <w:bCs/>
          <w:color w:val="464646"/>
          <w:spacing w:val="5"/>
          <w:kern w:val="28"/>
          <w:sz w:val="22"/>
          <w:szCs w:val="22"/>
          <w:u w:color="464646"/>
          <w:lang w:val="fr-FR"/>
        </w:rPr>
        <w:t>94370 Sucy en Brie</w:t>
      </w:r>
    </w:p>
    <w:p w14:paraId="6607BC06" w14:textId="77777777" w:rsidR="00BE6C68" w:rsidRPr="00BE6C68" w:rsidRDefault="00BE6C68" w:rsidP="00BE6C68">
      <w:pPr>
        <w:widowControl w:val="0"/>
        <w:ind w:left="108" w:hanging="108"/>
        <w:jc w:val="both"/>
        <w:rPr>
          <w:rFonts w:ascii="Verdana" w:hAnsi="Verdana"/>
          <w:bCs/>
          <w:color w:val="464646"/>
          <w:spacing w:val="5"/>
          <w:kern w:val="28"/>
          <w:sz w:val="22"/>
          <w:szCs w:val="22"/>
          <w:u w:color="464646"/>
          <w:lang w:val="fr-FR"/>
        </w:rPr>
      </w:pPr>
      <w:r w:rsidRPr="00BE6C68">
        <w:rPr>
          <w:rFonts w:ascii="Verdana" w:hAnsi="Verdana"/>
          <w:bCs/>
          <w:color w:val="464646"/>
          <w:spacing w:val="5"/>
          <w:kern w:val="28"/>
          <w:sz w:val="22"/>
          <w:szCs w:val="22"/>
          <w:u w:color="464646"/>
          <w:lang w:val="fr-FR"/>
        </w:rPr>
        <w:t>France</w:t>
      </w:r>
    </w:p>
    <w:p w14:paraId="51C52B43" w14:textId="77777777" w:rsidR="00BE6C68" w:rsidRPr="00BE6C68" w:rsidRDefault="00BE6C68" w:rsidP="00BE6C68">
      <w:pPr>
        <w:widowControl w:val="0"/>
        <w:ind w:left="108" w:hanging="108"/>
        <w:jc w:val="both"/>
        <w:rPr>
          <w:rFonts w:ascii="Verdana" w:hAnsi="Verdana"/>
          <w:bCs/>
          <w:color w:val="464646"/>
          <w:spacing w:val="5"/>
          <w:kern w:val="28"/>
          <w:sz w:val="22"/>
          <w:szCs w:val="22"/>
          <w:u w:color="464646"/>
          <w:lang w:val="fr-FR"/>
        </w:rPr>
      </w:pPr>
    </w:p>
    <w:p w14:paraId="14199790" w14:textId="77777777" w:rsidR="00BE6C68" w:rsidRPr="00BE6C68" w:rsidRDefault="00BE6C68" w:rsidP="00BE6C68">
      <w:pPr>
        <w:widowControl w:val="0"/>
        <w:ind w:left="108" w:hanging="108"/>
        <w:jc w:val="both"/>
        <w:rPr>
          <w:rFonts w:ascii="Verdana" w:hAnsi="Verdana"/>
          <w:bCs/>
          <w:color w:val="464646"/>
          <w:spacing w:val="5"/>
          <w:kern w:val="28"/>
          <w:sz w:val="22"/>
          <w:szCs w:val="22"/>
          <w:u w:color="464646"/>
          <w:lang w:val="fr-FR"/>
        </w:rPr>
      </w:pPr>
      <w:r w:rsidRPr="00BE6C68">
        <w:rPr>
          <w:rFonts w:ascii="Verdana" w:hAnsi="Verdana"/>
          <w:bCs/>
          <w:color w:val="464646"/>
          <w:spacing w:val="5"/>
          <w:kern w:val="28"/>
          <w:sz w:val="22"/>
          <w:szCs w:val="22"/>
          <w:u w:color="464646"/>
          <w:lang w:val="fr-FR"/>
        </w:rPr>
        <w:t>+33 1 49 80 37 91</w:t>
      </w:r>
    </w:p>
    <w:p w14:paraId="34D82A35" w14:textId="77777777" w:rsidR="00BE6C68" w:rsidRPr="00BE6C68" w:rsidRDefault="00BE6C68" w:rsidP="00BE6C68">
      <w:pPr>
        <w:widowControl w:val="0"/>
        <w:ind w:left="108" w:hanging="108"/>
        <w:jc w:val="both"/>
        <w:rPr>
          <w:rFonts w:ascii="Verdana" w:hAnsi="Verdana"/>
          <w:bCs/>
          <w:color w:val="464646"/>
          <w:spacing w:val="5"/>
          <w:kern w:val="28"/>
          <w:sz w:val="22"/>
          <w:szCs w:val="22"/>
          <w:u w:color="464646"/>
          <w:lang w:val="fr-FR"/>
        </w:rPr>
      </w:pPr>
      <w:r w:rsidRPr="00BE6C68">
        <w:rPr>
          <w:rFonts w:ascii="Verdana" w:hAnsi="Verdana"/>
          <w:bCs/>
          <w:color w:val="464646"/>
          <w:spacing w:val="5"/>
          <w:kern w:val="28"/>
          <w:sz w:val="22"/>
          <w:szCs w:val="22"/>
          <w:u w:color="464646"/>
          <w:lang w:val="fr-FR"/>
        </w:rPr>
        <w:t>+33 1 45 76 32 68</w:t>
      </w:r>
    </w:p>
    <w:p w14:paraId="63D80440" w14:textId="77777777" w:rsidR="00BE6C68" w:rsidRPr="00BE6C68" w:rsidRDefault="00BE6C68" w:rsidP="00BE6C68">
      <w:pPr>
        <w:widowControl w:val="0"/>
        <w:ind w:left="108" w:hanging="108"/>
        <w:jc w:val="both"/>
        <w:rPr>
          <w:rFonts w:ascii="Verdana" w:hAnsi="Verdana"/>
          <w:bCs/>
          <w:color w:val="464646"/>
          <w:spacing w:val="5"/>
          <w:kern w:val="28"/>
          <w:sz w:val="22"/>
          <w:szCs w:val="22"/>
          <w:u w:color="464646"/>
          <w:lang w:val="fr-FR"/>
        </w:rPr>
      </w:pPr>
      <w:proofErr w:type="spellStart"/>
      <w:r w:rsidRPr="00BE6C68">
        <w:rPr>
          <w:rFonts w:ascii="Verdana" w:hAnsi="Verdana"/>
          <w:bCs/>
          <w:color w:val="464646"/>
          <w:spacing w:val="5"/>
          <w:kern w:val="28"/>
          <w:sz w:val="22"/>
          <w:szCs w:val="22"/>
          <w:u w:color="464646"/>
          <w:lang w:val="fr-FR"/>
        </w:rPr>
        <w:t>info.france@gc.dental</w:t>
      </w:r>
      <w:proofErr w:type="spellEnd"/>
    </w:p>
    <w:p w14:paraId="70407860" w14:textId="7127F2A6" w:rsidR="004C48D0" w:rsidRPr="00AB71D5" w:rsidRDefault="00BE6C68" w:rsidP="00BE6C68">
      <w:pPr>
        <w:widowControl w:val="0"/>
        <w:ind w:left="108" w:hanging="108"/>
        <w:jc w:val="both"/>
        <w:rPr>
          <w:rFonts w:ascii="Verdana" w:hAnsi="Verdana"/>
          <w:lang w:val="fr-FR"/>
        </w:rPr>
      </w:pPr>
      <w:r w:rsidRPr="00BE6C68">
        <w:rPr>
          <w:rFonts w:ascii="Verdana" w:hAnsi="Verdana"/>
          <w:bCs/>
          <w:color w:val="464646"/>
          <w:spacing w:val="5"/>
          <w:kern w:val="28"/>
          <w:sz w:val="22"/>
          <w:szCs w:val="22"/>
          <w:u w:color="464646"/>
          <w:lang w:val="fr-FR"/>
        </w:rPr>
        <w:t>france.gceurope.com</w:t>
      </w:r>
      <w:bookmarkStart w:id="1" w:name="_GoBack"/>
      <w:bookmarkEnd w:id="1"/>
    </w:p>
    <w:p w14:paraId="4489D452" w14:textId="0AE50340" w:rsidR="00BB5D11" w:rsidRPr="00AB71D5" w:rsidRDefault="00BB5D11">
      <w:pPr>
        <w:widowControl w:val="0"/>
        <w:ind w:left="108" w:hanging="108"/>
        <w:jc w:val="both"/>
        <w:rPr>
          <w:rFonts w:ascii="Verdana" w:hAnsi="Verdana"/>
          <w:lang w:val="fr-FR"/>
        </w:rPr>
      </w:pPr>
    </w:p>
    <w:sectPr w:rsidR="00BB5D11" w:rsidRPr="00AB71D5">
      <w:headerReference w:type="even" r:id="rId11"/>
      <w:headerReference w:type="default" r:id="rId12"/>
      <w:footerReference w:type="even" r:id="rId13"/>
      <w:footerReference w:type="default" r:id="rId14"/>
      <w:headerReference w:type="first" r:id="rId15"/>
      <w:footerReference w:type="first" r:id="rId16"/>
      <w:pgSz w:w="11900" w:h="16840"/>
      <w:pgMar w:top="1826" w:right="1985" w:bottom="1792" w:left="2053" w:header="709" w:footer="47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B2D1E" w16cex:dateUtc="2023-08-07T06: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3086D" w14:textId="77777777" w:rsidR="007B6D17" w:rsidRDefault="007B6D17">
      <w:r>
        <w:separator/>
      </w:r>
    </w:p>
  </w:endnote>
  <w:endnote w:type="continuationSeparator" w:id="0">
    <w:p w14:paraId="006D2918" w14:textId="77777777" w:rsidR="007B6D17" w:rsidRDefault="007B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9C559" w14:textId="77777777" w:rsidR="003D18BD" w:rsidRDefault="003D1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9EE4A" w14:textId="77777777" w:rsidR="003D18BD" w:rsidRDefault="003D1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AF42" w14:textId="77777777" w:rsidR="003D18BD" w:rsidRDefault="003D1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5438F" w14:textId="77777777" w:rsidR="007B6D17" w:rsidRDefault="007B6D17">
      <w:r>
        <w:separator/>
      </w:r>
    </w:p>
  </w:footnote>
  <w:footnote w:type="continuationSeparator" w:id="0">
    <w:p w14:paraId="002FE6D1" w14:textId="77777777" w:rsidR="007B6D17" w:rsidRDefault="007B6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64987" w14:textId="77777777" w:rsidR="003D18BD" w:rsidRDefault="003D1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E57E" w14:textId="77777777" w:rsidR="003D18BD" w:rsidRDefault="003D1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DFE"/>
    <w:multiLevelType w:val="hybridMultilevel"/>
    <w:tmpl w:val="11CE5F94"/>
    <w:lvl w:ilvl="0" w:tplc="A274B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E6449"/>
    <w:multiLevelType w:val="hybridMultilevel"/>
    <w:tmpl w:val="189EC530"/>
    <w:lvl w:ilvl="0" w:tplc="EC90D6C8">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BB0F47"/>
    <w:multiLevelType w:val="hybridMultilevel"/>
    <w:tmpl w:val="A7BA3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64DE"/>
    <w:rsid w:val="0001042E"/>
    <w:rsid w:val="000207F2"/>
    <w:rsid w:val="00022CFD"/>
    <w:rsid w:val="00027540"/>
    <w:rsid w:val="00042D9E"/>
    <w:rsid w:val="00045DA8"/>
    <w:rsid w:val="000578B1"/>
    <w:rsid w:val="000715D6"/>
    <w:rsid w:val="000800FA"/>
    <w:rsid w:val="000861F8"/>
    <w:rsid w:val="000A485C"/>
    <w:rsid w:val="000A7D73"/>
    <w:rsid w:val="000C3B2B"/>
    <w:rsid w:val="000E4999"/>
    <w:rsid w:val="00106786"/>
    <w:rsid w:val="00107638"/>
    <w:rsid w:val="00112618"/>
    <w:rsid w:val="0016511A"/>
    <w:rsid w:val="00167D45"/>
    <w:rsid w:val="00176AEF"/>
    <w:rsid w:val="001A08D5"/>
    <w:rsid w:val="001B5343"/>
    <w:rsid w:val="001B5373"/>
    <w:rsid w:val="001C1388"/>
    <w:rsid w:val="001E2384"/>
    <w:rsid w:val="001E3E8C"/>
    <w:rsid w:val="00204E47"/>
    <w:rsid w:val="00206A13"/>
    <w:rsid w:val="00236B8D"/>
    <w:rsid w:val="00247359"/>
    <w:rsid w:val="00270FCD"/>
    <w:rsid w:val="00291EEA"/>
    <w:rsid w:val="002974A2"/>
    <w:rsid w:val="002A4426"/>
    <w:rsid w:val="002B57C8"/>
    <w:rsid w:val="002C389F"/>
    <w:rsid w:val="003042DF"/>
    <w:rsid w:val="00304537"/>
    <w:rsid w:val="00312F6E"/>
    <w:rsid w:val="00315091"/>
    <w:rsid w:val="00316333"/>
    <w:rsid w:val="00321DE6"/>
    <w:rsid w:val="00325206"/>
    <w:rsid w:val="00327168"/>
    <w:rsid w:val="00377CFB"/>
    <w:rsid w:val="00390C9F"/>
    <w:rsid w:val="00397E92"/>
    <w:rsid w:val="003B1417"/>
    <w:rsid w:val="003B4C34"/>
    <w:rsid w:val="003C645C"/>
    <w:rsid w:val="003D18BD"/>
    <w:rsid w:val="003D5E25"/>
    <w:rsid w:val="003F1B6F"/>
    <w:rsid w:val="00412841"/>
    <w:rsid w:val="004413E2"/>
    <w:rsid w:val="00444A98"/>
    <w:rsid w:val="0049147A"/>
    <w:rsid w:val="00492F65"/>
    <w:rsid w:val="00495DD2"/>
    <w:rsid w:val="004A245C"/>
    <w:rsid w:val="004C09B7"/>
    <w:rsid w:val="004C48D0"/>
    <w:rsid w:val="004D0FBF"/>
    <w:rsid w:val="004D25C0"/>
    <w:rsid w:val="004D3B6C"/>
    <w:rsid w:val="00502C6F"/>
    <w:rsid w:val="0052480D"/>
    <w:rsid w:val="00552443"/>
    <w:rsid w:val="00567F3E"/>
    <w:rsid w:val="00572892"/>
    <w:rsid w:val="00587CDE"/>
    <w:rsid w:val="005D1861"/>
    <w:rsid w:val="005E7894"/>
    <w:rsid w:val="005F23AA"/>
    <w:rsid w:val="00610AAC"/>
    <w:rsid w:val="00614BAD"/>
    <w:rsid w:val="00614EC3"/>
    <w:rsid w:val="00616F42"/>
    <w:rsid w:val="0063721E"/>
    <w:rsid w:val="00642020"/>
    <w:rsid w:val="00657BB0"/>
    <w:rsid w:val="0066042E"/>
    <w:rsid w:val="006C68FF"/>
    <w:rsid w:val="007037CD"/>
    <w:rsid w:val="0072441C"/>
    <w:rsid w:val="00737C03"/>
    <w:rsid w:val="00775ABD"/>
    <w:rsid w:val="00776B7A"/>
    <w:rsid w:val="00776E54"/>
    <w:rsid w:val="007A7027"/>
    <w:rsid w:val="007B6D17"/>
    <w:rsid w:val="007D7D19"/>
    <w:rsid w:val="007E0547"/>
    <w:rsid w:val="007E41A8"/>
    <w:rsid w:val="0080482A"/>
    <w:rsid w:val="00807AFC"/>
    <w:rsid w:val="00821D97"/>
    <w:rsid w:val="00831140"/>
    <w:rsid w:val="00850425"/>
    <w:rsid w:val="008663A4"/>
    <w:rsid w:val="00867C29"/>
    <w:rsid w:val="008753D9"/>
    <w:rsid w:val="00881F99"/>
    <w:rsid w:val="008A56E8"/>
    <w:rsid w:val="008A629E"/>
    <w:rsid w:val="008B1454"/>
    <w:rsid w:val="008B379E"/>
    <w:rsid w:val="008F7868"/>
    <w:rsid w:val="00906474"/>
    <w:rsid w:val="00911D35"/>
    <w:rsid w:val="00914C1C"/>
    <w:rsid w:val="00917845"/>
    <w:rsid w:val="00960DB7"/>
    <w:rsid w:val="00977829"/>
    <w:rsid w:val="00981F33"/>
    <w:rsid w:val="00986AA8"/>
    <w:rsid w:val="00997CA1"/>
    <w:rsid w:val="009C1D99"/>
    <w:rsid w:val="009D7C18"/>
    <w:rsid w:val="00A11BCD"/>
    <w:rsid w:val="00A304BF"/>
    <w:rsid w:val="00A55973"/>
    <w:rsid w:val="00A65A6F"/>
    <w:rsid w:val="00A7156F"/>
    <w:rsid w:val="00A7746D"/>
    <w:rsid w:val="00A844B5"/>
    <w:rsid w:val="00AA5281"/>
    <w:rsid w:val="00AB71D5"/>
    <w:rsid w:val="00AC77C3"/>
    <w:rsid w:val="00AE06AA"/>
    <w:rsid w:val="00B0362E"/>
    <w:rsid w:val="00B04612"/>
    <w:rsid w:val="00B0625B"/>
    <w:rsid w:val="00B113EF"/>
    <w:rsid w:val="00B1164E"/>
    <w:rsid w:val="00B20FF6"/>
    <w:rsid w:val="00B449F7"/>
    <w:rsid w:val="00B80A18"/>
    <w:rsid w:val="00B85591"/>
    <w:rsid w:val="00BA6DE5"/>
    <w:rsid w:val="00BB5D11"/>
    <w:rsid w:val="00BC0204"/>
    <w:rsid w:val="00BD4617"/>
    <w:rsid w:val="00BE6C68"/>
    <w:rsid w:val="00C12E8E"/>
    <w:rsid w:val="00C60B64"/>
    <w:rsid w:val="00CA5DBB"/>
    <w:rsid w:val="00CC6660"/>
    <w:rsid w:val="00D21359"/>
    <w:rsid w:val="00D33936"/>
    <w:rsid w:val="00DB50BD"/>
    <w:rsid w:val="00DC1238"/>
    <w:rsid w:val="00DC3482"/>
    <w:rsid w:val="00DD4ADD"/>
    <w:rsid w:val="00DF2CF0"/>
    <w:rsid w:val="00DF3946"/>
    <w:rsid w:val="00E00439"/>
    <w:rsid w:val="00E17009"/>
    <w:rsid w:val="00E23C42"/>
    <w:rsid w:val="00E26DFB"/>
    <w:rsid w:val="00E561B3"/>
    <w:rsid w:val="00E60E82"/>
    <w:rsid w:val="00E62906"/>
    <w:rsid w:val="00E675E8"/>
    <w:rsid w:val="00E767CA"/>
    <w:rsid w:val="00E833B6"/>
    <w:rsid w:val="00EA5E86"/>
    <w:rsid w:val="00ED2B9D"/>
    <w:rsid w:val="00ED59B2"/>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304537"/>
    <w:pPr>
      <w:ind w:left="720"/>
      <w:contextualSpacing/>
    </w:pPr>
  </w:style>
  <w:style w:type="character" w:customStyle="1" w:styleId="docsum-authors">
    <w:name w:val="docsum-authors"/>
    <w:basedOn w:val="DefaultParagraphFont"/>
    <w:rsid w:val="00BC0204"/>
  </w:style>
  <w:style w:type="character" w:customStyle="1" w:styleId="docsum-journal-citation">
    <w:name w:val="docsum-journal-citation"/>
    <w:basedOn w:val="DefaultParagraphFont"/>
    <w:rsid w:val="00BC0204"/>
  </w:style>
  <w:style w:type="character" w:styleId="FollowedHyperlink">
    <w:name w:val="FollowedHyperlink"/>
    <w:basedOn w:val="DefaultParagraphFont"/>
    <w:uiPriority w:val="99"/>
    <w:semiHidden/>
    <w:unhideWhenUsed/>
    <w:rsid w:val="00E1700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09609186">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1155217170">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226062798">
      <w:bodyDiv w:val="1"/>
      <w:marLeft w:val="0"/>
      <w:marRight w:val="0"/>
      <w:marTop w:val="0"/>
      <w:marBottom w:val="0"/>
      <w:divBdr>
        <w:top w:val="none" w:sz="0" w:space="0" w:color="auto"/>
        <w:left w:val="none" w:sz="0" w:space="0" w:color="auto"/>
        <w:bottom w:val="none" w:sz="0" w:space="0" w:color="auto"/>
        <w:right w:val="none" w:sz="0" w:space="0" w:color="auto"/>
      </w:divBdr>
      <w:divsChild>
        <w:div w:id="1485705906">
          <w:marLeft w:val="0"/>
          <w:marRight w:val="0"/>
          <w:marTop w:val="0"/>
          <w:marBottom w:val="0"/>
          <w:divBdr>
            <w:top w:val="none" w:sz="0" w:space="0" w:color="auto"/>
            <w:left w:val="none" w:sz="0" w:space="0" w:color="auto"/>
            <w:bottom w:val="none" w:sz="0" w:space="0" w:color="auto"/>
            <w:right w:val="none" w:sz="0" w:space="0" w:color="auto"/>
          </w:divBdr>
        </w:div>
      </w:divsChild>
    </w:div>
    <w:div w:id="1882932305">
      <w:bodyDiv w:val="1"/>
      <w:marLeft w:val="0"/>
      <w:marRight w:val="0"/>
      <w:marTop w:val="0"/>
      <w:marBottom w:val="0"/>
      <w:divBdr>
        <w:top w:val="none" w:sz="0" w:space="0" w:color="auto"/>
        <w:left w:val="none" w:sz="0" w:space="0" w:color="auto"/>
        <w:bottom w:val="none" w:sz="0" w:space="0" w:color="auto"/>
        <w:right w:val="none" w:sz="0" w:space="0" w:color="auto"/>
      </w:divBdr>
      <w:divsChild>
        <w:div w:id="1095250900">
          <w:marLeft w:val="0"/>
          <w:marRight w:val="0"/>
          <w:marTop w:val="0"/>
          <w:marBottom w:val="0"/>
          <w:divBdr>
            <w:top w:val="none" w:sz="0" w:space="0" w:color="auto"/>
            <w:left w:val="none" w:sz="0" w:space="0" w:color="auto"/>
            <w:bottom w:val="none" w:sz="0" w:space="0" w:color="auto"/>
            <w:right w:val="none" w:sz="0" w:space="0" w:color="auto"/>
          </w:divBdr>
          <w:divsChild>
            <w:div w:id="1321151274">
              <w:marLeft w:val="0"/>
              <w:marRight w:val="0"/>
              <w:marTop w:val="0"/>
              <w:marBottom w:val="0"/>
              <w:divBdr>
                <w:top w:val="none" w:sz="0" w:space="0" w:color="auto"/>
                <w:left w:val="none" w:sz="0" w:space="0" w:color="auto"/>
                <w:bottom w:val="none" w:sz="0" w:space="0" w:color="auto"/>
                <w:right w:val="none" w:sz="0" w:space="0" w:color="auto"/>
              </w:divBdr>
            </w:div>
            <w:div w:id="2058434961">
              <w:marLeft w:val="0"/>
              <w:marRight w:val="0"/>
              <w:marTop w:val="300"/>
              <w:marBottom w:val="0"/>
              <w:divBdr>
                <w:top w:val="none" w:sz="0" w:space="0" w:color="auto"/>
                <w:left w:val="none" w:sz="0" w:space="0" w:color="auto"/>
                <w:bottom w:val="none" w:sz="0" w:space="0" w:color="auto"/>
                <w:right w:val="none" w:sz="0" w:space="0" w:color="auto"/>
              </w:divBdr>
            </w:div>
            <w:div w:id="394939224">
              <w:marLeft w:val="0"/>
              <w:marRight w:val="0"/>
              <w:marTop w:val="0"/>
              <w:marBottom w:val="0"/>
              <w:divBdr>
                <w:top w:val="none" w:sz="0" w:space="0" w:color="auto"/>
                <w:left w:val="none" w:sz="0" w:space="0" w:color="auto"/>
                <w:bottom w:val="none" w:sz="0" w:space="0" w:color="auto"/>
                <w:right w:val="none" w:sz="0" w:space="0" w:color="auto"/>
              </w:divBdr>
            </w:div>
            <w:div w:id="62801067">
              <w:marLeft w:val="0"/>
              <w:marRight w:val="0"/>
              <w:marTop w:val="300"/>
              <w:marBottom w:val="0"/>
              <w:divBdr>
                <w:top w:val="none" w:sz="0" w:space="0" w:color="auto"/>
                <w:left w:val="none" w:sz="0" w:space="0" w:color="auto"/>
                <w:bottom w:val="none" w:sz="0" w:space="0" w:color="auto"/>
                <w:right w:val="none" w:sz="0" w:space="0" w:color="auto"/>
              </w:divBdr>
            </w:div>
            <w:div w:id="19525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publications/proposal-revision-mercury-regulation_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ingtree.com/deploy/tree.php?z=embed&amp;tree_id=510390943"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eur-lex.europa.eu/legal-content/EN/TXT/HTML/?uri=CELEX:52023PC0395"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F598-E351-4000-8457-C3FAE52D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4094</Characters>
  <Application>Microsoft Office Word</Application>
  <DocSecurity>0</DocSecurity>
  <Lines>34</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6</cp:revision>
  <cp:lastPrinted>2020-01-21T15:04:00Z</cp:lastPrinted>
  <dcterms:created xsi:type="dcterms:W3CDTF">2023-09-01T07:03:00Z</dcterms:created>
  <dcterms:modified xsi:type="dcterms:W3CDTF">2023-09-04T07:12:00Z</dcterms:modified>
</cp:coreProperties>
</file>