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0F0A4" w14:textId="3BC501F6" w:rsidR="008E414B" w:rsidRPr="000F5636" w:rsidRDefault="008E414B" w:rsidP="000F5636">
      <w:pPr>
        <w:jc w:val="right"/>
        <w:rPr>
          <w:rFonts w:ascii="Verdana" w:hAnsi="Verdana"/>
          <w:b/>
          <w:bCs/>
          <w:sz w:val="30"/>
          <w:szCs w:val="30"/>
          <w:u w:val="single"/>
        </w:rPr>
      </w:pPr>
      <w:proofErr w:type="spellStart"/>
      <w:r w:rsidRPr="000F5636">
        <w:rPr>
          <w:rFonts w:ascii="Verdana" w:hAnsi="Verdana"/>
          <w:b/>
          <w:bCs/>
          <w:sz w:val="30"/>
          <w:szCs w:val="30"/>
          <w:u w:val="single"/>
        </w:rPr>
        <w:t>Izjava</w:t>
      </w:r>
      <w:proofErr w:type="spellEnd"/>
      <w:r w:rsidRPr="000F5636">
        <w:rPr>
          <w:rFonts w:ascii="Verdana" w:hAnsi="Verdana"/>
          <w:b/>
          <w:bCs/>
          <w:sz w:val="30"/>
          <w:szCs w:val="30"/>
          <w:u w:val="single"/>
        </w:rPr>
        <w:t xml:space="preserve"> za </w:t>
      </w:r>
      <w:proofErr w:type="spellStart"/>
      <w:r w:rsidRPr="000F5636">
        <w:rPr>
          <w:rFonts w:ascii="Verdana" w:hAnsi="Verdana"/>
          <w:b/>
          <w:bCs/>
          <w:sz w:val="30"/>
          <w:szCs w:val="30"/>
          <w:u w:val="single"/>
        </w:rPr>
        <w:t>javnost</w:t>
      </w:r>
      <w:proofErr w:type="spellEnd"/>
    </w:p>
    <w:p w14:paraId="370CBB2A" w14:textId="77777777" w:rsidR="008E414B" w:rsidRPr="000F5636" w:rsidRDefault="008E414B" w:rsidP="008E414B">
      <w:pPr>
        <w:rPr>
          <w:rFonts w:ascii="Verdana" w:hAnsi="Verdana"/>
        </w:rPr>
      </w:pPr>
    </w:p>
    <w:p w14:paraId="7E751032" w14:textId="5D0CB14F" w:rsidR="008E414B" w:rsidRPr="000F5636" w:rsidRDefault="008E414B" w:rsidP="008E414B">
      <w:pPr>
        <w:rPr>
          <w:rFonts w:ascii="Verdana" w:hAnsi="Verdana"/>
          <w:sz w:val="24"/>
          <w:szCs w:val="24"/>
          <w:u w:val="single"/>
        </w:rPr>
      </w:pPr>
      <w:proofErr w:type="spellStart"/>
      <w:r w:rsidRPr="000F5636">
        <w:rPr>
          <w:rFonts w:ascii="Verdana" w:hAnsi="Verdana"/>
          <w:sz w:val="24"/>
          <w:szCs w:val="24"/>
          <w:u w:val="single"/>
        </w:rPr>
        <w:t>Evropska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komisija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r w:rsidR="00F11912" w:rsidRPr="000F5636">
        <w:rPr>
          <w:rFonts w:ascii="Verdana" w:hAnsi="Verdana"/>
          <w:sz w:val="24"/>
          <w:szCs w:val="24"/>
          <w:u w:val="single"/>
        </w:rPr>
        <w:t xml:space="preserve">je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izda</w:t>
      </w:r>
      <w:r w:rsidR="00F11912" w:rsidRPr="000F5636">
        <w:rPr>
          <w:rFonts w:ascii="Verdana" w:hAnsi="Verdana"/>
          <w:sz w:val="24"/>
          <w:szCs w:val="24"/>
          <w:u w:val="single"/>
        </w:rPr>
        <w:t>la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nov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predlog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za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postopno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opuščanje</w:t>
      </w:r>
      <w:proofErr w:type="spellEnd"/>
      <w:r w:rsidRPr="000F5636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0F5636">
        <w:rPr>
          <w:rFonts w:ascii="Verdana" w:hAnsi="Verdana"/>
          <w:sz w:val="24"/>
          <w:szCs w:val="24"/>
          <w:u w:val="single"/>
        </w:rPr>
        <w:t>amalgama</w:t>
      </w:r>
      <w:proofErr w:type="spellEnd"/>
    </w:p>
    <w:p w14:paraId="6BFB5B7A" w14:textId="77777777" w:rsidR="008E414B" w:rsidRPr="000F5636" w:rsidRDefault="008E414B" w:rsidP="008E414B">
      <w:pPr>
        <w:rPr>
          <w:rFonts w:ascii="Verdana" w:hAnsi="Verdana"/>
        </w:rPr>
      </w:pPr>
    </w:p>
    <w:p w14:paraId="24F14757" w14:textId="77777777" w:rsidR="008E414B" w:rsidRPr="000F5636" w:rsidRDefault="008E414B" w:rsidP="008E414B">
      <w:pPr>
        <w:rPr>
          <w:rFonts w:ascii="Verdana" w:hAnsi="Verdana"/>
          <w:b/>
          <w:bCs/>
          <w:sz w:val="28"/>
          <w:szCs w:val="28"/>
          <w:lang w:val="pt-BR"/>
        </w:rPr>
      </w:pP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Prepoved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 xml:space="preserve"> amalgama </w:t>
      </w: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gre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 xml:space="preserve"> s </w:t>
      </w: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polno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 xml:space="preserve"> paro ... </w:t>
      </w: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Kakšne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so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sz w:val="28"/>
          <w:szCs w:val="28"/>
          <w:lang w:val="pt-BR"/>
        </w:rPr>
        <w:t>alternative</w:t>
      </w:r>
      <w:proofErr w:type="spellEnd"/>
      <w:r w:rsidRPr="000F5636">
        <w:rPr>
          <w:rFonts w:ascii="Verdana" w:hAnsi="Verdana"/>
          <w:b/>
          <w:bCs/>
          <w:sz w:val="28"/>
          <w:szCs w:val="28"/>
          <w:lang w:val="pt-BR"/>
        </w:rPr>
        <w:t>?</w:t>
      </w:r>
    </w:p>
    <w:p w14:paraId="6483BA92" w14:textId="77777777" w:rsidR="008E414B" w:rsidRPr="000F5636" w:rsidRDefault="008E414B" w:rsidP="008E414B">
      <w:pPr>
        <w:rPr>
          <w:rFonts w:ascii="Verdana" w:hAnsi="Verdana"/>
          <w:b/>
          <w:bCs/>
          <w:lang w:val="pt-BR"/>
        </w:rPr>
      </w:pPr>
      <w:proofErr w:type="spellStart"/>
      <w:r w:rsidRPr="000F5636">
        <w:rPr>
          <w:rFonts w:ascii="Verdana" w:hAnsi="Verdana"/>
          <w:b/>
          <w:bCs/>
          <w:lang w:val="pt-BR"/>
        </w:rPr>
        <w:t>Zobni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amalgam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je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največja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preostala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namerna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uporaba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živega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srebra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v </w:t>
      </w:r>
      <w:proofErr w:type="spellStart"/>
      <w:r w:rsidRPr="000F5636">
        <w:rPr>
          <w:rFonts w:ascii="Verdana" w:hAnsi="Verdana"/>
          <w:b/>
          <w:bCs/>
          <w:lang w:val="pt-BR"/>
        </w:rPr>
        <w:t>Evropi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, leta 2019 </w:t>
      </w:r>
      <w:proofErr w:type="spellStart"/>
      <w:r w:rsidRPr="000F5636">
        <w:rPr>
          <w:rFonts w:ascii="Verdana" w:hAnsi="Verdana"/>
          <w:b/>
          <w:bCs/>
          <w:lang w:val="pt-BR"/>
        </w:rPr>
        <w:t>ocenjena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na </w:t>
      </w:r>
      <w:proofErr w:type="spellStart"/>
      <w:r w:rsidRPr="000F5636">
        <w:rPr>
          <w:rFonts w:ascii="Verdana" w:hAnsi="Verdana"/>
          <w:b/>
          <w:bCs/>
          <w:lang w:val="pt-BR"/>
        </w:rPr>
        <w:t>približno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40 t. </w:t>
      </w:r>
      <w:proofErr w:type="spellStart"/>
      <w:r w:rsidRPr="000F5636">
        <w:rPr>
          <w:rFonts w:ascii="Verdana" w:hAnsi="Verdana"/>
          <w:b/>
          <w:bCs/>
          <w:lang w:val="pt-BR"/>
        </w:rPr>
        <w:t>Posledični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vpliv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na </w:t>
      </w:r>
      <w:proofErr w:type="spellStart"/>
      <w:r w:rsidRPr="000F5636">
        <w:rPr>
          <w:rFonts w:ascii="Verdana" w:hAnsi="Verdana"/>
          <w:b/>
          <w:bCs/>
          <w:lang w:val="pt-BR"/>
        </w:rPr>
        <w:t>okolje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je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bil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glavni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razlog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za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globalno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postopno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zmanjševanje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v </w:t>
      </w:r>
      <w:proofErr w:type="spellStart"/>
      <w:r w:rsidRPr="000F5636">
        <w:rPr>
          <w:rFonts w:ascii="Verdana" w:hAnsi="Verdana"/>
          <w:b/>
          <w:bCs/>
          <w:lang w:val="pt-BR"/>
        </w:rPr>
        <w:t>zadnjih</w:t>
      </w:r>
      <w:proofErr w:type="spellEnd"/>
      <w:r w:rsidRPr="000F5636">
        <w:rPr>
          <w:rFonts w:ascii="Verdana" w:hAnsi="Verdana"/>
          <w:b/>
          <w:bCs/>
          <w:lang w:val="pt-BR"/>
        </w:rPr>
        <w:t xml:space="preserve"> </w:t>
      </w:r>
      <w:proofErr w:type="spellStart"/>
      <w:r w:rsidRPr="000F5636">
        <w:rPr>
          <w:rFonts w:ascii="Verdana" w:hAnsi="Verdana"/>
          <w:b/>
          <w:bCs/>
          <w:lang w:val="pt-BR"/>
        </w:rPr>
        <w:t>desetletjih</w:t>
      </w:r>
      <w:proofErr w:type="spellEnd"/>
      <w:r w:rsidRPr="000F5636">
        <w:rPr>
          <w:rFonts w:ascii="Verdana" w:hAnsi="Verdana"/>
          <w:b/>
          <w:bCs/>
          <w:lang w:val="pt-BR"/>
        </w:rPr>
        <w:t>.</w:t>
      </w:r>
    </w:p>
    <w:p w14:paraId="12EA4599" w14:textId="207C5D15" w:rsidR="008E414B" w:rsidRPr="000F5636" w:rsidRDefault="008E414B" w:rsidP="008E414B">
      <w:pPr>
        <w:rPr>
          <w:rFonts w:ascii="Verdana" w:hAnsi="Verdana"/>
          <w:lang w:val="pt-BR"/>
        </w:rPr>
      </w:pPr>
      <w:proofErr w:type="spellStart"/>
      <w:r w:rsidRPr="000F5636">
        <w:rPr>
          <w:rFonts w:ascii="Verdana" w:hAnsi="Verdana"/>
        </w:rPr>
        <w:t>Evropski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svet</w:t>
      </w:r>
      <w:proofErr w:type="spellEnd"/>
      <w:r w:rsidRPr="000F5636">
        <w:rPr>
          <w:rFonts w:ascii="Verdana" w:hAnsi="Verdana"/>
        </w:rPr>
        <w:t xml:space="preserve"> je 14. </w:t>
      </w:r>
      <w:proofErr w:type="spellStart"/>
      <w:r w:rsidRPr="000F5636">
        <w:rPr>
          <w:rFonts w:ascii="Verdana" w:hAnsi="Verdana"/>
        </w:rPr>
        <w:t>julija</w:t>
      </w:r>
      <w:proofErr w:type="spellEnd"/>
      <w:r w:rsidRPr="000F5636">
        <w:rPr>
          <w:rFonts w:ascii="Verdana" w:hAnsi="Verdana"/>
        </w:rPr>
        <w:t xml:space="preserve"> 2023 </w:t>
      </w:r>
      <w:proofErr w:type="spellStart"/>
      <w:r w:rsidRPr="000F5636">
        <w:rPr>
          <w:rFonts w:ascii="Verdana" w:hAnsi="Verdana"/>
        </w:rPr>
        <w:t>uradno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predlagal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prepoved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uporabe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amalgama</w:t>
      </w:r>
      <w:proofErr w:type="spellEnd"/>
      <w:r w:rsidRPr="000F5636">
        <w:rPr>
          <w:rFonts w:ascii="Verdana" w:hAnsi="Verdana"/>
        </w:rPr>
        <w:t xml:space="preserve"> za </w:t>
      </w:r>
      <w:proofErr w:type="spellStart"/>
      <w:r w:rsidRPr="000F5636">
        <w:rPr>
          <w:rFonts w:ascii="Verdana" w:hAnsi="Verdana"/>
        </w:rPr>
        <w:t>kakršno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koli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zdravljenje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zob</w:t>
      </w:r>
      <w:proofErr w:type="spellEnd"/>
      <w:r w:rsidRPr="000F5636">
        <w:rPr>
          <w:rFonts w:ascii="Verdana" w:hAnsi="Verdana"/>
        </w:rPr>
        <w:t xml:space="preserve"> v </w:t>
      </w:r>
      <w:proofErr w:type="spellStart"/>
      <w:r w:rsidRPr="000F5636">
        <w:rPr>
          <w:rFonts w:ascii="Verdana" w:hAnsi="Verdana"/>
        </w:rPr>
        <w:t>svojih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državah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članicah</w:t>
      </w:r>
      <w:proofErr w:type="spellEnd"/>
      <w:r w:rsidRPr="000F5636">
        <w:rPr>
          <w:rFonts w:ascii="Verdana" w:hAnsi="Verdana"/>
        </w:rPr>
        <w:t xml:space="preserve"> s 1. </w:t>
      </w:r>
      <w:proofErr w:type="spellStart"/>
      <w:r w:rsidRPr="000F5636">
        <w:rPr>
          <w:rFonts w:ascii="Verdana" w:hAnsi="Verdana"/>
        </w:rPr>
        <w:t>januarjem</w:t>
      </w:r>
      <w:proofErr w:type="spellEnd"/>
      <w:r w:rsidRPr="000F5636">
        <w:rPr>
          <w:rFonts w:ascii="Verdana" w:hAnsi="Verdana"/>
        </w:rPr>
        <w:t xml:space="preserve"> 2025. </w:t>
      </w:r>
      <w:proofErr w:type="spellStart"/>
      <w:r w:rsidRPr="000F5636">
        <w:rPr>
          <w:rFonts w:ascii="Verdana" w:hAnsi="Verdana"/>
        </w:rPr>
        <w:t>Uporaba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zobnega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amalgama</w:t>
      </w:r>
      <w:proofErr w:type="spellEnd"/>
      <w:r w:rsidRPr="000F5636">
        <w:rPr>
          <w:rFonts w:ascii="Verdana" w:hAnsi="Verdana"/>
        </w:rPr>
        <w:t xml:space="preserve"> za </w:t>
      </w:r>
      <w:proofErr w:type="spellStart"/>
      <w:r w:rsidRPr="000F5636">
        <w:rPr>
          <w:rFonts w:ascii="Verdana" w:hAnsi="Verdana"/>
        </w:rPr>
        <w:t>otroke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ter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nosečnice</w:t>
      </w:r>
      <w:proofErr w:type="spellEnd"/>
      <w:r w:rsidRPr="000F5636">
        <w:rPr>
          <w:rFonts w:ascii="Verdana" w:hAnsi="Verdana"/>
        </w:rPr>
        <w:t xml:space="preserve"> in </w:t>
      </w:r>
      <w:proofErr w:type="spellStart"/>
      <w:r w:rsidRPr="000F5636">
        <w:rPr>
          <w:rFonts w:ascii="Verdana" w:hAnsi="Verdana"/>
        </w:rPr>
        <w:t>doječe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matere</w:t>
      </w:r>
      <w:proofErr w:type="spellEnd"/>
      <w:r w:rsidRPr="000F5636">
        <w:rPr>
          <w:rFonts w:ascii="Verdana" w:hAnsi="Verdana"/>
        </w:rPr>
        <w:t xml:space="preserve">, je </w:t>
      </w:r>
      <w:proofErr w:type="spellStart"/>
      <w:r w:rsidRPr="000F5636">
        <w:rPr>
          <w:rFonts w:ascii="Verdana" w:hAnsi="Verdana"/>
        </w:rPr>
        <w:t>bil</w:t>
      </w:r>
      <w:proofErr w:type="spellEnd"/>
      <w:r w:rsidRPr="000F5636">
        <w:rPr>
          <w:rFonts w:ascii="Verdana" w:hAnsi="Verdana"/>
        </w:rPr>
        <w:t xml:space="preserve"> v EU </w:t>
      </w:r>
      <w:proofErr w:type="spellStart"/>
      <w:r w:rsidRPr="000F5636">
        <w:rPr>
          <w:rFonts w:ascii="Verdana" w:hAnsi="Verdana"/>
        </w:rPr>
        <w:t>prepovedan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že</w:t>
      </w:r>
      <w:proofErr w:type="spellEnd"/>
      <w:r w:rsidRPr="000F5636">
        <w:rPr>
          <w:rFonts w:ascii="Verdana" w:hAnsi="Verdana"/>
        </w:rPr>
        <w:t xml:space="preserve"> od </w:t>
      </w:r>
      <w:proofErr w:type="spellStart"/>
      <w:r w:rsidRPr="000F5636">
        <w:rPr>
          <w:rFonts w:ascii="Verdana" w:hAnsi="Verdana"/>
        </w:rPr>
        <w:t>leta</w:t>
      </w:r>
      <w:proofErr w:type="spellEnd"/>
      <w:r w:rsidRPr="000F5636">
        <w:rPr>
          <w:rFonts w:ascii="Verdana" w:hAnsi="Verdana"/>
        </w:rPr>
        <w:t xml:space="preserve"> 2018, </w:t>
      </w:r>
      <w:proofErr w:type="spellStart"/>
      <w:r w:rsidRPr="000F5636">
        <w:rPr>
          <w:rFonts w:ascii="Verdana" w:hAnsi="Verdana"/>
        </w:rPr>
        <w:t>razen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nekaj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strogih</w:t>
      </w:r>
      <w:proofErr w:type="spellEnd"/>
      <w:r w:rsidRPr="000F5636">
        <w:rPr>
          <w:rFonts w:ascii="Verdana" w:hAnsi="Verdana"/>
        </w:rPr>
        <w:t xml:space="preserve"> </w:t>
      </w:r>
      <w:proofErr w:type="spellStart"/>
      <w:r w:rsidRPr="000F5636">
        <w:rPr>
          <w:rFonts w:ascii="Verdana" w:hAnsi="Verdana"/>
        </w:rPr>
        <w:t>izjem</w:t>
      </w:r>
      <w:proofErr w:type="spellEnd"/>
      <w:r w:rsidRPr="000F5636">
        <w:rPr>
          <w:rFonts w:ascii="Verdana" w:hAnsi="Verdana"/>
        </w:rPr>
        <w:t xml:space="preserve">. </w:t>
      </w:r>
      <w:r w:rsidRPr="000F5636">
        <w:rPr>
          <w:rFonts w:ascii="Verdana" w:hAnsi="Verdana"/>
          <w:lang w:val="pt-BR"/>
        </w:rPr>
        <w:t xml:space="preserve">S </w:t>
      </w:r>
      <w:proofErr w:type="spellStart"/>
      <w:r w:rsidRPr="000F5636">
        <w:rPr>
          <w:rFonts w:ascii="Verdana" w:hAnsi="Verdana"/>
          <w:lang w:val="pt-BR"/>
        </w:rPr>
        <w:t>to</w:t>
      </w:r>
      <w:proofErr w:type="spellEnd"/>
      <w:r w:rsidRPr="000F5636">
        <w:rPr>
          <w:rFonts w:ascii="Verdana" w:hAnsi="Verdana"/>
          <w:lang w:val="pt-BR"/>
        </w:rPr>
        <w:t xml:space="preserve"> novo </w:t>
      </w:r>
      <w:proofErr w:type="spellStart"/>
      <w:r w:rsidRPr="000F5636">
        <w:rPr>
          <w:rFonts w:ascii="Verdana" w:hAnsi="Verdana"/>
          <w:lang w:val="pt-BR"/>
        </w:rPr>
        <w:t>zakonodajo</w:t>
      </w:r>
      <w:proofErr w:type="spellEnd"/>
      <w:r w:rsidRPr="000F5636">
        <w:rPr>
          <w:rFonts w:ascii="Verdana" w:hAnsi="Verdana"/>
          <w:lang w:val="pt-BR"/>
        </w:rPr>
        <w:t xml:space="preserve"> na </w:t>
      </w:r>
      <w:proofErr w:type="spellStart"/>
      <w:r w:rsidRPr="000F5636">
        <w:rPr>
          <w:rFonts w:ascii="Verdana" w:hAnsi="Verdana"/>
          <w:lang w:val="pt-BR"/>
        </w:rPr>
        <w:t>vidiku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ponovno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poudarjena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potreba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alternativnih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rešitvah</w:t>
      </w:r>
      <w:proofErr w:type="spellEnd"/>
      <w:r w:rsidRPr="000F5636">
        <w:rPr>
          <w:rFonts w:ascii="Verdana" w:hAnsi="Verdana"/>
          <w:lang w:val="pt-BR"/>
        </w:rPr>
        <w:t>.</w:t>
      </w:r>
    </w:p>
    <w:p w14:paraId="0E0395E1" w14:textId="5E0BA04E" w:rsidR="008E414B" w:rsidRPr="000F5636" w:rsidRDefault="008E414B" w:rsidP="008E414B">
      <w:pPr>
        <w:rPr>
          <w:rFonts w:ascii="Verdana" w:hAnsi="Verdana"/>
          <w:lang w:val="pt-BR"/>
        </w:rPr>
      </w:pPr>
      <w:r w:rsidRPr="000F5636">
        <w:rPr>
          <w:rFonts w:ascii="Verdana" w:hAnsi="Verdana"/>
          <w:lang w:val="pt-BR"/>
        </w:rPr>
        <w:t xml:space="preserve">GC </w:t>
      </w:r>
      <w:proofErr w:type="spellStart"/>
      <w:r w:rsidRPr="000F5636">
        <w:rPr>
          <w:rFonts w:ascii="Verdana" w:hAnsi="Verdana"/>
          <w:lang w:val="pt-BR"/>
        </w:rPr>
        <w:t>že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več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let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pričakuje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postopno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opuščanje</w:t>
      </w:r>
      <w:proofErr w:type="spellEnd"/>
      <w:r w:rsidRPr="000F5636">
        <w:rPr>
          <w:rFonts w:ascii="Verdana" w:hAnsi="Verdana"/>
          <w:lang w:val="pt-BR"/>
        </w:rPr>
        <w:t xml:space="preserve"> amalgama. "</w:t>
      </w:r>
      <w:proofErr w:type="spellStart"/>
      <w:r w:rsidRPr="000F5636">
        <w:rPr>
          <w:rFonts w:ascii="Verdana" w:hAnsi="Verdana"/>
          <w:lang w:val="pt-BR"/>
        </w:rPr>
        <w:t>Trenutno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na </w:t>
      </w:r>
      <w:proofErr w:type="spellStart"/>
      <w:r w:rsidRPr="000F5636">
        <w:rPr>
          <w:rFonts w:ascii="Verdana" w:hAnsi="Verdana"/>
          <w:lang w:val="pt-BR"/>
        </w:rPr>
        <w:t>trgih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več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izvedljivih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alternativ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brez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živega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srebra</w:t>
      </w:r>
      <w:proofErr w:type="spellEnd"/>
      <w:r w:rsidRPr="000F5636">
        <w:rPr>
          <w:rFonts w:ascii="Verdana" w:hAnsi="Verdana"/>
          <w:lang w:val="pt-BR"/>
        </w:rPr>
        <w:t xml:space="preserve">, vendar </w:t>
      </w:r>
      <w:proofErr w:type="spellStart"/>
      <w:r w:rsidRPr="000F5636">
        <w:rPr>
          <w:rFonts w:ascii="Verdana" w:hAnsi="Verdana"/>
          <w:lang w:val="pt-BR"/>
        </w:rPr>
        <w:t>moramo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zagotoviti</w:t>
      </w:r>
      <w:proofErr w:type="spellEnd"/>
      <w:r w:rsidRPr="000F5636">
        <w:rPr>
          <w:rFonts w:ascii="Verdana" w:hAnsi="Verdana"/>
          <w:lang w:val="pt-BR"/>
        </w:rPr>
        <w:t xml:space="preserve">, da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izpolnjene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vse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zahteve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tudi</w:t>
      </w:r>
      <w:proofErr w:type="spellEnd"/>
      <w:r w:rsidRPr="000F5636">
        <w:rPr>
          <w:rFonts w:ascii="Verdana" w:hAnsi="Verdana"/>
          <w:lang w:val="pt-BR"/>
        </w:rPr>
        <w:t xml:space="preserve"> z </w:t>
      </w:r>
      <w:proofErr w:type="spellStart"/>
      <w:r w:rsidRPr="000F5636">
        <w:rPr>
          <w:rFonts w:ascii="Verdana" w:hAnsi="Verdana"/>
          <w:lang w:val="pt-BR"/>
        </w:rPr>
        <w:t>vidika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bolnika</w:t>
      </w:r>
      <w:proofErr w:type="spellEnd"/>
      <w:r w:rsidRPr="000F5636">
        <w:rPr>
          <w:rFonts w:ascii="Verdana" w:hAnsi="Verdana"/>
          <w:lang w:val="pt-BR"/>
        </w:rPr>
        <w:t xml:space="preserve">,"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izjavil</w:t>
      </w:r>
      <w:proofErr w:type="spellEnd"/>
      <w:r w:rsidRPr="000F5636">
        <w:rPr>
          <w:rFonts w:ascii="Verdana" w:hAnsi="Verdana"/>
          <w:lang w:val="pt-BR"/>
        </w:rPr>
        <w:t xml:space="preserve"> Bart Dopheide, </w:t>
      </w:r>
      <w:proofErr w:type="spellStart"/>
      <w:r w:rsidRPr="000F5636">
        <w:rPr>
          <w:rFonts w:ascii="Verdana" w:hAnsi="Verdana"/>
          <w:lang w:val="pt-BR"/>
        </w:rPr>
        <w:t>generalni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direktor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znanstvenih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služb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pri</w:t>
      </w:r>
      <w:proofErr w:type="spellEnd"/>
      <w:r w:rsidRPr="000F5636">
        <w:rPr>
          <w:rFonts w:ascii="Verdana" w:hAnsi="Verdana"/>
          <w:lang w:val="pt-BR"/>
        </w:rPr>
        <w:t xml:space="preserve"> GC Europe. »</w:t>
      </w:r>
      <w:proofErr w:type="spellStart"/>
      <w:r w:rsidRPr="000F5636">
        <w:rPr>
          <w:rFonts w:ascii="Verdana" w:hAnsi="Verdana"/>
          <w:lang w:val="pt-BR"/>
        </w:rPr>
        <w:t>Neposredne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primerjave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med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stekl</w:t>
      </w:r>
      <w:r w:rsidR="00F11912" w:rsidRPr="000F5636">
        <w:rPr>
          <w:rFonts w:ascii="Verdana" w:hAnsi="Verdana"/>
          <w:lang w:val="pt-BR"/>
        </w:rPr>
        <w:t>o-</w:t>
      </w:r>
      <w:r w:rsidRPr="000F5636">
        <w:rPr>
          <w:rFonts w:ascii="Verdana" w:hAnsi="Verdana"/>
          <w:lang w:val="pt-BR"/>
        </w:rPr>
        <w:t>hibridnimi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restavracijami</w:t>
      </w:r>
      <w:proofErr w:type="spellEnd"/>
      <w:r w:rsidRPr="000F5636">
        <w:rPr>
          <w:rFonts w:ascii="Verdana" w:hAnsi="Verdana"/>
          <w:lang w:val="pt-BR"/>
        </w:rPr>
        <w:t xml:space="preserve"> EQUIA Forte in </w:t>
      </w:r>
      <w:proofErr w:type="spellStart"/>
      <w:r w:rsidRPr="000F5636">
        <w:rPr>
          <w:rFonts w:ascii="Verdana" w:hAnsi="Verdana"/>
          <w:lang w:val="pt-BR"/>
        </w:rPr>
        <w:t>kompozitnimi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restavracijami</w:t>
      </w:r>
      <w:proofErr w:type="spellEnd"/>
      <w:r w:rsidRPr="000F5636">
        <w:rPr>
          <w:rFonts w:ascii="Verdana" w:hAnsi="Verdana"/>
          <w:lang w:val="pt-BR"/>
        </w:rPr>
        <w:t xml:space="preserve"> – </w:t>
      </w:r>
      <w:proofErr w:type="spellStart"/>
      <w:r w:rsidRPr="000F5636">
        <w:rPr>
          <w:rFonts w:ascii="Verdana" w:hAnsi="Verdana"/>
          <w:lang w:val="pt-BR"/>
        </w:rPr>
        <w:t>kompozit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novi</w:t>
      </w:r>
      <w:proofErr w:type="spellEnd"/>
      <w:r w:rsidRPr="000F5636">
        <w:rPr>
          <w:rFonts w:ascii="Verdana" w:hAnsi="Verdana"/>
          <w:lang w:val="pt-BR"/>
        </w:rPr>
        <w:t xml:space="preserve"> '</w:t>
      </w:r>
      <w:proofErr w:type="spellStart"/>
      <w:r w:rsidRPr="000F5636">
        <w:rPr>
          <w:rFonts w:ascii="Verdana" w:hAnsi="Verdana"/>
          <w:lang w:val="pt-BR"/>
        </w:rPr>
        <w:t>zlati</w:t>
      </w:r>
      <w:proofErr w:type="spellEnd"/>
      <w:r w:rsidRPr="000F5636">
        <w:rPr>
          <w:rFonts w:ascii="Verdana" w:hAnsi="Verdana"/>
          <w:lang w:val="pt-BR"/>
        </w:rPr>
        <w:t xml:space="preserve"> standard' </w:t>
      </w:r>
      <w:proofErr w:type="spellStart"/>
      <w:r w:rsidRPr="000F5636">
        <w:rPr>
          <w:rFonts w:ascii="Verdana" w:hAnsi="Verdana"/>
          <w:lang w:val="pt-BR"/>
        </w:rPr>
        <w:t>za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neposredne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restavracije</w:t>
      </w:r>
      <w:proofErr w:type="spellEnd"/>
      <w:r w:rsidRPr="000F5636">
        <w:rPr>
          <w:rFonts w:ascii="Verdana" w:hAnsi="Verdana"/>
          <w:lang w:val="pt-BR"/>
        </w:rPr>
        <w:t xml:space="preserve">' – v </w:t>
      </w:r>
      <w:proofErr w:type="spellStart"/>
      <w:r w:rsidRPr="000F5636">
        <w:rPr>
          <w:rFonts w:ascii="Verdana" w:hAnsi="Verdana"/>
          <w:lang w:val="pt-BR"/>
        </w:rPr>
        <w:t>neodvisnih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akademskih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študijah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stroškovne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učinkovitosti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zajele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začetne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stroške</w:t>
      </w:r>
      <w:proofErr w:type="spellEnd"/>
      <w:r w:rsidRPr="000F5636">
        <w:rPr>
          <w:rFonts w:ascii="Verdana" w:hAnsi="Verdana"/>
          <w:lang w:val="pt-BR"/>
        </w:rPr>
        <w:t xml:space="preserve"> in </w:t>
      </w:r>
      <w:proofErr w:type="spellStart"/>
      <w:r w:rsidRPr="000F5636">
        <w:rPr>
          <w:rFonts w:ascii="Verdana" w:hAnsi="Verdana"/>
          <w:lang w:val="pt-BR"/>
        </w:rPr>
        <w:t>stroške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ponovne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obdelave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zaključek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bil</w:t>
      </w:r>
      <w:proofErr w:type="spellEnd"/>
      <w:r w:rsidRPr="000F5636">
        <w:rPr>
          <w:rFonts w:ascii="Verdana" w:hAnsi="Verdana"/>
          <w:lang w:val="pt-BR"/>
        </w:rPr>
        <w:t xml:space="preserve">, da </w:t>
      </w:r>
      <w:proofErr w:type="spellStart"/>
      <w:r w:rsidRPr="000F5636">
        <w:rPr>
          <w:rFonts w:ascii="Verdana" w:hAnsi="Verdana"/>
          <w:lang w:val="pt-BR"/>
        </w:rPr>
        <w:t>imajo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stekl</w:t>
      </w:r>
      <w:r w:rsidR="00F11912" w:rsidRPr="000F5636">
        <w:rPr>
          <w:rFonts w:ascii="Verdana" w:hAnsi="Verdana"/>
          <w:lang w:val="pt-BR"/>
        </w:rPr>
        <w:t>o-</w:t>
      </w:r>
      <w:r w:rsidRPr="000F5636">
        <w:rPr>
          <w:rFonts w:ascii="Verdana" w:hAnsi="Verdana"/>
          <w:lang w:val="pt-BR"/>
        </w:rPr>
        <w:t>hibridi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več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proofErr w:type="gramStart"/>
      <w:r w:rsidRPr="000F5636">
        <w:rPr>
          <w:rFonts w:ascii="Verdana" w:hAnsi="Verdana"/>
          <w:lang w:val="pt-BR"/>
        </w:rPr>
        <w:t>potencia</w:t>
      </w:r>
      <w:proofErr w:type="spellEnd"/>
      <w:proofErr w:type="gramEnd"/>
      <w:r w:rsidRPr="000F5636">
        <w:rPr>
          <w:rFonts w:ascii="Verdana" w:hAnsi="Verdana"/>
          <w:lang w:val="pt-BR"/>
        </w:rPr>
        <w:t xml:space="preserve"> v </w:t>
      </w:r>
      <w:proofErr w:type="spellStart"/>
      <w:r w:rsidRPr="000F5636">
        <w:rPr>
          <w:rFonts w:ascii="Verdana" w:hAnsi="Verdana"/>
          <w:lang w:val="pt-BR"/>
        </w:rPr>
        <w:t>smislu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stroškovne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učinkovitosti</w:t>
      </w:r>
      <w:proofErr w:type="spellEnd"/>
      <w:r w:rsidRPr="000F5636">
        <w:rPr>
          <w:rFonts w:ascii="Verdana" w:hAnsi="Verdana"/>
          <w:lang w:val="pt-BR"/>
        </w:rPr>
        <w:t xml:space="preserve">. </w:t>
      </w:r>
      <w:proofErr w:type="spellStart"/>
      <w:r w:rsidRPr="000F5636">
        <w:rPr>
          <w:rFonts w:ascii="Verdana" w:hAnsi="Verdana"/>
          <w:lang w:val="pt-BR"/>
        </w:rPr>
        <w:t>Takšne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študije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zelo </w:t>
      </w:r>
      <w:proofErr w:type="spellStart"/>
      <w:r w:rsidRPr="000F5636">
        <w:rPr>
          <w:rFonts w:ascii="Verdana" w:hAnsi="Verdana"/>
          <w:lang w:val="pt-BR"/>
        </w:rPr>
        <w:t>pomembne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glede</w:t>
      </w:r>
      <w:proofErr w:type="spellEnd"/>
      <w:r w:rsidRPr="000F5636">
        <w:rPr>
          <w:rFonts w:ascii="Verdana" w:hAnsi="Verdana"/>
          <w:lang w:val="pt-BR"/>
        </w:rPr>
        <w:t xml:space="preserve"> na </w:t>
      </w:r>
      <w:proofErr w:type="spellStart"/>
      <w:r w:rsidRPr="000F5636">
        <w:rPr>
          <w:rFonts w:ascii="Verdana" w:hAnsi="Verdana"/>
          <w:lang w:val="pt-BR"/>
        </w:rPr>
        <w:t>prehod</w:t>
      </w:r>
      <w:proofErr w:type="spellEnd"/>
      <w:r w:rsidRPr="000F5636">
        <w:rPr>
          <w:rFonts w:ascii="Verdana" w:hAnsi="Verdana"/>
          <w:lang w:val="pt-BR"/>
        </w:rPr>
        <w:t xml:space="preserve"> na </w:t>
      </w:r>
      <w:proofErr w:type="spellStart"/>
      <w:r w:rsidRPr="000F5636">
        <w:rPr>
          <w:rFonts w:ascii="Verdana" w:hAnsi="Verdana"/>
          <w:lang w:val="pt-BR"/>
        </w:rPr>
        <w:t>alternative</w:t>
      </w:r>
      <w:proofErr w:type="spellEnd"/>
      <w:r w:rsidRPr="000F5636">
        <w:rPr>
          <w:rFonts w:ascii="Verdana" w:hAnsi="Verdana"/>
          <w:lang w:val="pt-BR"/>
        </w:rPr>
        <w:t xml:space="preserve">, ki </w:t>
      </w:r>
      <w:proofErr w:type="spellStart"/>
      <w:r w:rsidRPr="000F5636">
        <w:rPr>
          <w:rFonts w:ascii="Verdana" w:hAnsi="Verdana"/>
          <w:lang w:val="pt-BR"/>
        </w:rPr>
        <w:t>jih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bodo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pokrivali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sistemi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socialne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varnosti</w:t>
      </w:r>
      <w:proofErr w:type="spellEnd"/>
      <w:r w:rsidRPr="000F5636">
        <w:rPr>
          <w:rFonts w:ascii="Verdana" w:hAnsi="Verdana"/>
          <w:lang w:val="pt-BR"/>
        </w:rPr>
        <w:t xml:space="preserve"> in </w:t>
      </w:r>
      <w:proofErr w:type="spellStart"/>
      <w:r w:rsidRPr="000F5636">
        <w:rPr>
          <w:rFonts w:ascii="Verdana" w:hAnsi="Verdana"/>
          <w:lang w:val="pt-BR"/>
        </w:rPr>
        <w:t>zasebno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zdravstveno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varstvo</w:t>
      </w:r>
      <w:proofErr w:type="spellEnd"/>
      <w:r w:rsidRPr="000F5636">
        <w:rPr>
          <w:rFonts w:ascii="Verdana" w:hAnsi="Verdana"/>
          <w:lang w:val="pt-BR"/>
        </w:rPr>
        <w:t xml:space="preserve">, da </w:t>
      </w:r>
      <w:proofErr w:type="spellStart"/>
      <w:r w:rsidRPr="000F5636">
        <w:rPr>
          <w:rFonts w:ascii="Verdana" w:hAnsi="Verdana"/>
          <w:lang w:val="pt-BR"/>
        </w:rPr>
        <w:t>bo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oralno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zdravstveno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varstvo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dostopno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vsem</w:t>
      </w:r>
      <w:proofErr w:type="spellEnd"/>
      <w:r w:rsidRPr="000F5636">
        <w:rPr>
          <w:rFonts w:ascii="Verdana" w:hAnsi="Verdana"/>
          <w:lang w:val="pt-BR"/>
        </w:rPr>
        <w:t xml:space="preserve">. </w:t>
      </w:r>
      <w:proofErr w:type="spellStart"/>
      <w:r w:rsidRPr="000F5636">
        <w:rPr>
          <w:rFonts w:ascii="Verdana" w:hAnsi="Verdana"/>
          <w:lang w:val="pt-BR"/>
        </w:rPr>
        <w:t>Poleg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tega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manj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občutljivi</w:t>
      </w:r>
      <w:proofErr w:type="spellEnd"/>
      <w:r w:rsidRPr="000F5636">
        <w:rPr>
          <w:rFonts w:ascii="Verdana" w:hAnsi="Verdana"/>
          <w:lang w:val="pt-BR"/>
        </w:rPr>
        <w:t xml:space="preserve"> na </w:t>
      </w:r>
      <w:proofErr w:type="spellStart"/>
      <w:r w:rsidRPr="000F5636">
        <w:rPr>
          <w:rFonts w:ascii="Verdana" w:hAnsi="Verdana"/>
          <w:lang w:val="pt-BR"/>
        </w:rPr>
        <w:t>tehniko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zaradi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česar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njihova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namestitev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bolj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primerljiva</w:t>
      </w:r>
      <w:proofErr w:type="spellEnd"/>
      <w:r w:rsidRPr="000F5636">
        <w:rPr>
          <w:rFonts w:ascii="Verdana" w:hAnsi="Verdana"/>
          <w:lang w:val="pt-BR"/>
        </w:rPr>
        <w:t xml:space="preserve"> z </w:t>
      </w:r>
      <w:proofErr w:type="spellStart"/>
      <w:proofErr w:type="gramStart"/>
      <w:r w:rsidRPr="000F5636">
        <w:rPr>
          <w:rFonts w:ascii="Verdana" w:hAnsi="Verdana"/>
          <w:lang w:val="pt-BR"/>
        </w:rPr>
        <w:t>amalgamom</w:t>
      </w:r>
      <w:proofErr w:type="spellEnd"/>
      <w:r w:rsidRPr="000F5636">
        <w:rPr>
          <w:rFonts w:ascii="Verdana" w:hAnsi="Verdana"/>
          <w:lang w:val="pt-BR"/>
        </w:rPr>
        <w:t>.«</w:t>
      </w:r>
      <w:proofErr w:type="gramEnd"/>
    </w:p>
    <w:p w14:paraId="3A998E2A" w14:textId="7E3A5FDB" w:rsidR="008E414B" w:rsidRPr="000F5636" w:rsidRDefault="008E414B" w:rsidP="008E414B">
      <w:pPr>
        <w:rPr>
          <w:rFonts w:ascii="Verdana" w:hAnsi="Verdana"/>
          <w:lang w:val="pt-BR"/>
        </w:rPr>
      </w:pPr>
      <w:proofErr w:type="spellStart"/>
      <w:r w:rsidRPr="000F5636">
        <w:rPr>
          <w:rFonts w:ascii="Verdana" w:hAnsi="Verdana"/>
          <w:lang w:val="pt-BR"/>
        </w:rPr>
        <w:t>Pred</w:t>
      </w:r>
      <w:proofErr w:type="spellEnd"/>
      <w:r w:rsidRPr="000F5636">
        <w:rPr>
          <w:rFonts w:ascii="Verdana" w:hAnsi="Verdana"/>
          <w:lang w:val="pt-BR"/>
        </w:rPr>
        <w:t xml:space="preserve"> tremi </w:t>
      </w:r>
      <w:proofErr w:type="spellStart"/>
      <w:r w:rsidRPr="000F5636">
        <w:rPr>
          <w:rFonts w:ascii="Verdana" w:hAnsi="Verdana"/>
          <w:lang w:val="pt-BR"/>
        </w:rPr>
        <w:t>leti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upravni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odbor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fundacije</w:t>
      </w:r>
      <w:proofErr w:type="spellEnd"/>
      <w:r w:rsidRPr="000F5636">
        <w:rPr>
          <w:rFonts w:ascii="Verdana" w:hAnsi="Verdana"/>
          <w:lang w:val="pt-BR"/>
        </w:rPr>
        <w:t xml:space="preserve"> Nakao </w:t>
      </w:r>
      <w:proofErr w:type="spellStart"/>
      <w:r w:rsidRPr="000F5636">
        <w:rPr>
          <w:rFonts w:ascii="Verdana" w:hAnsi="Verdana"/>
          <w:lang w:val="pt-BR"/>
        </w:rPr>
        <w:t>sprožil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tudi</w:t>
      </w:r>
      <w:proofErr w:type="spellEnd"/>
      <w:r w:rsidRPr="000F5636">
        <w:rPr>
          <w:rFonts w:ascii="Verdana" w:hAnsi="Verdana"/>
          <w:lang w:val="pt-BR"/>
        </w:rPr>
        <w:t xml:space="preserve"> »</w:t>
      </w:r>
      <w:proofErr w:type="spellStart"/>
      <w:r w:rsidRPr="000F5636">
        <w:rPr>
          <w:rFonts w:ascii="Verdana" w:hAnsi="Verdana"/>
          <w:lang w:val="pt-BR"/>
        </w:rPr>
        <w:t>drevo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odločitev</w:t>
      </w:r>
      <w:proofErr w:type="spellEnd"/>
      <w:r w:rsidRPr="000F5636">
        <w:rPr>
          <w:rFonts w:ascii="Verdana" w:hAnsi="Verdana"/>
          <w:lang w:val="pt-BR"/>
        </w:rPr>
        <w:t xml:space="preserve"> o </w:t>
      </w:r>
      <w:proofErr w:type="spellStart"/>
      <w:r w:rsidRPr="000F5636">
        <w:rPr>
          <w:rFonts w:ascii="Verdana" w:hAnsi="Verdana"/>
          <w:lang w:val="pt-BR"/>
        </w:rPr>
        <w:t>obnovitvenih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možnostih</w:t>
      </w:r>
      <w:proofErr w:type="spellEnd"/>
      <w:r w:rsidRPr="000F5636">
        <w:rPr>
          <w:rFonts w:ascii="Verdana" w:hAnsi="Verdana"/>
          <w:lang w:val="pt-BR"/>
        </w:rPr>
        <w:t xml:space="preserve">«, </w:t>
      </w:r>
      <w:proofErr w:type="gramStart"/>
      <w:r w:rsidRPr="000F5636">
        <w:rPr>
          <w:rFonts w:ascii="Verdana" w:hAnsi="Verdana"/>
          <w:lang w:val="pt-BR"/>
        </w:rPr>
        <w:t>da bi</w:t>
      </w:r>
      <w:proofErr w:type="gram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podprl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postopno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opuščanje</w:t>
      </w:r>
      <w:proofErr w:type="spellEnd"/>
      <w:r w:rsidRPr="000F5636">
        <w:rPr>
          <w:rFonts w:ascii="Verdana" w:hAnsi="Verdana"/>
          <w:lang w:val="pt-BR"/>
        </w:rPr>
        <w:t xml:space="preserve"> amalgama z </w:t>
      </w:r>
      <w:proofErr w:type="spellStart"/>
      <w:r w:rsidRPr="000F5636">
        <w:rPr>
          <w:rFonts w:ascii="Verdana" w:hAnsi="Verdana"/>
          <w:lang w:val="pt-BR"/>
        </w:rPr>
        <w:t>zagotavljanjem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jasnih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alternativnih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možnosti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zobozdravnikom</w:t>
      </w:r>
      <w:proofErr w:type="spellEnd"/>
      <w:r w:rsidRPr="000F5636">
        <w:rPr>
          <w:rFonts w:ascii="Verdana" w:hAnsi="Verdana"/>
          <w:lang w:val="pt-BR"/>
        </w:rPr>
        <w:t>. »</w:t>
      </w:r>
      <w:proofErr w:type="spellStart"/>
      <w:r w:rsidRPr="000F5636">
        <w:rPr>
          <w:rFonts w:ascii="Verdana" w:hAnsi="Verdana"/>
          <w:lang w:val="pt-BR"/>
        </w:rPr>
        <w:t>Vključuje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soglasje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strokovnjakov</w:t>
      </w:r>
      <w:proofErr w:type="spellEnd"/>
      <w:r w:rsidRPr="000F5636">
        <w:rPr>
          <w:rFonts w:ascii="Verdana" w:hAnsi="Verdana"/>
          <w:lang w:val="pt-BR"/>
        </w:rPr>
        <w:t xml:space="preserve">, ki </w:t>
      </w:r>
      <w:proofErr w:type="spellStart"/>
      <w:r w:rsidRPr="000F5636">
        <w:rPr>
          <w:rFonts w:ascii="Verdana" w:hAnsi="Verdana"/>
          <w:lang w:val="pt-BR"/>
        </w:rPr>
        <w:t>vodijo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izbiro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obnovitvenih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proofErr w:type="gramStart"/>
      <w:r w:rsidRPr="000F5636">
        <w:rPr>
          <w:rFonts w:ascii="Verdana" w:hAnsi="Verdana"/>
          <w:lang w:val="pt-BR"/>
        </w:rPr>
        <w:t>materialov</w:t>
      </w:r>
      <w:proofErr w:type="spellEnd"/>
      <w:r w:rsidRPr="000F5636">
        <w:rPr>
          <w:rFonts w:ascii="Verdana" w:hAnsi="Verdana"/>
          <w:lang w:val="pt-BR"/>
        </w:rPr>
        <w:t>,«</w:t>
      </w:r>
      <w:proofErr w:type="gram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nadaljuje</w:t>
      </w:r>
      <w:proofErr w:type="spellEnd"/>
      <w:r w:rsidRPr="000F5636">
        <w:rPr>
          <w:rFonts w:ascii="Verdana" w:hAnsi="Verdana"/>
          <w:lang w:val="pt-BR"/>
        </w:rPr>
        <w:t xml:space="preserve"> Bart Dopheide. »</w:t>
      </w:r>
      <w:proofErr w:type="spellStart"/>
      <w:r w:rsidRPr="000F5636">
        <w:rPr>
          <w:rFonts w:ascii="Verdana" w:hAnsi="Verdana"/>
          <w:lang w:val="pt-BR"/>
        </w:rPr>
        <w:t>Upoštevani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vsi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ključni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vidiki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od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mehanskih</w:t>
      </w:r>
      <w:proofErr w:type="spellEnd"/>
      <w:r w:rsidRPr="000F5636">
        <w:rPr>
          <w:rFonts w:ascii="Verdana" w:hAnsi="Verdana"/>
          <w:lang w:val="pt-BR"/>
        </w:rPr>
        <w:t xml:space="preserve"> in </w:t>
      </w:r>
      <w:proofErr w:type="spellStart"/>
      <w:r w:rsidRPr="000F5636">
        <w:rPr>
          <w:rFonts w:ascii="Verdana" w:hAnsi="Verdana"/>
          <w:lang w:val="pt-BR"/>
        </w:rPr>
        <w:t>kliničnih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lastnosti</w:t>
      </w:r>
      <w:proofErr w:type="spellEnd"/>
      <w:r w:rsidRPr="000F5636">
        <w:rPr>
          <w:rFonts w:ascii="Verdana" w:hAnsi="Verdana"/>
          <w:lang w:val="pt-BR"/>
        </w:rPr>
        <w:t xml:space="preserve"> do </w:t>
      </w:r>
      <w:proofErr w:type="spellStart"/>
      <w:r w:rsidRPr="000F5636">
        <w:rPr>
          <w:rFonts w:ascii="Verdana" w:hAnsi="Verdana"/>
          <w:lang w:val="pt-BR"/>
        </w:rPr>
        <w:t>udobja</w:t>
      </w:r>
      <w:proofErr w:type="spellEnd"/>
      <w:r w:rsidRPr="000F5636">
        <w:rPr>
          <w:rFonts w:ascii="Verdana" w:hAnsi="Verdana"/>
          <w:lang w:val="pt-BR"/>
        </w:rPr>
        <w:t xml:space="preserve"> in </w:t>
      </w:r>
      <w:proofErr w:type="spellStart"/>
      <w:r w:rsidRPr="000F5636">
        <w:rPr>
          <w:rFonts w:ascii="Verdana" w:hAnsi="Verdana"/>
          <w:lang w:val="pt-BR"/>
        </w:rPr>
        <w:t>pričakovanj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pacientov</w:t>
      </w:r>
      <w:proofErr w:type="spellEnd"/>
      <w:r w:rsidRPr="000F5636">
        <w:rPr>
          <w:rFonts w:ascii="Verdana" w:hAnsi="Verdana"/>
          <w:lang w:val="pt-BR"/>
        </w:rPr>
        <w:t xml:space="preserve">. V </w:t>
      </w:r>
      <w:proofErr w:type="spellStart"/>
      <w:r w:rsidRPr="000F5636">
        <w:rPr>
          <w:rFonts w:ascii="Verdana" w:hAnsi="Verdana"/>
          <w:lang w:val="pt-BR"/>
        </w:rPr>
        <w:t>znanosti</w:t>
      </w:r>
      <w:proofErr w:type="spellEnd"/>
      <w:r w:rsidRPr="000F5636">
        <w:rPr>
          <w:rFonts w:ascii="Verdana" w:hAnsi="Verdana"/>
          <w:lang w:val="pt-BR"/>
        </w:rPr>
        <w:t xml:space="preserve"> o </w:t>
      </w:r>
      <w:proofErr w:type="spellStart"/>
      <w:r w:rsidRPr="000F5636">
        <w:rPr>
          <w:rFonts w:ascii="Verdana" w:hAnsi="Verdana"/>
          <w:lang w:val="pt-BR"/>
        </w:rPr>
        <w:t>materialih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bil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dosežen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ogromen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napredek</w:t>
      </w:r>
      <w:proofErr w:type="spellEnd"/>
      <w:r w:rsidRPr="000F5636">
        <w:rPr>
          <w:rFonts w:ascii="Verdana" w:hAnsi="Verdana"/>
          <w:lang w:val="pt-BR"/>
        </w:rPr>
        <w:t xml:space="preserve">. </w:t>
      </w:r>
      <w:proofErr w:type="spellStart"/>
      <w:r w:rsidRPr="000F5636">
        <w:rPr>
          <w:rFonts w:ascii="Verdana" w:hAnsi="Verdana"/>
          <w:lang w:val="pt-BR"/>
        </w:rPr>
        <w:t>Dandanes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imamo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celo</w:t>
      </w:r>
      <w:proofErr w:type="spellEnd"/>
      <w:r w:rsidRPr="000F5636">
        <w:rPr>
          <w:rFonts w:ascii="Verdana" w:hAnsi="Verdana"/>
          <w:lang w:val="pt-BR"/>
        </w:rPr>
        <w:t xml:space="preserve"> zelo </w:t>
      </w:r>
      <w:proofErr w:type="spellStart"/>
      <w:r w:rsidRPr="000F5636">
        <w:rPr>
          <w:rFonts w:ascii="Verdana" w:hAnsi="Verdana"/>
          <w:lang w:val="pt-BR"/>
        </w:rPr>
        <w:t>močne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neposredne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možnosti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velike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restavracije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kot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kompoziti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ojačani</w:t>
      </w:r>
      <w:proofErr w:type="spellEnd"/>
      <w:r w:rsidRPr="000F5636">
        <w:rPr>
          <w:rFonts w:ascii="Verdana" w:hAnsi="Verdana"/>
          <w:lang w:val="pt-BR"/>
        </w:rPr>
        <w:t xml:space="preserve"> z </w:t>
      </w:r>
      <w:proofErr w:type="spellStart"/>
      <w:r w:rsidRPr="000F5636">
        <w:rPr>
          <w:rFonts w:ascii="Verdana" w:hAnsi="Verdana"/>
          <w:lang w:val="pt-BR"/>
        </w:rPr>
        <w:t>vlakni</w:t>
      </w:r>
      <w:proofErr w:type="spellEnd"/>
      <w:r w:rsidRPr="000F5636">
        <w:rPr>
          <w:rFonts w:ascii="Verdana" w:hAnsi="Verdana"/>
          <w:lang w:val="pt-BR"/>
        </w:rPr>
        <w:t xml:space="preserve"> (</w:t>
      </w:r>
      <w:proofErr w:type="spellStart"/>
      <w:r w:rsidRPr="000F5636">
        <w:rPr>
          <w:rFonts w:ascii="Verdana" w:hAnsi="Verdana"/>
          <w:lang w:val="pt-BR"/>
        </w:rPr>
        <w:t>everX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proofErr w:type="gramStart"/>
      <w:r w:rsidRPr="000F5636">
        <w:rPr>
          <w:rFonts w:ascii="Verdana" w:hAnsi="Verdana"/>
          <w:lang w:val="pt-BR"/>
        </w:rPr>
        <w:t>Flow</w:t>
      </w:r>
      <w:proofErr w:type="spellEnd"/>
      <w:r w:rsidR="00F11912" w:rsidRPr="000F5636">
        <w:rPr>
          <w:rFonts w:ascii="Verdana" w:hAnsi="Verdana"/>
          <w:lang w:val="pt-BR"/>
        </w:rPr>
        <w:t xml:space="preserve"> </w:t>
      </w:r>
      <w:r w:rsidRPr="000F5636">
        <w:rPr>
          <w:rFonts w:ascii="Verdana" w:hAnsi="Verdana"/>
          <w:lang w:val="pt-BR"/>
        </w:rPr>
        <w:t>)</w:t>
      </w:r>
      <w:proofErr w:type="gramEnd"/>
      <w:r w:rsidRPr="000F5636">
        <w:rPr>
          <w:rFonts w:ascii="Verdana" w:hAnsi="Verdana"/>
          <w:lang w:val="pt-BR"/>
        </w:rPr>
        <w:t xml:space="preserve">. </w:t>
      </w:r>
      <w:proofErr w:type="spellStart"/>
      <w:r w:rsidRPr="000F5636">
        <w:rPr>
          <w:rFonts w:ascii="Verdana" w:hAnsi="Verdana"/>
          <w:lang w:val="pt-BR"/>
        </w:rPr>
        <w:t>Tudi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sodobni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kompoziti</w:t>
      </w:r>
      <w:proofErr w:type="spellEnd"/>
      <w:r w:rsidRPr="000F5636">
        <w:rPr>
          <w:rFonts w:ascii="Verdana" w:hAnsi="Verdana"/>
          <w:lang w:val="pt-BR"/>
        </w:rPr>
        <w:t xml:space="preserve"> z </w:t>
      </w:r>
      <w:proofErr w:type="spellStart"/>
      <w:r w:rsidRPr="000F5636">
        <w:rPr>
          <w:rFonts w:ascii="Verdana" w:hAnsi="Verdana"/>
          <w:lang w:val="pt-BR"/>
        </w:rPr>
        <w:t>nizko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viskoznostjo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kot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je</w:t>
      </w:r>
      <w:proofErr w:type="spellEnd"/>
      <w:r w:rsidRPr="000F5636">
        <w:rPr>
          <w:rFonts w:ascii="Verdana" w:hAnsi="Verdana"/>
          <w:lang w:val="pt-BR"/>
        </w:rPr>
        <w:t xml:space="preserve"> G-</w:t>
      </w:r>
      <w:r w:rsidR="00F11912" w:rsidRPr="000F5636">
        <w:rPr>
          <w:rFonts w:ascii="Verdana" w:hAnsi="Verdana"/>
          <w:lang w:val="pt-BR"/>
        </w:rPr>
        <w:t>ae</w:t>
      </w:r>
      <w:r w:rsidRPr="000F5636">
        <w:rPr>
          <w:rFonts w:ascii="Verdana" w:hAnsi="Verdana"/>
          <w:lang w:val="pt-BR"/>
        </w:rPr>
        <w:t xml:space="preserve">nial Universal </w:t>
      </w:r>
      <w:proofErr w:type="spellStart"/>
      <w:r w:rsidRPr="000F5636">
        <w:rPr>
          <w:rFonts w:ascii="Verdana" w:hAnsi="Verdana"/>
          <w:lang w:val="pt-BR"/>
        </w:rPr>
        <w:t>Injectable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so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zdaj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dovolj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močni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za</w:t>
      </w:r>
      <w:proofErr w:type="spellEnd"/>
      <w:r w:rsidRPr="000F5636">
        <w:rPr>
          <w:rFonts w:ascii="Verdana" w:hAnsi="Verdana"/>
          <w:lang w:val="pt-BR"/>
        </w:rPr>
        <w:t xml:space="preserve"> te </w:t>
      </w:r>
      <w:proofErr w:type="spellStart"/>
      <w:r w:rsidRPr="000F5636">
        <w:rPr>
          <w:rFonts w:ascii="Verdana" w:hAnsi="Verdana"/>
          <w:lang w:val="pt-BR"/>
        </w:rPr>
        <w:t>restavracije</w:t>
      </w:r>
      <w:proofErr w:type="spellEnd"/>
      <w:r w:rsidRPr="000F5636">
        <w:rPr>
          <w:rFonts w:ascii="Verdana" w:hAnsi="Verdana"/>
          <w:lang w:val="pt-BR"/>
        </w:rPr>
        <w:t xml:space="preserve">, </w:t>
      </w:r>
      <w:proofErr w:type="spellStart"/>
      <w:r w:rsidRPr="000F5636">
        <w:rPr>
          <w:rFonts w:ascii="Verdana" w:hAnsi="Verdana"/>
          <w:lang w:val="pt-BR"/>
        </w:rPr>
        <w:t>kar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prispeva</w:t>
      </w:r>
      <w:proofErr w:type="spellEnd"/>
      <w:r w:rsidRPr="000F5636">
        <w:rPr>
          <w:rFonts w:ascii="Verdana" w:hAnsi="Verdana"/>
          <w:lang w:val="pt-BR"/>
        </w:rPr>
        <w:t xml:space="preserve"> k </w:t>
      </w:r>
      <w:proofErr w:type="spellStart"/>
      <w:r w:rsidRPr="000F5636">
        <w:rPr>
          <w:rFonts w:ascii="Verdana" w:hAnsi="Verdana"/>
          <w:lang w:val="pt-BR"/>
        </w:rPr>
        <w:t>enostavni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vgradnji</w:t>
      </w:r>
      <w:proofErr w:type="spellEnd"/>
      <w:r w:rsidRPr="000F5636">
        <w:rPr>
          <w:rFonts w:ascii="Verdana" w:hAnsi="Verdana"/>
          <w:lang w:val="pt-BR"/>
        </w:rPr>
        <w:t>.”</w:t>
      </w:r>
    </w:p>
    <w:p w14:paraId="2FEFA84B" w14:textId="77777777" w:rsidR="008E414B" w:rsidRPr="000F5636" w:rsidRDefault="008E414B" w:rsidP="008E414B">
      <w:pPr>
        <w:rPr>
          <w:rFonts w:ascii="Verdana" w:hAnsi="Verdana"/>
          <w:lang w:val="pt-BR"/>
        </w:rPr>
      </w:pPr>
    </w:p>
    <w:p w14:paraId="18180038" w14:textId="77777777" w:rsidR="008E414B" w:rsidRPr="000F5636" w:rsidRDefault="008E414B" w:rsidP="008E414B">
      <w:pPr>
        <w:rPr>
          <w:rFonts w:ascii="Verdana" w:hAnsi="Verdana"/>
          <w:lang w:val="pt-BR"/>
        </w:rPr>
      </w:pPr>
      <w:proofErr w:type="spellStart"/>
      <w:r w:rsidRPr="000F5636">
        <w:rPr>
          <w:rFonts w:ascii="Verdana" w:hAnsi="Verdana"/>
          <w:lang w:val="pt-BR"/>
        </w:rPr>
        <w:lastRenderedPageBreak/>
        <w:t>Za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več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informacij</w:t>
      </w:r>
      <w:proofErr w:type="spellEnd"/>
      <w:r w:rsidRPr="000F5636">
        <w:rPr>
          <w:rFonts w:ascii="Verdana" w:hAnsi="Verdana"/>
          <w:lang w:val="pt-BR"/>
        </w:rPr>
        <w:t xml:space="preserve"> o </w:t>
      </w:r>
      <w:proofErr w:type="spellStart"/>
      <w:r w:rsidRPr="000F5636">
        <w:rPr>
          <w:rFonts w:ascii="Verdana" w:hAnsi="Verdana"/>
          <w:lang w:val="pt-BR"/>
        </w:rPr>
        <w:t>najbolj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očitnih</w:t>
      </w:r>
      <w:proofErr w:type="spellEnd"/>
      <w:r w:rsidRPr="000F5636">
        <w:rPr>
          <w:rFonts w:ascii="Verdana" w:hAnsi="Verdana"/>
          <w:lang w:val="pt-BR"/>
        </w:rPr>
        <w:t xml:space="preserve"> </w:t>
      </w:r>
      <w:proofErr w:type="spellStart"/>
      <w:r w:rsidRPr="000F5636">
        <w:rPr>
          <w:rFonts w:ascii="Verdana" w:hAnsi="Verdana"/>
          <w:lang w:val="pt-BR"/>
        </w:rPr>
        <w:t>alternativah</w:t>
      </w:r>
      <w:proofErr w:type="spellEnd"/>
      <w:r w:rsidRPr="000F5636">
        <w:rPr>
          <w:rFonts w:ascii="Verdana" w:hAnsi="Verdana"/>
          <w:lang w:val="pt-BR"/>
        </w:rPr>
        <w:t xml:space="preserve"> amalgama </w:t>
      </w:r>
      <w:proofErr w:type="spellStart"/>
      <w:r w:rsidRPr="000F5636">
        <w:rPr>
          <w:rFonts w:ascii="Verdana" w:hAnsi="Verdana"/>
          <w:lang w:val="pt-BR"/>
        </w:rPr>
        <w:t>iz</w:t>
      </w:r>
      <w:proofErr w:type="spellEnd"/>
      <w:r w:rsidRPr="000F5636">
        <w:rPr>
          <w:rFonts w:ascii="Verdana" w:hAnsi="Verdana"/>
          <w:lang w:val="pt-BR"/>
        </w:rPr>
        <w:t xml:space="preserve"> GC </w:t>
      </w:r>
      <w:proofErr w:type="spellStart"/>
      <w:r w:rsidRPr="000F5636">
        <w:rPr>
          <w:rFonts w:ascii="Verdana" w:hAnsi="Verdana"/>
          <w:lang w:val="pt-BR"/>
        </w:rPr>
        <w:t>obiščite</w:t>
      </w:r>
      <w:proofErr w:type="spellEnd"/>
      <w:r w:rsidRPr="000F5636">
        <w:rPr>
          <w:rFonts w:ascii="Verdana" w:hAnsi="Verdana"/>
          <w:lang w:val="pt-BR"/>
        </w:rPr>
        <w:t xml:space="preserve"> https://campaigns-gceurope.com/amalgam-alternative/</w:t>
      </w:r>
    </w:p>
    <w:p w14:paraId="6BCD15F2" w14:textId="77777777" w:rsidR="008E414B" w:rsidRPr="000F5636" w:rsidRDefault="008E414B" w:rsidP="008E414B">
      <w:pPr>
        <w:rPr>
          <w:rFonts w:ascii="Verdana" w:hAnsi="Verdana"/>
          <w:lang w:val="pt-BR"/>
        </w:rPr>
      </w:pPr>
    </w:p>
    <w:p w14:paraId="7676D9BA" w14:textId="77777777" w:rsidR="000F5636" w:rsidRPr="000F5636" w:rsidRDefault="000F5636" w:rsidP="000F5636">
      <w:pPr>
        <w:rPr>
          <w:rFonts w:ascii="Verdana" w:hAnsi="Verdana"/>
          <w:lang w:val="it-IT"/>
        </w:rPr>
      </w:pPr>
      <w:r w:rsidRPr="000F5636">
        <w:rPr>
          <w:rFonts w:ascii="Verdana" w:hAnsi="Verdana"/>
          <w:lang w:val="it-IT"/>
        </w:rPr>
        <w:t>GCE EEO - Slovenia</w:t>
      </w:r>
    </w:p>
    <w:p w14:paraId="488BBC91" w14:textId="77777777" w:rsidR="000F5636" w:rsidRPr="000F5636" w:rsidRDefault="000F5636" w:rsidP="000F5636">
      <w:pPr>
        <w:rPr>
          <w:rFonts w:ascii="Verdana" w:hAnsi="Verdana"/>
          <w:lang w:val="it-IT"/>
        </w:rPr>
      </w:pPr>
      <w:proofErr w:type="spellStart"/>
      <w:r w:rsidRPr="000F5636">
        <w:rPr>
          <w:rFonts w:ascii="Verdana" w:hAnsi="Verdana"/>
          <w:lang w:val="it-IT"/>
        </w:rPr>
        <w:t>Ulica</w:t>
      </w:r>
      <w:proofErr w:type="spellEnd"/>
      <w:r w:rsidRPr="000F5636">
        <w:rPr>
          <w:rFonts w:ascii="Verdana" w:hAnsi="Verdana"/>
          <w:lang w:val="it-IT"/>
        </w:rPr>
        <w:t xml:space="preserve"> </w:t>
      </w:r>
      <w:proofErr w:type="spellStart"/>
      <w:r w:rsidRPr="000F5636">
        <w:rPr>
          <w:rFonts w:ascii="Verdana" w:hAnsi="Verdana"/>
          <w:lang w:val="it-IT"/>
        </w:rPr>
        <w:t>Talcev</w:t>
      </w:r>
      <w:proofErr w:type="spellEnd"/>
      <w:r w:rsidRPr="000F5636">
        <w:rPr>
          <w:rFonts w:ascii="Verdana" w:hAnsi="Verdana"/>
          <w:lang w:val="it-IT"/>
        </w:rPr>
        <w:t xml:space="preserve"> 1A</w:t>
      </w:r>
    </w:p>
    <w:p w14:paraId="33CDD43A" w14:textId="77777777" w:rsidR="000F5636" w:rsidRPr="000F5636" w:rsidRDefault="000F5636" w:rsidP="000F5636">
      <w:pPr>
        <w:rPr>
          <w:rFonts w:ascii="Verdana" w:hAnsi="Verdana"/>
          <w:lang w:val="it-IT"/>
        </w:rPr>
      </w:pPr>
      <w:r w:rsidRPr="000F5636">
        <w:rPr>
          <w:rFonts w:ascii="Verdana" w:hAnsi="Verdana"/>
          <w:lang w:val="it-IT"/>
        </w:rPr>
        <w:t xml:space="preserve">3310 </w:t>
      </w:r>
      <w:proofErr w:type="spellStart"/>
      <w:r w:rsidRPr="000F5636">
        <w:rPr>
          <w:rFonts w:ascii="Verdana" w:hAnsi="Verdana"/>
          <w:lang w:val="it-IT"/>
        </w:rPr>
        <w:t>Žalec</w:t>
      </w:r>
      <w:proofErr w:type="spellEnd"/>
    </w:p>
    <w:p w14:paraId="7A538ED5" w14:textId="77777777" w:rsidR="000F5636" w:rsidRPr="000F5636" w:rsidRDefault="000F5636" w:rsidP="000F5636">
      <w:pPr>
        <w:rPr>
          <w:rFonts w:ascii="Verdana" w:hAnsi="Verdana"/>
          <w:lang w:val="it-IT"/>
        </w:rPr>
      </w:pPr>
      <w:proofErr w:type="spellStart"/>
      <w:r w:rsidRPr="000F5636">
        <w:rPr>
          <w:rFonts w:ascii="Verdana" w:hAnsi="Verdana"/>
          <w:lang w:val="it-IT"/>
        </w:rPr>
        <w:t>Slovenija</w:t>
      </w:r>
      <w:proofErr w:type="spellEnd"/>
    </w:p>
    <w:p w14:paraId="50825D00" w14:textId="77777777" w:rsidR="000F5636" w:rsidRPr="000F5636" w:rsidRDefault="000F5636" w:rsidP="000F5636">
      <w:pPr>
        <w:rPr>
          <w:rFonts w:ascii="Verdana" w:hAnsi="Verdana"/>
          <w:lang w:val="it-IT"/>
        </w:rPr>
      </w:pPr>
      <w:r w:rsidRPr="000F5636">
        <w:rPr>
          <w:rFonts w:ascii="Verdana" w:hAnsi="Verdana"/>
          <w:lang w:val="it-IT"/>
        </w:rPr>
        <w:t>+386 3 710 32 70</w:t>
      </w:r>
      <w:bookmarkStart w:id="0" w:name="_GoBack"/>
      <w:bookmarkEnd w:id="0"/>
    </w:p>
    <w:p w14:paraId="34369DE5" w14:textId="77777777" w:rsidR="000F5636" w:rsidRPr="000F5636" w:rsidRDefault="000F5636" w:rsidP="000F5636">
      <w:pPr>
        <w:rPr>
          <w:rFonts w:ascii="Verdana" w:hAnsi="Verdana"/>
          <w:lang w:val="it-IT"/>
        </w:rPr>
      </w:pPr>
      <w:r w:rsidRPr="000F5636">
        <w:rPr>
          <w:rFonts w:ascii="Verdana" w:hAnsi="Verdana"/>
          <w:lang w:val="it-IT"/>
        </w:rPr>
        <w:t>+386 3 710 32 71</w:t>
      </w:r>
    </w:p>
    <w:p w14:paraId="2E542C50" w14:textId="77777777" w:rsidR="000F5636" w:rsidRPr="000F5636" w:rsidRDefault="000F5636" w:rsidP="000F5636">
      <w:pPr>
        <w:rPr>
          <w:rFonts w:ascii="Verdana" w:hAnsi="Verdana"/>
          <w:lang w:val="it-IT"/>
        </w:rPr>
      </w:pPr>
      <w:proofErr w:type="spellStart"/>
      <w:r w:rsidRPr="000F5636">
        <w:rPr>
          <w:rFonts w:ascii="Verdana" w:hAnsi="Verdana"/>
          <w:lang w:val="it-IT"/>
        </w:rPr>
        <w:t>info.slovenia@gc.dental</w:t>
      </w:r>
      <w:proofErr w:type="spellEnd"/>
    </w:p>
    <w:p w14:paraId="5A0560C1" w14:textId="6E34D5E5" w:rsidR="008E414B" w:rsidRPr="000F5636" w:rsidRDefault="000F5636" w:rsidP="000F5636">
      <w:pPr>
        <w:rPr>
          <w:rFonts w:ascii="Verdana" w:hAnsi="Verdana"/>
          <w:lang w:val="it-IT"/>
        </w:rPr>
      </w:pPr>
      <w:r w:rsidRPr="000F5636">
        <w:rPr>
          <w:rFonts w:ascii="Verdana" w:hAnsi="Verdana"/>
          <w:lang w:val="it-IT"/>
        </w:rPr>
        <w:t>slovenia.gceurope.com</w:t>
      </w:r>
    </w:p>
    <w:sectPr w:rsidR="008E414B" w:rsidRPr="000F5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D870" w14:textId="77777777" w:rsidR="0036040D" w:rsidRDefault="0036040D" w:rsidP="00F11912">
      <w:pPr>
        <w:spacing w:after="0" w:line="240" w:lineRule="auto"/>
      </w:pPr>
      <w:r>
        <w:separator/>
      </w:r>
    </w:p>
  </w:endnote>
  <w:endnote w:type="continuationSeparator" w:id="0">
    <w:p w14:paraId="78437135" w14:textId="77777777" w:rsidR="0036040D" w:rsidRDefault="0036040D" w:rsidP="00F1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36FD7" w14:textId="77777777" w:rsidR="0036040D" w:rsidRDefault="0036040D" w:rsidP="00F11912">
      <w:pPr>
        <w:spacing w:after="0" w:line="240" w:lineRule="auto"/>
      </w:pPr>
      <w:r>
        <w:separator/>
      </w:r>
    </w:p>
  </w:footnote>
  <w:footnote w:type="continuationSeparator" w:id="0">
    <w:p w14:paraId="2EEF189B" w14:textId="77777777" w:rsidR="0036040D" w:rsidRDefault="0036040D" w:rsidP="00F11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B"/>
    <w:rsid w:val="000F5636"/>
    <w:rsid w:val="0036040D"/>
    <w:rsid w:val="008E414B"/>
    <w:rsid w:val="00F1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E5781"/>
  <w15:chartTrackingRefBased/>
  <w15:docId w15:val="{C4DCA6F6-0406-493D-A699-5AB9800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912"/>
  </w:style>
  <w:style w:type="paragraph" w:styleId="Footer">
    <w:name w:val="footer"/>
    <w:basedOn w:val="Normal"/>
    <w:link w:val="FooterChar"/>
    <w:uiPriority w:val="99"/>
    <w:unhideWhenUsed/>
    <w:rsid w:val="00F1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41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84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Turk, Grega</dc:creator>
  <cp:keywords/>
  <dc:description/>
  <cp:lastModifiedBy>Taeleman, Liesbeth</cp:lastModifiedBy>
  <cp:revision>3</cp:revision>
  <dcterms:created xsi:type="dcterms:W3CDTF">2023-09-14T08:48:00Z</dcterms:created>
  <dcterms:modified xsi:type="dcterms:W3CDTF">2023-09-14T13:02:00Z</dcterms:modified>
</cp:coreProperties>
</file>