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18F02685" w:rsidR="004C48D0" w:rsidRPr="002C797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404040"/>
          <w:sz w:val="30"/>
          <w:szCs w:val="30"/>
          <w:lang w:val="hr-HR"/>
        </w:rPr>
      </w:pPr>
      <w:r w:rsidRPr="002C7976">
        <w:rPr>
          <w:rFonts w:ascii="Avenir Next LT Pro" w:hAnsi="Avenir Next LT Pro"/>
          <w:b/>
          <w:bCs/>
          <w:noProof/>
          <w:color w:val="404040"/>
          <w:sz w:val="30"/>
          <w:szCs w:val="30"/>
          <w:lang w:val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263DC90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6D1FE8">
        <w:rPr>
          <w:rFonts w:ascii="Avenir Next LT Pro" w:hAnsi="Avenir Next LT Pro"/>
          <w:b/>
          <w:bCs/>
          <w:color w:val="404040"/>
          <w:sz w:val="30"/>
          <w:szCs w:val="30"/>
          <w:lang w:val="hr-HR"/>
        </w:rPr>
        <w:t>Saopštenje</w:t>
      </w:r>
      <w:r w:rsidR="00531339" w:rsidRPr="002C7976">
        <w:rPr>
          <w:rFonts w:ascii="Avenir Next LT Pro" w:hAnsi="Avenir Next LT Pro"/>
          <w:b/>
          <w:bCs/>
          <w:color w:val="404040"/>
          <w:sz w:val="30"/>
          <w:szCs w:val="30"/>
          <w:lang w:val="hr-HR"/>
        </w:rPr>
        <w:t xml:space="preserve"> za </w:t>
      </w:r>
      <w:r w:rsidR="006D1FE8">
        <w:rPr>
          <w:rFonts w:ascii="Avenir Next LT Pro" w:hAnsi="Avenir Next LT Pro"/>
          <w:b/>
          <w:bCs/>
          <w:color w:val="404040"/>
          <w:sz w:val="30"/>
          <w:szCs w:val="30"/>
          <w:lang w:val="hr-HR"/>
        </w:rPr>
        <w:t>javnost</w:t>
      </w:r>
    </w:p>
    <w:p w14:paraId="0C69B5D1" w14:textId="77777777" w:rsidR="00270FCD" w:rsidRPr="002C797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  <w:lang w:val="hr-HR"/>
        </w:rPr>
      </w:pPr>
    </w:p>
    <w:p w14:paraId="44BB3312" w14:textId="36E9094A" w:rsidR="004C48D0" w:rsidRPr="002C7976" w:rsidRDefault="003A434A" w:rsidP="00531339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  <w:lang w:val="hr-HR"/>
        </w:rPr>
      </w:pPr>
      <w:r w:rsidRPr="002C7976">
        <w:rPr>
          <w:rFonts w:ascii="Avenir Next LT Pro" w:eastAsia="Verdana" w:hAnsi="Avenir Next LT Pro" w:cs="Verdana"/>
          <w:color w:val="404040"/>
          <w:u w:val="single"/>
          <w:lang w:val="hr-HR"/>
        </w:rPr>
        <w:t>A</w:t>
      </w:r>
      <w:r w:rsidR="00531339" w:rsidRPr="002C7976">
        <w:rPr>
          <w:rFonts w:ascii="Avenir Next LT Pro" w:eastAsia="Verdana" w:hAnsi="Avenir Next LT Pro" w:cs="Verdana"/>
          <w:color w:val="404040"/>
          <w:u w:val="single"/>
          <w:lang w:val="hr-HR"/>
        </w:rPr>
        <w:t xml:space="preserve"> dobitnik je</w:t>
      </w:r>
      <w:r w:rsidRPr="002C7976">
        <w:rPr>
          <w:rFonts w:ascii="Avenir Next LT Pro" w:eastAsia="Verdana" w:hAnsi="Avenir Next LT Pro" w:cs="Verdana"/>
          <w:color w:val="404040"/>
          <w:u w:val="single"/>
          <w:lang w:val="hr-HR"/>
        </w:rPr>
        <w:t>…</w:t>
      </w:r>
    </w:p>
    <w:p w14:paraId="4CB4B907" w14:textId="77777777" w:rsidR="00270FCD" w:rsidRPr="002C7976" w:rsidRDefault="00270FCD" w:rsidP="004E2FB3">
      <w:pPr>
        <w:spacing w:line="360" w:lineRule="auto"/>
        <w:ind w:left="-990" w:right="-868"/>
        <w:jc w:val="both"/>
        <w:rPr>
          <w:rFonts w:ascii="Avenir Next LT Pro" w:hAnsi="Avenir Next LT Pro"/>
          <w:b/>
          <w:bCs/>
          <w:color w:val="404040"/>
          <w:sz w:val="28"/>
          <w:szCs w:val="28"/>
          <w:u w:color="404040"/>
          <w:lang w:val="hr-HR"/>
        </w:rPr>
      </w:pPr>
    </w:p>
    <w:p w14:paraId="1DED24C0" w14:textId="798B920B" w:rsidR="004E2FB3" w:rsidRPr="002C7976" w:rsidRDefault="004E2FB3" w:rsidP="007C2215">
      <w:pPr>
        <w:spacing w:line="360" w:lineRule="auto"/>
        <w:ind w:left="-990" w:right="-868"/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hr-HR"/>
        </w:rPr>
      </w:pPr>
      <w:r w:rsidRPr="002C7976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hr-HR"/>
        </w:rPr>
        <w:t>4</w:t>
      </w:r>
      <w:r w:rsidR="007C2215" w:rsidRPr="002C7976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hr-HR"/>
        </w:rPr>
        <w:t>. izdanje</w:t>
      </w:r>
      <w:r w:rsidRPr="002C7976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hr-HR"/>
        </w:rPr>
        <w:t xml:space="preserve"> Essentia Academic Excellence </w:t>
      </w:r>
      <w:r w:rsidR="006D1FE8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hr-HR"/>
        </w:rPr>
        <w:t>takmičenja</w:t>
      </w:r>
    </w:p>
    <w:p w14:paraId="2DA7A6ED" w14:textId="77777777" w:rsidR="004E2FB3" w:rsidRPr="002C7976" w:rsidRDefault="004E2FB3" w:rsidP="004E2FB3">
      <w:pPr>
        <w:spacing w:line="360" w:lineRule="auto"/>
        <w:ind w:left="-990" w:right="-868"/>
        <w:rPr>
          <w:rFonts w:ascii="Avenir Next LT Pro" w:hAnsi="Avenir Next LT Pro"/>
          <w:b/>
          <w:bCs/>
          <w:color w:val="404040"/>
          <w:sz w:val="28"/>
          <w:szCs w:val="28"/>
          <w:u w:color="404040"/>
          <w:lang w:val="hr-HR"/>
        </w:rPr>
      </w:pPr>
    </w:p>
    <w:p w14:paraId="13BBAF63" w14:textId="460A5AEA" w:rsidR="004E2FB3" w:rsidRPr="002C7976" w:rsidRDefault="007C2215" w:rsidP="007C2215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Međunarodno finale Essentia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takmičenja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za akademsku izvrsnost </w:t>
      </w:r>
      <w:r w:rsidR="004E2FB3" w:rsidRPr="002C7976">
        <w:rPr>
          <w:rFonts w:ascii="Avenir Next LT Pro" w:hAnsi="Avenir Next LT Pro"/>
          <w:color w:val="404040"/>
          <w:u w:color="404040"/>
          <w:lang w:val="hr-HR"/>
        </w:rPr>
        <w:t xml:space="preserve"> 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(Essentia Academic Excellence</w:t>
      </w:r>
      <w:r w:rsidR="002C7976">
        <w:rPr>
          <w:rFonts w:ascii="Avenir Next LT Pro" w:hAnsi="Avenir Next LT Pro"/>
          <w:color w:val="404040"/>
          <w:u w:color="404040"/>
          <w:lang w:val="hr-HR"/>
        </w:rPr>
        <w:t xml:space="preserve"> Contest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) održano je 15. i 16.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septembra</w:t>
      </w:r>
      <w:r w:rsidR="004E2FB3" w:rsidRPr="002C7976">
        <w:rPr>
          <w:rFonts w:ascii="Avenir Next LT Pro" w:hAnsi="Avenir Next LT Pro"/>
          <w:color w:val="404040"/>
          <w:u w:color="404040"/>
          <w:lang w:val="hr-HR"/>
        </w:rPr>
        <w:t xml:space="preserve"> 20</w:t>
      </w:r>
      <w:r w:rsidR="00E37A44" w:rsidRPr="002C7976">
        <w:rPr>
          <w:rFonts w:ascii="Avenir Next LT Pro" w:hAnsi="Avenir Next LT Pro"/>
          <w:color w:val="404040"/>
          <w:u w:color="404040"/>
          <w:lang w:val="hr-HR"/>
        </w:rPr>
        <w:t>23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. godine u GC Europe Centru za obuku i edukaciju.</w:t>
      </w:r>
    </w:p>
    <w:p w14:paraId="224421EA" w14:textId="77777777" w:rsidR="004E2FB3" w:rsidRPr="002C7976" w:rsidRDefault="004E2FB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</w:p>
    <w:p w14:paraId="2C0521D4" w14:textId="0BC45B63" w:rsidR="007C2215" w:rsidRPr="002C7976" w:rsidRDefault="007C2215" w:rsidP="00681CE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  <w:r w:rsidRPr="002C7976">
        <w:rPr>
          <w:rFonts w:ascii="Avenir Next LT Pro" w:hAnsi="Avenir Next LT Pro"/>
          <w:color w:val="404040"/>
          <w:u w:color="404040"/>
          <w:lang w:val="hr-HR"/>
        </w:rPr>
        <w:t>Budući da je ukup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n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 xml:space="preserve"> nivo takmičenja 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bi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o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iz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uzetno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visok, za međunarodni žiri u sastavu Javier Tapia Guadix (Špan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ija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), Alain Perceval (Belgija), Adriano Teixeira (Brazil) i Laetitia Lavoix (Francuska), bio je težak zadatak izabrati pobednike:</w:t>
      </w:r>
    </w:p>
    <w:p w14:paraId="0D42CA79" w14:textId="77777777" w:rsidR="00681CE3" w:rsidRPr="002C7976" w:rsidRDefault="00681CE3" w:rsidP="00681CE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</w:p>
    <w:p w14:paraId="22386FBC" w14:textId="2A5F3F7C" w:rsidR="004E2FB3" w:rsidRPr="002C7976" w:rsidRDefault="007C2215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  <w:lang w:val="hr-HR"/>
        </w:rPr>
      </w:pP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Diplomsk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studij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, 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1. nagrad</w:t>
      </w:r>
      <w:r w:rsidR="0068183A" w:rsidRPr="002C7976">
        <w:rPr>
          <w:rFonts w:ascii="Avenir Next LT Pro" w:eastAsia="Times New Roman" w:hAnsi="Avenir Next LT Pro"/>
          <w:sz w:val="24"/>
          <w:szCs w:val="24"/>
          <w:lang w:val="hr-HR"/>
        </w:rPr>
        <w:t>a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: 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>Bilal Balbzioui; Franc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uska</w:t>
      </w:r>
    </w:p>
    <w:p w14:paraId="6A2349A0" w14:textId="5191129B" w:rsidR="004E2FB3" w:rsidRPr="002C7976" w:rsidRDefault="006D1FE8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  <w:lang w:val="hr-HR"/>
        </w:rPr>
      </w:pP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Diplomsk</w:t>
      </w:r>
      <w:r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studij</w:t>
      </w:r>
      <w:r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, </w:t>
      </w:r>
      <w:r w:rsidR="007C2215" w:rsidRPr="002C7976">
        <w:rPr>
          <w:rFonts w:ascii="Avenir Next LT Pro" w:eastAsia="Times New Roman" w:hAnsi="Avenir Next LT Pro"/>
          <w:sz w:val="24"/>
          <w:szCs w:val="24"/>
          <w:lang w:val="hr-HR"/>
        </w:rPr>
        <w:t>2. nagrad</w:t>
      </w:r>
      <w:r w:rsidR="0068183A" w:rsidRPr="002C7976">
        <w:rPr>
          <w:rFonts w:ascii="Avenir Next LT Pro" w:eastAsia="Times New Roman" w:hAnsi="Avenir Next LT Pro"/>
          <w:sz w:val="24"/>
          <w:szCs w:val="24"/>
          <w:lang w:val="hr-HR"/>
        </w:rPr>
        <w:t>a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>: Simeona Oli</w:t>
      </w:r>
      <w:r w:rsidR="0032290E" w:rsidRPr="002C7976">
        <w:rPr>
          <w:rFonts w:ascii="Avenir Next LT Pro" w:eastAsia="Times New Roman" w:hAnsi="Avenir Next LT Pro"/>
          <w:sz w:val="24"/>
          <w:szCs w:val="24"/>
          <w:lang w:val="hr-HR"/>
        </w:rPr>
        <w:t>ć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; </w:t>
      </w:r>
      <w:r w:rsidR="0068183A" w:rsidRPr="002C7976">
        <w:rPr>
          <w:rFonts w:ascii="Avenir Next LT Pro" w:eastAsia="Times New Roman" w:hAnsi="Avenir Next LT Pro"/>
          <w:sz w:val="24"/>
          <w:szCs w:val="24"/>
          <w:lang w:val="hr-HR"/>
        </w:rPr>
        <w:t>Hrvatska</w:t>
      </w:r>
    </w:p>
    <w:p w14:paraId="66CC6028" w14:textId="7A9F6ABB" w:rsidR="004E2FB3" w:rsidRPr="002C7976" w:rsidRDefault="0068183A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  <w:lang w:val="hr-HR"/>
        </w:rPr>
      </w:pP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Postdiplomsk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studij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, 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1. nagrada: 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Bianca Varvara ; 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Rumun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ija</w:t>
      </w:r>
    </w:p>
    <w:p w14:paraId="4991C0FD" w14:textId="118DD515" w:rsidR="004E2FB3" w:rsidRPr="002C7976" w:rsidRDefault="0068183A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  <w:lang w:val="hr-HR"/>
        </w:rPr>
      </w:pP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Postdiplomsk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studij</w:t>
      </w:r>
      <w:r w:rsidR="006D1FE8">
        <w:rPr>
          <w:rFonts w:ascii="Avenir Next LT Pro" w:eastAsia="Times New Roman" w:hAnsi="Avenir Next LT Pro"/>
          <w:sz w:val="24"/>
          <w:szCs w:val="24"/>
          <w:lang w:val="hr-HR"/>
        </w:rPr>
        <w:t>e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, 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2. nagrada: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</w:t>
      </w:r>
      <w:r w:rsidR="004E2FB3" w:rsidRPr="002C7976">
        <w:rPr>
          <w:rFonts w:eastAsia="Times New Roman" w:cs="Calibri"/>
          <w:sz w:val="24"/>
          <w:szCs w:val="24"/>
          <w:lang w:val="hr-HR"/>
        </w:rPr>
        <w:t>Χαρά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</w:t>
      </w:r>
      <w:r w:rsidR="004E2FB3" w:rsidRPr="002C7976">
        <w:rPr>
          <w:rFonts w:eastAsia="Times New Roman" w:cs="Calibri"/>
          <w:sz w:val="24"/>
          <w:szCs w:val="24"/>
          <w:lang w:val="hr-HR"/>
        </w:rPr>
        <w:t>Καράγιωργα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 </w:t>
      </w:r>
      <w:r w:rsidR="00046D80" w:rsidRPr="002C7976">
        <w:rPr>
          <w:rFonts w:ascii="Avenir Next LT Pro" w:eastAsia="Times New Roman" w:hAnsi="Avenir Next LT Pro"/>
          <w:sz w:val="24"/>
          <w:szCs w:val="24"/>
          <w:lang w:val="hr-HR"/>
        </w:rPr>
        <w:t>(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>Chara Karagiorga</w:t>
      </w:r>
      <w:r w:rsidR="00046D80" w:rsidRPr="002C7976">
        <w:rPr>
          <w:rFonts w:ascii="Avenir Next LT Pro" w:eastAsia="Times New Roman" w:hAnsi="Avenir Next LT Pro"/>
          <w:sz w:val="24"/>
          <w:szCs w:val="24"/>
          <w:lang w:val="hr-HR"/>
        </w:rPr>
        <w:t>)</w:t>
      </w:r>
      <w:r w:rsidR="004E2FB3" w:rsidRPr="002C7976">
        <w:rPr>
          <w:rFonts w:ascii="Avenir Next LT Pro" w:eastAsia="Times New Roman" w:hAnsi="Avenir Next LT Pro"/>
          <w:sz w:val="24"/>
          <w:szCs w:val="24"/>
          <w:lang w:val="hr-HR"/>
        </w:rPr>
        <w:t>; G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rčka</w:t>
      </w:r>
    </w:p>
    <w:p w14:paraId="73B84E45" w14:textId="682CAD3F" w:rsidR="00000C51" w:rsidRPr="002C7976" w:rsidRDefault="00000C51" w:rsidP="00000C51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  <w:lang w:val="hr-HR"/>
        </w:rPr>
      </w:pP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Facebook </w:t>
      </w:r>
      <w:r w:rsidR="0068183A" w:rsidRPr="002C7976">
        <w:rPr>
          <w:rFonts w:ascii="Avenir Next LT Pro" w:eastAsia="Times New Roman" w:hAnsi="Avenir Next LT Pro"/>
          <w:sz w:val="24"/>
          <w:szCs w:val="24"/>
          <w:lang w:val="hr-HR"/>
        </w:rPr>
        <w:t>dobitnica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: Khansaa Elmokkadem</w:t>
      </w:r>
      <w:r w:rsidR="009D4A1F" w:rsidRPr="002C7976">
        <w:rPr>
          <w:rFonts w:ascii="Avenir Next LT Pro" w:eastAsia="Times New Roman" w:hAnsi="Avenir Next LT Pro"/>
          <w:sz w:val="24"/>
          <w:szCs w:val="24"/>
          <w:lang w:val="hr-HR"/>
        </w:rPr>
        <w:t xml:space="preserve">; </w:t>
      </w:r>
      <w:r w:rsidRPr="002C7976">
        <w:rPr>
          <w:rFonts w:ascii="Avenir Next LT Pro" w:eastAsia="Times New Roman" w:hAnsi="Avenir Next LT Pro"/>
          <w:sz w:val="24"/>
          <w:szCs w:val="24"/>
          <w:lang w:val="hr-HR"/>
        </w:rPr>
        <w:t>M</w:t>
      </w:r>
      <w:r w:rsidR="0068183A" w:rsidRPr="002C7976">
        <w:rPr>
          <w:rFonts w:ascii="Avenir Next LT Pro" w:eastAsia="Times New Roman" w:hAnsi="Avenir Next LT Pro"/>
          <w:sz w:val="24"/>
          <w:szCs w:val="24"/>
          <w:lang w:val="hr-HR"/>
        </w:rPr>
        <w:t>aroko</w:t>
      </w:r>
    </w:p>
    <w:p w14:paraId="591F3E7A" w14:textId="77777777" w:rsidR="00000C51" w:rsidRPr="002C7976" w:rsidRDefault="00000C51" w:rsidP="00000C51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  <w:lang w:val="hr-HR"/>
        </w:rPr>
      </w:pPr>
    </w:p>
    <w:p w14:paraId="2B2886C6" w14:textId="77777777" w:rsidR="00681CE3" w:rsidRPr="002C7976" w:rsidRDefault="00681CE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</w:p>
    <w:p w14:paraId="21586ED5" w14:textId="6881C0CC" w:rsidR="0068183A" w:rsidRPr="002C7976" w:rsidRDefault="00E07420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  <w:r w:rsidRPr="002C7976">
        <w:rPr>
          <w:rFonts w:ascii="Avenir Next LT Pro" w:hAnsi="Avenir Next LT Pro"/>
          <w:color w:val="404040"/>
          <w:u w:color="404040"/>
          <w:lang w:val="hr-HR"/>
        </w:rPr>
        <w:t>“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>Predstavljanje moje studije slučaja na engleskom bio je pravi izazov, nagrađen s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a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 xml:space="preserve"> dva dana fantastične razmene i majstorskim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kursem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 xml:space="preserve"> dr. Javiera Tapie Guadixa,” rekla je dr. Lisa Belrepayre, jedna od finalist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kinja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>. “Bio je to pravi dar i ponos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>na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 xml:space="preserve"> sam što sam mog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>la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 xml:space="preserve">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učestvovati</w:t>
      </w:r>
      <w:r w:rsidR="0068183A" w:rsidRPr="002C7976">
        <w:rPr>
          <w:rFonts w:ascii="Avenir Next LT Pro" w:hAnsi="Avenir Next LT Pro"/>
          <w:color w:val="404040"/>
          <w:u w:color="404040"/>
          <w:lang w:val="hr-HR"/>
        </w:rPr>
        <w:t xml:space="preserve"> u ovom međunarodnom događaju.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>”</w:t>
      </w:r>
    </w:p>
    <w:p w14:paraId="5B2540AB" w14:textId="26DC9EB2" w:rsidR="002C7976" w:rsidRPr="002C7976" w:rsidRDefault="00481DAB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  <w:r w:rsidRPr="002C7976">
        <w:rPr>
          <w:rFonts w:ascii="Avenir Next LT Pro" w:hAnsi="Avenir Next LT Pro"/>
          <w:color w:val="404040"/>
          <w:u w:color="404040"/>
          <w:lang w:val="hr-HR"/>
        </w:rPr>
        <w:t>“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>Bila sam iskreno zadivljena dubokom motivacijom i visok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im nivom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 xml:space="preserve"> rada svih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takmičara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>,” izjavila je Kerstin Behle, voditelj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ka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 xml:space="preserve"> profesionalnih usluga u GC Europe za EMEA regiju. 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lastRenderedPageBreak/>
        <w:t xml:space="preserve">“Među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učesnicima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 xml:space="preserve"> </w:t>
      </w:r>
      <w:r w:rsidR="002C7976">
        <w:rPr>
          <w:rFonts w:ascii="Avenir Next LT Pro" w:hAnsi="Avenir Next LT Pro"/>
          <w:color w:val="404040"/>
          <w:u w:color="404040"/>
          <w:lang w:val="hr-HR"/>
        </w:rPr>
        <w:t xml:space="preserve">je 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 xml:space="preserve">vladala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prijatna</w:t>
      </w:r>
      <w:r w:rsidR="002C7976" w:rsidRPr="002C7976">
        <w:rPr>
          <w:rFonts w:ascii="Avenir Next LT Pro" w:hAnsi="Avenir Next LT Pro"/>
          <w:color w:val="404040"/>
          <w:u w:color="404040"/>
          <w:lang w:val="hr-HR"/>
        </w:rPr>
        <w:t xml:space="preserve"> atmosfera i bilo je jasno da studenti, kao i njihovi mentori, žele proširiti svoju mrežu kontakata, razmeniti iskustva, ideje i još mnogo toga.”</w:t>
      </w:r>
    </w:p>
    <w:p w14:paraId="49451B6C" w14:textId="08DD1028" w:rsidR="002C7976" w:rsidRPr="002C7976" w:rsidRDefault="002C7976" w:rsidP="002C7976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Ovo četvrto izdanje Essentia Academic Excellence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takmičenja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bilo je i posljednje.</w:t>
      </w:r>
    </w:p>
    <w:p w14:paraId="749C20FE" w14:textId="44C7D51C" w:rsidR="002C7976" w:rsidRPr="002C7976" w:rsidRDefault="002C7976" w:rsidP="002C7976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hr-HR"/>
        </w:rPr>
      </w:pP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To ne znači da će potraga za izvrsnošću prestati. Sledeće godine GC Europe </w:t>
      </w:r>
      <w:r>
        <w:rPr>
          <w:rFonts w:ascii="Avenir Next LT Pro" w:hAnsi="Avenir Next LT Pro"/>
          <w:color w:val="404040"/>
          <w:u w:color="404040"/>
          <w:lang w:val="hr-HR"/>
        </w:rPr>
        <w:t xml:space="preserve">krenu 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će korak dalje s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G-ænial A’CHORD </w:t>
      </w:r>
      <w:r w:rsidR="006D1FE8">
        <w:rPr>
          <w:rFonts w:ascii="Avenir Next LT Pro" w:hAnsi="Avenir Next LT Pro"/>
          <w:color w:val="404040"/>
          <w:u w:color="404040"/>
          <w:lang w:val="hr-HR"/>
        </w:rPr>
        <w:t>takmičenjem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, koje će uskoro biti objavljeno. U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>prkos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svojoj univerzalnosti, ovim pojednostavljenim s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 xml:space="preserve">istemom 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boja mogu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 xml:space="preserve"> se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rešavati ekstremni izazovi 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>pa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se veselimo što ćemo ih videti iz perspektive nove grupe 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>takmičara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>, nadamo se jednako talent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>ovanim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i motiv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>isanim</w:t>
      </w:r>
      <w:r w:rsidRPr="002C7976">
        <w:rPr>
          <w:rFonts w:ascii="Avenir Next LT Pro" w:hAnsi="Avenir Next LT Pro"/>
          <w:color w:val="404040"/>
          <w:u w:color="404040"/>
          <w:lang w:val="hr-HR"/>
        </w:rPr>
        <w:t xml:space="preserve"> kao oni </w:t>
      </w:r>
      <w:r w:rsidR="00C62196">
        <w:rPr>
          <w:rFonts w:ascii="Avenir Next LT Pro" w:hAnsi="Avenir Next LT Pro"/>
          <w:color w:val="404040"/>
          <w:u w:color="404040"/>
          <w:lang w:val="hr-HR"/>
        </w:rPr>
        <w:t>koji su na naše zadovoljstvo bili s</w:t>
      </w:r>
      <w:r w:rsidR="00D50B32">
        <w:rPr>
          <w:rFonts w:ascii="Avenir Next LT Pro" w:hAnsi="Avenir Next LT Pro"/>
          <w:color w:val="404040"/>
          <w:u w:color="404040"/>
          <w:lang w:val="hr-HR"/>
        </w:rPr>
        <w:t>a</w:t>
      </w:r>
      <w:r w:rsidR="00C62196">
        <w:rPr>
          <w:rFonts w:ascii="Avenir Next LT Pro" w:hAnsi="Avenir Next LT Pro"/>
          <w:color w:val="404040"/>
          <w:u w:color="404040"/>
          <w:lang w:val="hr-HR"/>
        </w:rPr>
        <w:t xml:space="preserve"> nama ove godine. </w:t>
      </w:r>
    </w:p>
    <w:p w14:paraId="442A80DD" w14:textId="77777777" w:rsidR="00C2221D" w:rsidRPr="002C7976" w:rsidRDefault="00C2221D" w:rsidP="004E2FB3">
      <w:pPr>
        <w:spacing w:line="360" w:lineRule="auto"/>
        <w:ind w:left="-990" w:right="-868"/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hr-HR"/>
        </w:rPr>
      </w:pPr>
    </w:p>
    <w:p w14:paraId="5ECD58B4" w14:textId="77777777" w:rsidR="00884753" w:rsidRDefault="00884753" w:rsidP="00884753">
      <w:pPr>
        <w:pStyle w:val="NormalWeb"/>
        <w:spacing w:before="0" w:line="360" w:lineRule="auto"/>
        <w:ind w:left="-990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</w:pPr>
      <w:r w:rsidRPr="00884753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 xml:space="preserve">GCE EEO 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>–</w:t>
      </w:r>
      <w:r w:rsidRPr="00884753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 xml:space="preserve"> Serbia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br/>
      </w:r>
      <w:r w:rsidRPr="00884753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>Stanoja Glavaša 29, 1st floor, ap.4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br/>
      </w:r>
      <w:r w:rsidRPr="00884753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>11000 Beogra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>d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br/>
      </w:r>
      <w:r w:rsidRPr="00884753">
        <w:rPr>
          <w:rFonts w:ascii="Calibri" w:hAnsi="Calibri" w:cs="Calibri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>Србија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br/>
      </w:r>
      <w:hyperlink r:id="rId7" w:history="1">
        <w:r w:rsidRPr="00057D6A">
          <w:rPr>
            <w:rStyle w:val="Hyperlink"/>
            <w:rFonts w:ascii="Avenir Next LT Pro" w:hAnsi="Avenir Next LT Pro"/>
            <w:bCs/>
            <w:spacing w:val="5"/>
            <w:kern w:val="28"/>
            <w:sz w:val="22"/>
            <w:szCs w:val="22"/>
            <w:lang w:val="hr-HR"/>
          </w:rPr>
          <w:t>info.serbia@gc.dental</w:t>
        </w:r>
      </w:hyperlink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br/>
      </w:r>
      <w:r w:rsidRPr="00884753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hr-HR"/>
        </w:rPr>
        <w:t>serbia.gceurope.com</w:t>
      </w:r>
    </w:p>
    <w:p w14:paraId="4F472044" w14:textId="3C9C9A04" w:rsidR="007D00B3" w:rsidRPr="002C7976" w:rsidRDefault="007D00B3" w:rsidP="00884753">
      <w:pPr>
        <w:pStyle w:val="NormalWeb"/>
        <w:spacing w:before="0" w:line="360" w:lineRule="auto"/>
        <w:ind w:left="-990" w:right="-868"/>
        <w:rPr>
          <w:rFonts w:ascii="Avenir Next LT Pro" w:eastAsia="Verdana" w:hAnsi="Avenir Next LT Pro" w:cs="Verdana"/>
          <w:color w:val="464646"/>
          <w:sz w:val="22"/>
          <w:szCs w:val="22"/>
          <w:u w:color="464646"/>
          <w:lang w:val="hr-HR"/>
        </w:rPr>
      </w:pPr>
      <w:bookmarkStart w:id="0" w:name="_GoBack"/>
      <w:bookmarkEnd w:id="0"/>
      <w:r w:rsidRPr="002C7976">
        <w:rPr>
          <w:rFonts w:ascii="Avenir Next LT Pro" w:hAnsi="Avenir Next LT Pro"/>
          <w:noProof/>
          <w:color w:val="404040"/>
          <w:sz w:val="28"/>
          <w:szCs w:val="28"/>
          <w:u w:color="404040"/>
          <w:lang w:val="hr-HR"/>
        </w:rPr>
        <w:lastRenderedPageBreak/>
        <w:drawing>
          <wp:inline distT="0" distB="0" distL="0" distR="0" wp14:anchorId="68C61DE0" wp14:editId="090E61DF">
            <wp:extent cx="5295442" cy="356706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5845" cy="36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9D452" w14:textId="2F425544" w:rsidR="00BB5D11" w:rsidRPr="002C7976" w:rsidRDefault="002C7976" w:rsidP="00A5023C">
      <w:pPr>
        <w:widowControl w:val="0"/>
        <w:ind w:left="-450" w:right="-868"/>
        <w:rPr>
          <w:rFonts w:ascii="Avenir Next LT Pro" w:hAnsi="Avenir Next LT Pro"/>
          <w:lang w:val="hr-HR"/>
        </w:rPr>
      </w:pPr>
      <w:r w:rsidRPr="002C7976">
        <w:rPr>
          <w:rFonts w:ascii="Avenir Next LT Pro" w:eastAsia="Times New Roman" w:hAnsi="Avenir Next LT Pro"/>
          <w:sz w:val="21"/>
          <w:szCs w:val="21"/>
          <w:lang w:val="hr-HR"/>
        </w:rPr>
        <w:t>Slijeva nadesno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>: Chara Karagiorga (</w:t>
      </w:r>
      <w:r w:rsidR="00C2221D" w:rsidRPr="002C7976">
        <w:rPr>
          <w:rFonts w:ascii="Calibri" w:eastAsia="Times New Roman" w:hAnsi="Calibri" w:cs="Calibri"/>
          <w:sz w:val="21"/>
          <w:szCs w:val="21"/>
          <w:lang w:val="hr-HR"/>
        </w:rPr>
        <w:t>Χαρά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 xml:space="preserve"> </w:t>
      </w:r>
      <w:r w:rsidR="00C2221D" w:rsidRPr="002C7976">
        <w:rPr>
          <w:rFonts w:ascii="Calibri" w:eastAsia="Times New Roman" w:hAnsi="Calibri" w:cs="Calibri"/>
          <w:sz w:val="21"/>
          <w:szCs w:val="21"/>
          <w:lang w:val="hr-HR"/>
        </w:rPr>
        <w:t>Καράγιωργα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>), Laetitia Lavoix, Javi</w:t>
      </w:r>
      <w:r w:rsidR="007E448B" w:rsidRPr="002C7976">
        <w:rPr>
          <w:rFonts w:ascii="Avenir Next LT Pro" w:eastAsia="Times New Roman" w:hAnsi="Avenir Next LT Pro"/>
          <w:sz w:val="21"/>
          <w:szCs w:val="21"/>
          <w:lang w:val="hr-HR"/>
        </w:rPr>
        <w:t>er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 xml:space="preserve"> Tapia Guadix, Bianca</w:t>
      </w:r>
      <w:r w:rsidR="00A5023C" w:rsidRPr="002C7976">
        <w:rPr>
          <w:rFonts w:ascii="Avenir Next LT Pro" w:eastAsia="Times New Roman" w:hAnsi="Avenir Next LT Pro"/>
          <w:sz w:val="21"/>
          <w:szCs w:val="21"/>
          <w:lang w:val="hr-HR"/>
        </w:rPr>
        <w:t xml:space="preserve"> 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 xml:space="preserve">Varvara, </w:t>
      </w:r>
      <w:r w:rsidR="00046D80" w:rsidRPr="002C7976">
        <w:rPr>
          <w:rFonts w:ascii="Avenir Next LT Pro" w:eastAsia="Times New Roman" w:hAnsi="Avenir Next LT Pro"/>
          <w:sz w:val="21"/>
          <w:szCs w:val="21"/>
          <w:lang w:val="hr-HR"/>
        </w:rPr>
        <w:t>Alain Perceval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>, Simeona Oli</w:t>
      </w:r>
      <w:r w:rsidR="0032290E" w:rsidRPr="002C7976">
        <w:rPr>
          <w:rFonts w:ascii="Avenir Next LT Pro" w:eastAsia="Times New Roman" w:hAnsi="Avenir Next LT Pro"/>
          <w:lang w:val="hr-HR"/>
        </w:rPr>
        <w:t>ć</w:t>
      </w:r>
      <w:r w:rsidR="00C2221D" w:rsidRPr="002C7976">
        <w:rPr>
          <w:rFonts w:ascii="Avenir Next LT Pro" w:eastAsia="Times New Roman" w:hAnsi="Avenir Next LT Pro"/>
          <w:sz w:val="21"/>
          <w:szCs w:val="21"/>
          <w:lang w:val="hr-HR"/>
        </w:rPr>
        <w:t>, Adriano Teixeira, Bilal Balbzioui</w:t>
      </w:r>
    </w:p>
    <w:sectPr w:rsidR="00BB5D11" w:rsidRPr="002C7976" w:rsidSect="00A5023C">
      <w:headerReference w:type="default" r:id="rId9"/>
      <w:pgSz w:w="11900" w:h="16840"/>
      <w:pgMar w:top="1826" w:right="1985" w:bottom="2880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0AC5D" w14:textId="77777777" w:rsidR="00797988" w:rsidRDefault="00797988">
      <w:r>
        <w:separator/>
      </w:r>
    </w:p>
  </w:endnote>
  <w:endnote w:type="continuationSeparator" w:id="0">
    <w:p w14:paraId="7BE481A3" w14:textId="77777777" w:rsidR="00797988" w:rsidRDefault="0079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FABC1" w14:textId="77777777" w:rsidR="00797988" w:rsidRDefault="00797988">
      <w:r>
        <w:separator/>
      </w:r>
    </w:p>
  </w:footnote>
  <w:footnote w:type="continuationSeparator" w:id="0">
    <w:p w14:paraId="56D4CFA9" w14:textId="77777777" w:rsidR="00797988" w:rsidRDefault="00797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" name="Picture 1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207F2"/>
    <w:rsid w:val="00022CFD"/>
    <w:rsid w:val="000455B2"/>
    <w:rsid w:val="00045DA8"/>
    <w:rsid w:val="00046D80"/>
    <w:rsid w:val="000578B1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1F4F"/>
    <w:rsid w:val="002A4426"/>
    <w:rsid w:val="002C389F"/>
    <w:rsid w:val="002C7976"/>
    <w:rsid w:val="003042DF"/>
    <w:rsid w:val="00312F6E"/>
    <w:rsid w:val="00315091"/>
    <w:rsid w:val="00321DE6"/>
    <w:rsid w:val="0032290E"/>
    <w:rsid w:val="00325206"/>
    <w:rsid w:val="00327168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1DAB"/>
    <w:rsid w:val="0049147A"/>
    <w:rsid w:val="00492F65"/>
    <w:rsid w:val="00495DD2"/>
    <w:rsid w:val="004A245C"/>
    <w:rsid w:val="004C48D0"/>
    <w:rsid w:val="004D0FBF"/>
    <w:rsid w:val="004D3B6C"/>
    <w:rsid w:val="004E2FB3"/>
    <w:rsid w:val="00502C6F"/>
    <w:rsid w:val="0052480D"/>
    <w:rsid w:val="00531339"/>
    <w:rsid w:val="00552443"/>
    <w:rsid w:val="00567F3E"/>
    <w:rsid w:val="00572892"/>
    <w:rsid w:val="00587CDE"/>
    <w:rsid w:val="005D1861"/>
    <w:rsid w:val="005D7797"/>
    <w:rsid w:val="005E7894"/>
    <w:rsid w:val="00610AAC"/>
    <w:rsid w:val="00614BAD"/>
    <w:rsid w:val="00616F42"/>
    <w:rsid w:val="00617D27"/>
    <w:rsid w:val="0063721E"/>
    <w:rsid w:val="00642020"/>
    <w:rsid w:val="00657BB0"/>
    <w:rsid w:val="0066042E"/>
    <w:rsid w:val="00671E66"/>
    <w:rsid w:val="0068183A"/>
    <w:rsid w:val="00681CE3"/>
    <w:rsid w:val="006B7497"/>
    <w:rsid w:val="006C68FF"/>
    <w:rsid w:val="006D1FE8"/>
    <w:rsid w:val="0072441C"/>
    <w:rsid w:val="00737C03"/>
    <w:rsid w:val="00775ABD"/>
    <w:rsid w:val="00776B7A"/>
    <w:rsid w:val="00776E54"/>
    <w:rsid w:val="00797988"/>
    <w:rsid w:val="007C2215"/>
    <w:rsid w:val="007D00B3"/>
    <w:rsid w:val="007D7D19"/>
    <w:rsid w:val="007E0547"/>
    <w:rsid w:val="007E41A8"/>
    <w:rsid w:val="007E448B"/>
    <w:rsid w:val="0080482A"/>
    <w:rsid w:val="00807AFC"/>
    <w:rsid w:val="00821D97"/>
    <w:rsid w:val="00850425"/>
    <w:rsid w:val="008663A4"/>
    <w:rsid w:val="00867C29"/>
    <w:rsid w:val="008753D9"/>
    <w:rsid w:val="00881F99"/>
    <w:rsid w:val="00884753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B76E6"/>
    <w:rsid w:val="009C1D99"/>
    <w:rsid w:val="009C5258"/>
    <w:rsid w:val="009D4A1F"/>
    <w:rsid w:val="00A304BF"/>
    <w:rsid w:val="00A5023C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2221D"/>
    <w:rsid w:val="00C60B64"/>
    <w:rsid w:val="00C62196"/>
    <w:rsid w:val="00CA5DBB"/>
    <w:rsid w:val="00CC6660"/>
    <w:rsid w:val="00D21359"/>
    <w:rsid w:val="00D33936"/>
    <w:rsid w:val="00D50B32"/>
    <w:rsid w:val="00DB50BD"/>
    <w:rsid w:val="00DC1238"/>
    <w:rsid w:val="00DD11C7"/>
    <w:rsid w:val="00DD4ADD"/>
    <w:rsid w:val="00DF3946"/>
    <w:rsid w:val="00E00439"/>
    <w:rsid w:val="00E07420"/>
    <w:rsid w:val="00E23C42"/>
    <w:rsid w:val="00E26DFB"/>
    <w:rsid w:val="00E37A44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68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info.serbia@gc.dent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2023-10-09T09:35:00Z</dcterms:created>
  <dcterms:modified xsi:type="dcterms:W3CDTF">2023-10-17T08:03:00Z</dcterms:modified>
</cp:coreProperties>
</file>