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B0425DC" w:rsidR="004C48D0" w:rsidRPr="00D8690B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404040"/>
          <w:sz w:val="30"/>
          <w:szCs w:val="30"/>
        </w:rPr>
      </w:pPr>
      <w:r w:rsidRPr="00D8690B">
        <w:rPr>
          <w:rFonts w:ascii="Avenir Next LT Pro" w:hAnsi="Avenir Next LT Pro"/>
          <w:b/>
          <w:bCs/>
          <w:noProof/>
          <w:color w:val="40404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263DC90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D8690B">
        <w:rPr>
          <w:rFonts w:ascii="Avenir Next LT Pro" w:hAnsi="Avenir Next LT Pro"/>
          <w:b/>
          <w:bCs/>
          <w:color w:val="404040"/>
          <w:sz w:val="30"/>
          <w:szCs w:val="30"/>
        </w:rPr>
        <w:t>Press release</w:t>
      </w:r>
    </w:p>
    <w:p w14:paraId="0C69B5D1" w14:textId="77777777" w:rsidR="00270FCD" w:rsidRPr="00D8690B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</w:rPr>
      </w:pPr>
    </w:p>
    <w:p w14:paraId="13A3EC06" w14:textId="6830C517" w:rsidR="00EA3724" w:rsidRPr="00EA3724" w:rsidRDefault="00EA3724" w:rsidP="00EA3724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  <w:proofErr w:type="spellStart"/>
      <w:r w:rsidRPr="00EA3724">
        <w:rPr>
          <w:rFonts w:ascii="Avenir Next LT Pro" w:eastAsia="Verdana" w:hAnsi="Avenir Next LT Pro" w:cs="Verdana"/>
          <w:color w:val="404040"/>
        </w:rPr>
        <w:t>Pětiletá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multicentrická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klinická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studie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potvrzuje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,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že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EQUIA Forte</w:t>
      </w:r>
      <w:r w:rsidR="006544ED">
        <w:rPr>
          <w:rFonts w:ascii="Avenir Next LT Pro" w:eastAsia="Verdana" w:hAnsi="Avenir Next LT Pro" w:cs="Verdana"/>
          <w:color w:val="404040"/>
        </w:rPr>
        <w:t xml:space="preserve"> HT</w:t>
      </w:r>
      <w:r w:rsidRPr="00EA3724">
        <w:rPr>
          <w:rFonts w:ascii="Avenir Next LT Pro" w:eastAsia="Verdana" w:hAnsi="Avenir Next LT Pro" w:cs="Verdana"/>
          <w:color w:val="404040"/>
        </w:rPr>
        <w:t xml:space="preserve"> je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vhodným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materiálem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pro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střední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až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velké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výplně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třídy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II.</w:t>
      </w:r>
    </w:p>
    <w:p w14:paraId="12A25E5A" w14:textId="77777777" w:rsidR="00EA3724" w:rsidRPr="00EA3724" w:rsidRDefault="00EA3724" w:rsidP="00EA3724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  <w:r w:rsidRPr="00EA3724">
        <w:rPr>
          <w:rFonts w:ascii="Avenir Next LT Pro" w:eastAsia="Verdana" w:hAnsi="Avenir Next LT Pro" w:cs="Verdana"/>
          <w:color w:val="404040"/>
        </w:rPr>
        <w:t xml:space="preserve"> </w:t>
      </w:r>
    </w:p>
    <w:p w14:paraId="7A0A50B3" w14:textId="530867B8" w:rsidR="00EA3724" w:rsidRPr="00EA3724" w:rsidRDefault="00EA3724" w:rsidP="00EA3724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  <w:r w:rsidRPr="00EA3724">
        <w:rPr>
          <w:rFonts w:ascii="Avenir Next LT Pro" w:eastAsia="Verdana" w:hAnsi="Avenir Next LT Pro" w:cs="Verdana"/>
          <w:color w:val="404040"/>
        </w:rPr>
        <w:t xml:space="preserve">Tato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dlouhodobá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randomizovaná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studie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porovnává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klinický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výkon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skl</w:t>
      </w:r>
      <w:r>
        <w:rPr>
          <w:rFonts w:ascii="Avenir Next LT Pro" w:eastAsia="Verdana" w:hAnsi="Avenir Next LT Pro" w:cs="Verdana"/>
          <w:color w:val="404040"/>
        </w:rPr>
        <w:t>ohybridního</w:t>
      </w:r>
      <w:proofErr w:type="spellEnd"/>
      <w:r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výplňového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systému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EQUIA Forte </w:t>
      </w:r>
      <w:r w:rsidR="006544ED">
        <w:rPr>
          <w:rFonts w:ascii="Avenir Next LT Pro" w:eastAsia="Verdana" w:hAnsi="Avenir Next LT Pro" w:cs="Verdana"/>
          <w:color w:val="404040"/>
        </w:rPr>
        <w:t xml:space="preserve">HT </w:t>
      </w:r>
      <w:r w:rsidRPr="00EA3724">
        <w:rPr>
          <w:rFonts w:ascii="Avenir Next LT Pro" w:eastAsia="Verdana" w:hAnsi="Avenir Next LT Pro" w:cs="Verdana"/>
          <w:color w:val="404040"/>
        </w:rPr>
        <w:t xml:space="preserve">s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nanohybridním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kompozitem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zlatého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standardu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(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Tetric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EvoCeram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,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Ivoclar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Vivadent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)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ve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středních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až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velkých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výplních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třídy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II.</w:t>
      </w:r>
    </w:p>
    <w:p w14:paraId="78C6D118" w14:textId="77777777" w:rsidR="00EA3724" w:rsidRPr="00EA3724" w:rsidRDefault="00EA3724" w:rsidP="00EA3724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</w:p>
    <w:p w14:paraId="7E507F79" w14:textId="04FF7EA6" w:rsidR="00EA3724" w:rsidRPr="00EA3724" w:rsidRDefault="00EA3724" w:rsidP="00EA3724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  <w:proofErr w:type="spellStart"/>
      <w:r w:rsidRPr="00EA3724">
        <w:rPr>
          <w:rFonts w:ascii="Avenir Next LT Pro" w:eastAsia="Verdana" w:hAnsi="Avenir Next LT Pro" w:cs="Verdana"/>
          <w:color w:val="404040"/>
        </w:rPr>
        <w:t>Studii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vedla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prof. Ivana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Miletic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,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která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>
        <w:rPr>
          <w:rFonts w:ascii="Avenir Next LT Pro" w:eastAsia="Verdana" w:hAnsi="Avenir Next LT Pro" w:cs="Verdana"/>
          <w:color w:val="404040"/>
        </w:rPr>
        <w:t>úzce</w:t>
      </w:r>
      <w:proofErr w:type="spellEnd"/>
      <w:r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spolupracovala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s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významným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týmem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renomovaných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profesorů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ze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čtyř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různých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evropských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univerzit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: Anja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Baraba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a Silvana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Jukic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Krmek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(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Záhřebská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univerzita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>), Matteo Basso (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Milánská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univerzita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), Tamara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Peric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a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Dejan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Markovic (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Bělehrad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). </w:t>
      </w:r>
      <w:proofErr w:type="gramStart"/>
      <w:r w:rsidRPr="00EA3724">
        <w:rPr>
          <w:rFonts w:ascii="Avenir Next LT Pro" w:eastAsia="Verdana" w:hAnsi="Avenir Next LT Pro" w:cs="Verdana"/>
          <w:color w:val="404040"/>
        </w:rPr>
        <w:t>,University</w:t>
      </w:r>
      <w:proofErr w:type="gramEnd"/>
      <w:r w:rsidRPr="00EA3724">
        <w:rPr>
          <w:rFonts w:ascii="Avenir Next LT Pro" w:eastAsia="Verdana" w:hAnsi="Avenir Next LT Pro" w:cs="Verdana"/>
          <w:color w:val="404040"/>
        </w:rPr>
        <w:t xml:space="preserve">),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Cygdem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Atalayin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Ozkaya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,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Hande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Kemaloğlu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a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Lezize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Sebnem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Turkun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(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univerzita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Ege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>).</w:t>
      </w:r>
    </w:p>
    <w:p w14:paraId="71374B9A" w14:textId="77777777" w:rsidR="00EA3724" w:rsidRPr="00EA3724" w:rsidRDefault="00EA3724" w:rsidP="00EA3724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</w:p>
    <w:p w14:paraId="715C3C84" w14:textId="09054C65" w:rsidR="00EA3724" w:rsidRPr="00EA3724" w:rsidRDefault="00EA3724" w:rsidP="00EA3724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  <w:r w:rsidRPr="00EA3724">
        <w:rPr>
          <w:rFonts w:ascii="Avenir Next LT Pro" w:eastAsia="Verdana" w:hAnsi="Avenir Next LT Pro" w:cs="Verdana"/>
          <w:color w:val="404040"/>
        </w:rPr>
        <w:t xml:space="preserve">Po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úspěšném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sledování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180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pacientů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ve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4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různých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zemích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byli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autoři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nadšeni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,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když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viděli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prezentaci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své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studie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„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Pětiletý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výkon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skl</w:t>
      </w:r>
      <w:r w:rsidR="006544ED">
        <w:rPr>
          <w:rFonts w:ascii="Avenir Next LT Pro" w:eastAsia="Verdana" w:hAnsi="Avenir Next LT Pro" w:cs="Verdana"/>
          <w:color w:val="404040"/>
        </w:rPr>
        <w:t>ohybridních</w:t>
      </w:r>
      <w:proofErr w:type="spellEnd"/>
      <w:r w:rsidR="006544ED">
        <w:rPr>
          <w:rFonts w:ascii="Avenir Next LT Pro" w:eastAsia="Verdana" w:hAnsi="Avenir Next LT Pro" w:cs="Verdana"/>
          <w:color w:val="404040"/>
        </w:rPr>
        <w:t xml:space="preserve"> </w:t>
      </w:r>
      <w:r w:rsidRPr="00EA3724">
        <w:rPr>
          <w:rFonts w:ascii="Avenir Next LT Pro" w:eastAsia="Verdana" w:hAnsi="Avenir Next LT Pro" w:cs="Verdana"/>
          <w:color w:val="404040"/>
        </w:rPr>
        <w:t>a nano-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hybridních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výplní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: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Multicentrická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klinická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proofErr w:type="gramStart"/>
      <w:r w:rsidRPr="00EA3724">
        <w:rPr>
          <w:rFonts w:ascii="Avenir Next LT Pro" w:eastAsia="Verdana" w:hAnsi="Avenir Next LT Pro" w:cs="Verdana"/>
          <w:color w:val="404040"/>
        </w:rPr>
        <w:t>studie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>“</w:t>
      </w:r>
      <w:proofErr w:type="gramEnd"/>
      <w:r w:rsidR="006544ED">
        <w:rPr>
          <w:rFonts w:ascii="Avenir Next LT Pro" w:eastAsia="Verdana" w:hAnsi="Avenir Next LT Pro" w:cs="Verdana"/>
          <w:color w:val="404040"/>
        </w:rPr>
        <w:t xml:space="preserve">, </w:t>
      </w:r>
      <w:proofErr w:type="spellStart"/>
      <w:r w:rsidR="00E626E0" w:rsidRPr="00E626E0">
        <w:rPr>
          <w:rFonts w:ascii="Avenir Next LT Pro" w:eastAsia="Verdana" w:hAnsi="Avenir Next LT Pro" w:cs="Verdana"/>
          <w:color w:val="404040"/>
        </w:rPr>
        <w:t>která</w:t>
      </w:r>
      <w:proofErr w:type="spellEnd"/>
      <w:r w:rsidR="00E626E0" w:rsidRPr="00E626E0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="00E626E0" w:rsidRPr="00E626E0">
        <w:rPr>
          <w:rFonts w:ascii="Avenir Next LT Pro" w:eastAsia="Verdana" w:hAnsi="Avenir Next LT Pro" w:cs="Verdana"/>
          <w:color w:val="404040"/>
        </w:rPr>
        <w:t>byla</w:t>
      </w:r>
      <w:proofErr w:type="spellEnd"/>
      <w:r w:rsidR="00E626E0" w:rsidRPr="00E626E0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="00E626E0" w:rsidRPr="00E626E0">
        <w:rPr>
          <w:rFonts w:ascii="Avenir Next LT Pro" w:eastAsia="Verdana" w:hAnsi="Avenir Next LT Pro" w:cs="Verdana"/>
          <w:color w:val="404040"/>
        </w:rPr>
        <w:t>představena</w:t>
      </w:r>
      <w:proofErr w:type="spellEnd"/>
      <w:r w:rsidR="00E626E0" w:rsidRPr="00E626E0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během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CED/NOF -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Kongres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IADR 2023,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který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se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konal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na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řeckém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Rhodosu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>.</w:t>
      </w:r>
    </w:p>
    <w:p w14:paraId="7A8A919B" w14:textId="77777777" w:rsidR="00EA3724" w:rsidRPr="00EA3724" w:rsidRDefault="00EA3724" w:rsidP="00EA3724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  <w:bookmarkStart w:id="0" w:name="_GoBack"/>
      <w:bookmarkEnd w:id="0"/>
    </w:p>
    <w:p w14:paraId="3100D8AD" w14:textId="422FDCA6" w:rsidR="00EA3724" w:rsidRPr="00EA3724" w:rsidRDefault="00EA3724" w:rsidP="00EA3724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  <w:proofErr w:type="spellStart"/>
      <w:r w:rsidRPr="00EA3724">
        <w:rPr>
          <w:rFonts w:ascii="Avenir Next LT Pro" w:eastAsia="Verdana" w:hAnsi="Avenir Next LT Pro" w:cs="Verdana"/>
          <w:color w:val="404040"/>
        </w:rPr>
        <w:t>Informativní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gramStart"/>
      <w:r w:rsidRPr="00EA3724">
        <w:rPr>
          <w:rFonts w:ascii="Avenir Next LT Pro" w:eastAsia="Verdana" w:hAnsi="Avenir Next LT Pro" w:cs="Verdana"/>
          <w:color w:val="404040"/>
        </w:rPr>
        <w:t>a</w:t>
      </w:r>
      <w:proofErr w:type="gram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>
        <w:rPr>
          <w:rFonts w:ascii="Avenir Next LT Pro" w:eastAsia="Verdana" w:hAnsi="Avenir Next LT Pro" w:cs="Verdana"/>
          <w:color w:val="404040"/>
        </w:rPr>
        <w:t>obsáhlou</w:t>
      </w:r>
      <w:proofErr w:type="spellEnd"/>
      <w:r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prezentací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upoutala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pozornost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posluchačů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prof. Ivana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Miletic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ze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Záhřebské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univerzity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,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která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prezentovala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výsledky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tohoto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rozsáhlého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výzkumu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>.</w:t>
      </w:r>
    </w:p>
    <w:p w14:paraId="088537F2" w14:textId="77777777" w:rsidR="00EA3724" w:rsidRPr="00EA3724" w:rsidRDefault="00EA3724" w:rsidP="00EA3724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</w:p>
    <w:p w14:paraId="79C0033F" w14:textId="4C173077" w:rsidR="00EA3724" w:rsidRPr="00EA3724" w:rsidRDefault="00EA3724" w:rsidP="00EA3724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  <w:proofErr w:type="spellStart"/>
      <w:r w:rsidRPr="00EA3724">
        <w:rPr>
          <w:rFonts w:ascii="Avenir Next LT Pro" w:eastAsia="Verdana" w:hAnsi="Avenir Next LT Pro" w:cs="Verdana"/>
          <w:color w:val="404040"/>
        </w:rPr>
        <w:t>Výsledky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studie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odhalily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podobný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klinický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výkon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Equia Forte </w:t>
      </w:r>
      <w:r w:rsidR="006544ED">
        <w:rPr>
          <w:rFonts w:ascii="Avenir Next LT Pro" w:eastAsia="Verdana" w:hAnsi="Avenir Next LT Pro" w:cs="Verdana"/>
          <w:color w:val="404040"/>
        </w:rPr>
        <w:t xml:space="preserve">HT </w:t>
      </w:r>
      <w:r w:rsidRPr="00EA3724">
        <w:rPr>
          <w:rFonts w:ascii="Avenir Next LT Pro" w:eastAsia="Verdana" w:hAnsi="Avenir Next LT Pro" w:cs="Verdana"/>
          <w:color w:val="404040"/>
        </w:rPr>
        <w:t xml:space="preserve">a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srovnávacího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nanohybridního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kompozitu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po 5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letech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,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což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nabízí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lékařům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flexibilitu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při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výběru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nejvhodnějšího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výplňového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řešení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pro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pacienty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na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základě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="006544ED">
        <w:rPr>
          <w:rFonts w:ascii="Avenir Next LT Pro" w:eastAsia="Verdana" w:hAnsi="Avenir Next LT Pro" w:cs="Verdana"/>
          <w:color w:val="404040"/>
        </w:rPr>
        <w:t>jejich</w:t>
      </w:r>
      <w:proofErr w:type="spellEnd"/>
      <w:r w:rsidR="006544ED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individuálních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potřeb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gramStart"/>
      <w:r w:rsidRPr="00EA3724">
        <w:rPr>
          <w:rFonts w:ascii="Avenir Next LT Pro" w:eastAsia="Verdana" w:hAnsi="Avenir Next LT Pro" w:cs="Verdana"/>
          <w:color w:val="404040"/>
        </w:rPr>
        <w:t>a</w:t>
      </w:r>
      <w:proofErr w:type="gram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okolností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>.</w:t>
      </w:r>
    </w:p>
    <w:p w14:paraId="56497AE7" w14:textId="77777777" w:rsidR="00EA3724" w:rsidRPr="00EA3724" w:rsidRDefault="00EA3724" w:rsidP="00EA3724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</w:p>
    <w:p w14:paraId="5BFCC2DD" w14:textId="6A0AA082" w:rsidR="00EA3724" w:rsidRPr="00EA3724" w:rsidRDefault="00EA3724" w:rsidP="00EA3724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  <w:r w:rsidRPr="00EA3724">
        <w:rPr>
          <w:rFonts w:ascii="Avenir Next LT Pro" w:eastAsia="Verdana" w:hAnsi="Avenir Next LT Pro" w:cs="Verdana"/>
          <w:color w:val="404040"/>
        </w:rPr>
        <w:t xml:space="preserve">Na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kongresu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prof. Ivana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Miletic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řekla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: „Po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pěti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letech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sledování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naše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výsledky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ukazují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vynikající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dlouhodobý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úspěch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skl</w:t>
      </w:r>
      <w:r>
        <w:rPr>
          <w:rFonts w:ascii="Avenir Next LT Pro" w:eastAsia="Verdana" w:hAnsi="Avenir Next LT Pro" w:cs="Verdana"/>
          <w:color w:val="404040"/>
        </w:rPr>
        <w:t>ohybridu</w:t>
      </w:r>
      <w:proofErr w:type="spellEnd"/>
      <w:r>
        <w:rPr>
          <w:rFonts w:ascii="Avenir Next LT Pro" w:eastAsia="Verdana" w:hAnsi="Avenir Next LT Pro" w:cs="Verdana"/>
          <w:color w:val="404040"/>
        </w:rPr>
        <w:t xml:space="preserve">.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Jsem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optimistick</w:t>
      </w:r>
      <w:r>
        <w:rPr>
          <w:rFonts w:ascii="Avenir Next LT Pro" w:eastAsia="Verdana" w:hAnsi="Avenir Next LT Pro" w:cs="Verdana"/>
          <w:color w:val="404040"/>
        </w:rPr>
        <w:t>á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ohledně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toho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, </w:t>
      </w:r>
      <w:proofErr w:type="spellStart"/>
      <w:r>
        <w:rPr>
          <w:rFonts w:ascii="Avenir Next LT Pro" w:eastAsia="Verdana" w:hAnsi="Avenir Next LT Pro" w:cs="Verdana"/>
          <w:color w:val="404040"/>
        </w:rPr>
        <w:t>jak</w:t>
      </w:r>
      <w:proofErr w:type="spellEnd"/>
      <w:r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tyto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materiály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rozšiřují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možnosti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r w:rsidR="000E7FEF">
        <w:rPr>
          <w:rFonts w:ascii="Avenir Next LT Pro" w:eastAsia="Verdana" w:hAnsi="Avenir Next LT Pro" w:cs="Verdana"/>
          <w:color w:val="404040"/>
        </w:rPr>
        <w:t xml:space="preserve">pro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výplně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,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aniž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by to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ohrozilo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výsledky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léčby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našich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proofErr w:type="gramStart"/>
      <w:r w:rsidRPr="00EA3724">
        <w:rPr>
          <w:rFonts w:ascii="Avenir Next LT Pro" w:eastAsia="Verdana" w:hAnsi="Avenir Next LT Pro" w:cs="Verdana"/>
          <w:color w:val="404040"/>
        </w:rPr>
        <w:t>pacientů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>.“</w:t>
      </w:r>
      <w:proofErr w:type="gramEnd"/>
    </w:p>
    <w:p w14:paraId="42581E77" w14:textId="0C65FCCD" w:rsidR="00EA3724" w:rsidRPr="00D8690B" w:rsidRDefault="00EA3724" w:rsidP="00EA3724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  <w:proofErr w:type="spellStart"/>
      <w:r w:rsidRPr="00EA3724">
        <w:rPr>
          <w:rFonts w:ascii="Avenir Next LT Pro" w:eastAsia="Verdana" w:hAnsi="Avenir Next LT Pro" w:cs="Verdana"/>
          <w:color w:val="404040"/>
        </w:rPr>
        <w:t>Autoři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nyní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netrpělivě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očekávají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konečné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vydání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této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pozoruhodné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studie</w:t>
      </w:r>
      <w:proofErr w:type="spellEnd"/>
      <w:r w:rsidR="006544ED">
        <w:rPr>
          <w:rFonts w:ascii="Avenir Next LT Pro" w:eastAsia="Verdana" w:hAnsi="Avenir Next LT Pro" w:cs="Verdana"/>
          <w:color w:val="404040"/>
        </w:rPr>
        <w:t xml:space="preserve"> v </w:t>
      </w:r>
      <w:proofErr w:type="spellStart"/>
      <w:r w:rsidR="006544ED">
        <w:rPr>
          <w:rFonts w:ascii="Avenir Next LT Pro" w:eastAsia="Verdana" w:hAnsi="Avenir Next LT Pro" w:cs="Verdana"/>
          <w:color w:val="404040"/>
        </w:rPr>
        <w:t>tištěné</w:t>
      </w:r>
      <w:proofErr w:type="spellEnd"/>
      <w:r w:rsidR="006544ED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="006544ED">
        <w:rPr>
          <w:rFonts w:ascii="Avenir Next LT Pro" w:eastAsia="Verdana" w:hAnsi="Avenir Next LT Pro" w:cs="Verdana"/>
          <w:color w:val="404040"/>
        </w:rPr>
        <w:t>podobě</w:t>
      </w:r>
      <w:proofErr w:type="spellEnd"/>
      <w:r>
        <w:rPr>
          <w:rFonts w:ascii="Avenir Next LT Pro" w:eastAsia="Verdana" w:hAnsi="Avenir Next LT Pro" w:cs="Verdana"/>
          <w:color w:val="404040"/>
        </w:rPr>
        <w:t>.</w:t>
      </w:r>
    </w:p>
    <w:p w14:paraId="24F5F4AD" w14:textId="77777777" w:rsidR="00D8690B" w:rsidRPr="00D8690B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</w:p>
    <w:p w14:paraId="30BB580D" w14:textId="16D4845B" w:rsidR="00D8690B" w:rsidRDefault="00EA3724" w:rsidP="004E2FB3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  <w:r w:rsidRPr="00EA3724">
        <w:rPr>
          <w:rFonts w:ascii="Avenir Next LT Pro" w:eastAsia="Verdana" w:hAnsi="Avenir Next LT Pro" w:cs="Verdana"/>
          <w:color w:val="404040"/>
        </w:rPr>
        <w:t xml:space="preserve">Pro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více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podrobností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navštivte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stránku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183 </w:t>
      </w:r>
      <w:proofErr w:type="spellStart"/>
      <w:r w:rsidRPr="00EA3724">
        <w:rPr>
          <w:rFonts w:ascii="Avenir Next LT Pro" w:eastAsia="Verdana" w:hAnsi="Avenir Next LT Pro" w:cs="Verdana"/>
          <w:color w:val="404040"/>
        </w:rPr>
        <w:t>na</w:t>
      </w:r>
      <w:proofErr w:type="spellEnd"/>
      <w:r w:rsidRPr="00EA3724">
        <w:rPr>
          <w:rFonts w:ascii="Avenir Next LT Pro" w:eastAsia="Verdana" w:hAnsi="Avenir Next LT Pro" w:cs="Verdana"/>
          <w:color w:val="404040"/>
        </w:rPr>
        <w:t xml:space="preserve"> </w:t>
      </w:r>
      <w:hyperlink r:id="rId7" w:history="1">
        <w:r w:rsidRPr="00DB115B">
          <w:rPr>
            <w:rStyle w:val="Hyperlink"/>
            <w:rFonts w:ascii="Avenir Next LT Pro" w:eastAsia="Verdana" w:hAnsi="Avenir Next LT Pro" w:cs="Verdana"/>
          </w:rPr>
          <w:t>https://ced-iadr2023.com/abstract-book-2/</w:t>
        </w:r>
      </w:hyperlink>
    </w:p>
    <w:p w14:paraId="02215CD7" w14:textId="45808105" w:rsidR="00EA3724" w:rsidRDefault="00EA3724" w:rsidP="004E2FB3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</w:p>
    <w:p w14:paraId="6DE27275" w14:textId="77777777" w:rsidR="00EA3724" w:rsidRPr="00D8690B" w:rsidRDefault="00EA3724" w:rsidP="004E2FB3">
      <w:pPr>
        <w:spacing w:line="360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</w:rPr>
      </w:pPr>
    </w:p>
    <w:p w14:paraId="6CCA6BBF" w14:textId="77777777" w:rsidR="00355EBB" w:rsidRPr="00355EBB" w:rsidRDefault="00355EBB" w:rsidP="00355EBB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</w:rPr>
      </w:pPr>
      <w:r w:rsidRPr="00355EBB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</w:rPr>
        <w:t>GCE EEO - Czech Republic</w:t>
      </w:r>
    </w:p>
    <w:p w14:paraId="2C9467F6" w14:textId="77777777" w:rsidR="00355EBB" w:rsidRPr="00355EBB" w:rsidRDefault="00355EBB" w:rsidP="00355EBB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</w:rPr>
      </w:pPr>
      <w:r w:rsidRPr="00355EBB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</w:rPr>
        <w:t xml:space="preserve">V </w:t>
      </w:r>
      <w:proofErr w:type="spellStart"/>
      <w:r w:rsidRPr="00355EBB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</w:rPr>
        <w:t>Olšinách</w:t>
      </w:r>
      <w:proofErr w:type="spellEnd"/>
      <w:r w:rsidRPr="00355EBB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</w:rPr>
        <w:t xml:space="preserve"> 82</w:t>
      </w:r>
    </w:p>
    <w:p w14:paraId="54651FA8" w14:textId="77777777" w:rsidR="00355EBB" w:rsidRPr="00355EBB" w:rsidRDefault="00355EBB" w:rsidP="00355EBB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pt-BR"/>
        </w:rPr>
      </w:pPr>
      <w:r w:rsidRPr="00355EBB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pt-BR"/>
        </w:rPr>
        <w:t>100 00 Prague 10</w:t>
      </w:r>
    </w:p>
    <w:p w14:paraId="467C6153" w14:textId="77777777" w:rsidR="00355EBB" w:rsidRPr="00355EBB" w:rsidRDefault="00355EBB" w:rsidP="00355EBB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pt-BR"/>
        </w:rPr>
      </w:pPr>
      <w:r w:rsidRPr="00355EBB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pt-BR"/>
        </w:rPr>
        <w:t>Česko</w:t>
      </w:r>
    </w:p>
    <w:p w14:paraId="2CAE7935" w14:textId="77777777" w:rsidR="00355EBB" w:rsidRPr="00355EBB" w:rsidRDefault="00355EBB" w:rsidP="00355EBB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pt-BR"/>
        </w:rPr>
      </w:pPr>
    </w:p>
    <w:p w14:paraId="3C6CA7BE" w14:textId="77777777" w:rsidR="00355EBB" w:rsidRPr="00355EBB" w:rsidRDefault="00355EBB" w:rsidP="00355EBB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pt-BR"/>
        </w:rPr>
      </w:pPr>
      <w:r w:rsidRPr="00355EBB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pt-BR"/>
        </w:rPr>
        <w:t>+420 274 77 19 65</w:t>
      </w:r>
    </w:p>
    <w:p w14:paraId="2F6BF46C" w14:textId="77777777" w:rsidR="00355EBB" w:rsidRPr="00355EBB" w:rsidRDefault="00355EBB" w:rsidP="00355EBB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pt-BR"/>
        </w:rPr>
      </w:pPr>
      <w:r w:rsidRPr="00355EBB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pt-BR"/>
        </w:rPr>
        <w:t>+420 274 77 19 65</w:t>
      </w:r>
    </w:p>
    <w:p w14:paraId="5B8CA940" w14:textId="77777777" w:rsidR="00355EBB" w:rsidRPr="00355EBB" w:rsidRDefault="00355EBB" w:rsidP="00355EBB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pt-BR"/>
        </w:rPr>
      </w:pPr>
      <w:r w:rsidRPr="00355EBB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pt-BR"/>
        </w:rPr>
        <w:t>info.czech@gc.dental</w:t>
      </w:r>
    </w:p>
    <w:p w14:paraId="2AEB49FD" w14:textId="3E45EA2C" w:rsidR="00A5023C" w:rsidRPr="00355EBB" w:rsidRDefault="00355EBB" w:rsidP="00355EBB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spacing w:val="5"/>
          <w:kern w:val="28"/>
          <w:sz w:val="22"/>
          <w:szCs w:val="22"/>
        </w:rPr>
      </w:pPr>
      <w:r w:rsidRPr="00355EBB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czech.gceurope.com</w:t>
      </w:r>
    </w:p>
    <w:sectPr w:rsidR="00A5023C" w:rsidRPr="00355EBB" w:rsidSect="00A5023C">
      <w:headerReference w:type="default" r:id="rId8"/>
      <w:pgSz w:w="11900" w:h="16840"/>
      <w:pgMar w:top="1826" w:right="1985" w:bottom="2880" w:left="2053" w:header="709" w:footer="478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24BB0" w16cex:dateUtc="2023-10-24T11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67D38" w14:textId="77777777" w:rsidR="00F0228D" w:rsidRDefault="00F0228D">
      <w:r>
        <w:separator/>
      </w:r>
    </w:p>
  </w:endnote>
  <w:endnote w:type="continuationSeparator" w:id="0">
    <w:p w14:paraId="19AFFAD1" w14:textId="77777777" w:rsidR="00F0228D" w:rsidRDefault="00F0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EC7B1" w14:textId="77777777" w:rsidR="00F0228D" w:rsidRDefault="00F0228D">
      <w:r>
        <w:separator/>
      </w:r>
    </w:p>
  </w:footnote>
  <w:footnote w:type="continuationSeparator" w:id="0">
    <w:p w14:paraId="2D75A25E" w14:textId="77777777" w:rsidR="00F0228D" w:rsidRDefault="00F0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1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207F2"/>
    <w:rsid w:val="00022CFD"/>
    <w:rsid w:val="000455B2"/>
    <w:rsid w:val="00045DA8"/>
    <w:rsid w:val="00046D80"/>
    <w:rsid w:val="000578B1"/>
    <w:rsid w:val="000800FA"/>
    <w:rsid w:val="000861F8"/>
    <w:rsid w:val="000A485C"/>
    <w:rsid w:val="000A7D73"/>
    <w:rsid w:val="000C3B2B"/>
    <w:rsid w:val="000D1716"/>
    <w:rsid w:val="000E4999"/>
    <w:rsid w:val="000E7FEF"/>
    <w:rsid w:val="00102286"/>
    <w:rsid w:val="00106786"/>
    <w:rsid w:val="00107638"/>
    <w:rsid w:val="00112618"/>
    <w:rsid w:val="00116E35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36B8D"/>
    <w:rsid w:val="00247359"/>
    <w:rsid w:val="00270FCD"/>
    <w:rsid w:val="00291EEA"/>
    <w:rsid w:val="002974A2"/>
    <w:rsid w:val="002A1F4F"/>
    <w:rsid w:val="002A4426"/>
    <w:rsid w:val="002C389F"/>
    <w:rsid w:val="003042DF"/>
    <w:rsid w:val="00312F6E"/>
    <w:rsid w:val="00315091"/>
    <w:rsid w:val="00321DE6"/>
    <w:rsid w:val="0032290E"/>
    <w:rsid w:val="00325206"/>
    <w:rsid w:val="00327168"/>
    <w:rsid w:val="00355EBB"/>
    <w:rsid w:val="00384344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1DAB"/>
    <w:rsid w:val="0049147A"/>
    <w:rsid w:val="00492F65"/>
    <w:rsid w:val="00495DD2"/>
    <w:rsid w:val="004A245C"/>
    <w:rsid w:val="004C48D0"/>
    <w:rsid w:val="004D0FBF"/>
    <w:rsid w:val="004D3B6C"/>
    <w:rsid w:val="004E2886"/>
    <w:rsid w:val="004E2FB3"/>
    <w:rsid w:val="00502C6F"/>
    <w:rsid w:val="0052480D"/>
    <w:rsid w:val="00552443"/>
    <w:rsid w:val="00567F3E"/>
    <w:rsid w:val="00572892"/>
    <w:rsid w:val="00587CDE"/>
    <w:rsid w:val="005D1861"/>
    <w:rsid w:val="005D7797"/>
    <w:rsid w:val="005E7894"/>
    <w:rsid w:val="00610AAC"/>
    <w:rsid w:val="00614BAD"/>
    <w:rsid w:val="00616F42"/>
    <w:rsid w:val="00617D27"/>
    <w:rsid w:val="0063721E"/>
    <w:rsid w:val="00642020"/>
    <w:rsid w:val="006544ED"/>
    <w:rsid w:val="00657BB0"/>
    <w:rsid w:val="0066042E"/>
    <w:rsid w:val="00671E66"/>
    <w:rsid w:val="00681CE3"/>
    <w:rsid w:val="006C68FF"/>
    <w:rsid w:val="0072441C"/>
    <w:rsid w:val="00737C03"/>
    <w:rsid w:val="00775ABD"/>
    <w:rsid w:val="00776B7A"/>
    <w:rsid w:val="00776E54"/>
    <w:rsid w:val="007D00B3"/>
    <w:rsid w:val="007D7D19"/>
    <w:rsid w:val="007E0547"/>
    <w:rsid w:val="007E41A8"/>
    <w:rsid w:val="007E448B"/>
    <w:rsid w:val="0080482A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F7868"/>
    <w:rsid w:val="00906474"/>
    <w:rsid w:val="00911D35"/>
    <w:rsid w:val="00914C1C"/>
    <w:rsid w:val="00917845"/>
    <w:rsid w:val="00960DB7"/>
    <w:rsid w:val="00977829"/>
    <w:rsid w:val="00981F33"/>
    <w:rsid w:val="00986AA8"/>
    <w:rsid w:val="00997CA1"/>
    <w:rsid w:val="009C1D99"/>
    <w:rsid w:val="009D4A1F"/>
    <w:rsid w:val="00A304BF"/>
    <w:rsid w:val="00A5023C"/>
    <w:rsid w:val="00A65A6F"/>
    <w:rsid w:val="00A7156F"/>
    <w:rsid w:val="00A7746D"/>
    <w:rsid w:val="00A844B5"/>
    <w:rsid w:val="00AC77C3"/>
    <w:rsid w:val="00AE06AA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B5D11"/>
    <w:rsid w:val="00BD4617"/>
    <w:rsid w:val="00C12E8E"/>
    <w:rsid w:val="00C2221D"/>
    <w:rsid w:val="00C60B64"/>
    <w:rsid w:val="00CA5DBB"/>
    <w:rsid w:val="00CC6660"/>
    <w:rsid w:val="00D21359"/>
    <w:rsid w:val="00D33936"/>
    <w:rsid w:val="00D8690B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7A44"/>
    <w:rsid w:val="00E561B3"/>
    <w:rsid w:val="00E60E82"/>
    <w:rsid w:val="00E626E0"/>
    <w:rsid w:val="00E675E8"/>
    <w:rsid w:val="00E767CA"/>
    <w:rsid w:val="00E833B6"/>
    <w:rsid w:val="00EA3724"/>
    <w:rsid w:val="00ED2B9D"/>
    <w:rsid w:val="00ED59B2"/>
    <w:rsid w:val="00F0228D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32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69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ed-iadr2023.com/abstract-book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3</cp:revision>
  <cp:lastPrinted>2020-01-21T15:04:00Z</cp:lastPrinted>
  <dcterms:created xsi:type="dcterms:W3CDTF">2023-10-24T11:59:00Z</dcterms:created>
  <dcterms:modified xsi:type="dcterms:W3CDTF">2023-11-06T11:05:00Z</dcterms:modified>
</cp:coreProperties>
</file>