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15D8D72E" w:rsidR="004C48D0" w:rsidRPr="00ED5C1A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  <w:lang w:val="es-ES_tradnl"/>
        </w:rPr>
      </w:pPr>
      <w:r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ED5C1A" w:rsidRPr="00ED5C1A">
        <w:rPr>
          <w:rFonts w:ascii="Avenir Next LT Pro" w:hAnsi="Avenir Next LT Pro"/>
          <w:b/>
          <w:bCs/>
          <w:color w:val="404040"/>
          <w:sz w:val="30"/>
          <w:szCs w:val="30"/>
          <w:lang w:val="es-ES_tradnl"/>
        </w:rPr>
        <w:t>Comunicado de prensa</w:t>
      </w:r>
    </w:p>
    <w:p w14:paraId="0C69B5D1" w14:textId="77777777" w:rsidR="00270FCD" w:rsidRPr="00ED5C1A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es-ES_tradnl"/>
        </w:rPr>
      </w:pPr>
    </w:p>
    <w:p w14:paraId="44BB3312" w14:textId="6ABE1F9B" w:rsidR="004C48D0" w:rsidRPr="00ED5C1A" w:rsidRDefault="00ED5C1A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  <w:lang w:val="es-ES_tradnl"/>
        </w:rPr>
      </w:pPr>
      <w:r w:rsidRPr="00ED5C1A">
        <w:rPr>
          <w:rFonts w:ascii="Avenir Next LT Pro" w:eastAsia="Verdana" w:hAnsi="Avenir Next LT Pro" w:cs="Verdana"/>
          <w:color w:val="404040"/>
          <w:u w:val="single"/>
          <w:lang w:val="es-ES_tradnl"/>
        </w:rPr>
        <w:t>¡De vuelta a las raíces</w:t>
      </w:r>
      <w:r w:rsidR="00D16301" w:rsidRPr="00ED5C1A">
        <w:rPr>
          <w:rFonts w:ascii="Avenir Next LT Pro" w:eastAsia="Verdana" w:hAnsi="Avenir Next LT Pro" w:cs="Verdana"/>
          <w:color w:val="404040"/>
          <w:u w:val="single"/>
          <w:lang w:val="es-ES_tradnl"/>
        </w:rPr>
        <w:t>!</w:t>
      </w:r>
    </w:p>
    <w:p w14:paraId="4CB4B907" w14:textId="77777777" w:rsidR="00270FCD" w:rsidRPr="00ED5C1A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  <w:lang w:val="es-ES_tradnl"/>
        </w:rPr>
      </w:pPr>
    </w:p>
    <w:p w14:paraId="48F766E8" w14:textId="7D602BA7" w:rsidR="008A7D3D" w:rsidRPr="00ED5C1A" w:rsidRDefault="006822E2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</w:pPr>
      <w:r w:rsidRPr="00ED5C1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 xml:space="preserve">GC </w:t>
      </w:r>
      <w:r w:rsidR="00ED5C1A" w:rsidRPr="00ED5C1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 xml:space="preserve">conciencia sobre la prevención y el tratamiento de la caries radicular en </w:t>
      </w:r>
      <w:r w:rsidR="00ED5C1A">
        <w:rPr>
          <w:rFonts w:ascii="Avenir Next LT Pro" w:hAnsi="Avenir Next LT Pro"/>
          <w:b/>
          <w:bCs/>
          <w:color w:val="404040"/>
          <w:sz w:val="32"/>
          <w:szCs w:val="32"/>
          <w:u w:color="404040"/>
          <w:lang w:val="es-ES_tradnl"/>
        </w:rPr>
        <w:t>la tercera edad</w:t>
      </w:r>
    </w:p>
    <w:p w14:paraId="08A5CA50" w14:textId="0D578331" w:rsidR="00ED5C1A" w:rsidRDefault="00ED5C1A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</w:pPr>
      <w:r w:rsidRPr="00ED5C1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La caries radicular no es una enfermedad "nueva", pero su prevalencia ha aumentado debido al aumento de la esperanza de vida y a que los pacientes conservan sus dientes naturales hasta una edad avanzada.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 </w:t>
      </w:r>
      <w:r w:rsidRPr="00ED5C1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Esto plantea muchos 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retos</w:t>
      </w:r>
      <w:r w:rsidRPr="00ED5C1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, dado que afecta 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sobre todo</w:t>
      </w:r>
      <w:r w:rsidRPr="00ED5C1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 a p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ersonas mayores, que son más propensas a tener un historial médico complejo o una </w:t>
      </w:r>
      <w:r w:rsidRPr="00ED5C1A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disminución de la destreza manual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. Cabe esperar que surjan dificultades ya que la desmineralización afecta más rápido a las superficies radiculares que al esmalte. </w:t>
      </w:r>
    </w:p>
    <w:p w14:paraId="554EB8E8" w14:textId="0281E262" w:rsidR="00ED5C1A" w:rsidRDefault="00ED5C1A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</w:pP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Al ser una empresa japonesa, GC está muy comprometida con la salud bucodental de la población de edad avanzada</w:t>
      </w:r>
      <w:r w:rsidR="00A81AE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, ya que Japón tiene</w:t>
      </w:r>
      <w:r w:rsidR="00F13D9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 la población más envejecida del mundo</w:t>
      </w:r>
      <w:r w:rsidR="00A81AE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: por eso </w:t>
      </w:r>
      <w:r w:rsidR="00F13D9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Japón está al frente del desarrollo de estrategias para cuida</w:t>
      </w:r>
      <w:r w:rsidR="00A81AE4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r</w:t>
      </w:r>
      <w:r w:rsidR="00F13D99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 de sus ancianos. </w:t>
      </w:r>
    </w:p>
    <w:p w14:paraId="3D47B092" w14:textId="77777777" w:rsidR="00ED5C1A" w:rsidRPr="00ED5C1A" w:rsidRDefault="00ED5C1A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</w:pPr>
    </w:p>
    <w:p w14:paraId="1E0CE5D2" w14:textId="07B40368" w:rsidR="00D16301" w:rsidRDefault="00D16301" w:rsidP="006D64AD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</w:pPr>
      <w:r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"</w:t>
      </w:r>
      <w:r w:rsidR="0038069E"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Nos dedicamos a </w:t>
      </w:r>
      <w:r w:rsid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crear un impacto positivo</w:t>
      </w:r>
      <w:r w:rsidR="0038069E"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 en el campo de la odontología</w:t>
      </w:r>
      <w:r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," </w:t>
      </w:r>
      <w:r w:rsid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dice</w:t>
      </w:r>
      <w:r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 </w:t>
      </w:r>
      <w:r w:rsidR="006822E2" w:rsidRPr="0038069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Laetitia Lavoix, </w:t>
      </w:r>
      <w:r w:rsidR="0038069E" w:rsidRPr="0038069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director general de Marketing </w:t>
      </w:r>
      <w:r w:rsidR="0038069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>en</w:t>
      </w:r>
      <w:r w:rsidR="006822E2" w:rsidRPr="0038069E">
        <w:rPr>
          <w:rFonts w:ascii="Avenir Next LT Pro" w:eastAsia="Verdana" w:hAnsi="Avenir Next LT Pro" w:cs="Verdana"/>
          <w:color w:val="404040"/>
          <w:sz w:val="22"/>
          <w:szCs w:val="22"/>
          <w:u w:color="404040"/>
          <w:lang w:val="es-ES_tradnl"/>
        </w:rPr>
        <w:t xml:space="preserve"> GC Europe</w:t>
      </w:r>
      <w:r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. </w:t>
      </w:r>
      <w:r w:rsid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“Con esta campaña, queremos resaltar la importancia de planificar el futuro de los pacientes. </w:t>
      </w:r>
      <w:r w:rsidR="0038069E" w:rsidRP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Los tratamientos que ofrecemos ahora no solo ayudan a l</w:t>
      </w:r>
      <w:r w:rsidR="0038069E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os pacientes a corto plazo si no también cuando envejezcan, con todos los desafíos que se presenten. Por tanto, necesitamos poner el énfasis en la prevención y los tratamientos sostenibles. </w:t>
      </w:r>
      <w:r w:rsidR="00EB6B56" w:rsidRPr="00EB6B56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Como en campañas pasadas, proporcionaremos un</w:t>
      </w:r>
      <w:r w:rsidR="00EB6B56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a </w:t>
      </w:r>
      <w:r w:rsidR="00EB6B56" w:rsidRPr="00EB6B56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gama de materiales f</w:t>
      </w:r>
      <w:r w:rsidR="00EB6B56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ormativos</w:t>
      </w:r>
      <w:r w:rsidR="00BD0AF2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 sobre el tema que se han elaborado en colaboración con profesionales de renombre”. </w:t>
      </w:r>
    </w:p>
    <w:p w14:paraId="2AD0D5EE" w14:textId="77777777" w:rsidR="006D64AD" w:rsidRPr="00A81AE4" w:rsidRDefault="006D64AD" w:rsidP="006D64AD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</w:pPr>
    </w:p>
    <w:p w14:paraId="23406290" w14:textId="4C50D689" w:rsidR="006D64AD" w:rsidRDefault="006D64AD" w:rsidP="006D64AD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</w:pPr>
      <w:r w:rsidRPr="006D64AD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lastRenderedPageBreak/>
        <w:t>Para saber más sobre l</w:t>
      </w:r>
      <w:r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 xml:space="preserve">as campañas de GC sobre las caries radiculares y nuestra completa gama de productos dentales y herramientas informativas, por favor, </w:t>
      </w:r>
      <w:r w:rsidR="00056F28" w:rsidRPr="00056F28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https://www.gc.dental/europe/gccampaign/rootcaries</w:t>
      </w:r>
      <w:bookmarkStart w:id="0" w:name="_GoBack"/>
      <w:bookmarkEnd w:id="0"/>
      <w:r w:rsidR="00D16301" w:rsidRPr="006D64AD"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  <w:t>.</w:t>
      </w:r>
    </w:p>
    <w:p w14:paraId="0FFFAFDD" w14:textId="77777777" w:rsidR="00056F28" w:rsidRDefault="00056F28" w:rsidP="006D64AD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  <w:lang w:val="es-ES_tradnl"/>
        </w:rPr>
      </w:pPr>
    </w:p>
    <w:p w14:paraId="606F5516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GC IBÉRICA Dental </w:t>
      </w:r>
      <w:proofErr w:type="spellStart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Products</w:t>
      </w:r>
      <w:proofErr w:type="spellEnd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S.L.</w:t>
      </w:r>
    </w:p>
    <w:p w14:paraId="2A201585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Edificio </w:t>
      </w:r>
      <w:proofErr w:type="spellStart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Codesa</w:t>
      </w:r>
      <w:proofErr w:type="spellEnd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2 Playa de las </w:t>
      </w:r>
      <w:proofErr w:type="spellStart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Americas</w:t>
      </w:r>
      <w:proofErr w:type="spellEnd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, 2, 1°, Of. 4</w:t>
      </w:r>
    </w:p>
    <w:p w14:paraId="2BE651B4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28290 </w:t>
      </w:r>
      <w:proofErr w:type="gramStart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Las</w:t>
      </w:r>
      <w:proofErr w:type="gramEnd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 xml:space="preserve"> Rozas, Madrid</w:t>
      </w:r>
    </w:p>
    <w:p w14:paraId="3DD93DAF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España</w:t>
      </w:r>
    </w:p>
    <w:p w14:paraId="52202D80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</w:p>
    <w:p w14:paraId="377E79EB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+34 916 36 43 40</w:t>
      </w:r>
    </w:p>
    <w:p w14:paraId="0A17EDDD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+34 916 36 43 41</w:t>
      </w:r>
    </w:p>
    <w:p w14:paraId="530CE152" w14:textId="77777777" w:rsidR="00056F28" w:rsidRPr="00056F28" w:rsidRDefault="00056F28" w:rsidP="00056F28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</w:pPr>
      <w:proofErr w:type="spellStart"/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es-ES"/>
        </w:rPr>
        <w:t>comercial.spain@gc.dental</w:t>
      </w:r>
      <w:proofErr w:type="spellEnd"/>
    </w:p>
    <w:p w14:paraId="2AEB49FD" w14:textId="302CDCCF" w:rsidR="00A5023C" w:rsidRPr="00056F28" w:rsidRDefault="00056F28" w:rsidP="00056F28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es-ES"/>
        </w:rPr>
      </w:pPr>
      <w:r w:rsidRPr="00056F28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spain.gceurope.com</w:t>
      </w:r>
    </w:p>
    <w:sectPr w:rsidR="00A5023C" w:rsidRPr="00056F28" w:rsidSect="00A5023C">
      <w:headerReference w:type="default" r:id="rId7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1BE26" w14:textId="77777777" w:rsidR="000B72C2" w:rsidRDefault="000B72C2">
      <w:r>
        <w:separator/>
      </w:r>
    </w:p>
  </w:endnote>
  <w:endnote w:type="continuationSeparator" w:id="0">
    <w:p w14:paraId="2BDFF62D" w14:textId="77777777" w:rsidR="000B72C2" w:rsidRDefault="000B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555D" w14:textId="77777777" w:rsidR="000B72C2" w:rsidRDefault="000B72C2">
      <w:r>
        <w:separator/>
      </w:r>
    </w:p>
  </w:footnote>
  <w:footnote w:type="continuationSeparator" w:id="0">
    <w:p w14:paraId="052070D5" w14:textId="77777777" w:rsidR="000B72C2" w:rsidRDefault="000B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6F28"/>
    <w:rsid w:val="000578B1"/>
    <w:rsid w:val="000800FA"/>
    <w:rsid w:val="000861F8"/>
    <w:rsid w:val="000A485C"/>
    <w:rsid w:val="000A7D73"/>
    <w:rsid w:val="000B72C2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53BA9"/>
    <w:rsid w:val="003602A1"/>
    <w:rsid w:val="0038069E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C68FF"/>
    <w:rsid w:val="006D64AD"/>
    <w:rsid w:val="0072441C"/>
    <w:rsid w:val="00737C03"/>
    <w:rsid w:val="00775ABD"/>
    <w:rsid w:val="00776B7A"/>
    <w:rsid w:val="00776E54"/>
    <w:rsid w:val="007D00B3"/>
    <w:rsid w:val="007D0B51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1AE4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0AF2"/>
    <w:rsid w:val="00BD25AB"/>
    <w:rsid w:val="00BD4617"/>
    <w:rsid w:val="00C12E8E"/>
    <w:rsid w:val="00C2221D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A7FB6"/>
    <w:rsid w:val="00EB6B56"/>
    <w:rsid w:val="00ED2B9D"/>
    <w:rsid w:val="00ED59B2"/>
    <w:rsid w:val="00ED5C1A"/>
    <w:rsid w:val="00F13D99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87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8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2023-11-30T13:25:00Z</dcterms:created>
  <dcterms:modified xsi:type="dcterms:W3CDTF">2023-11-30T13:27:00Z</dcterms:modified>
</cp:coreProperties>
</file>