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892949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it-IT"/>
        </w:rPr>
      </w:pPr>
      <w:r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892949">
        <w:rPr>
          <w:rFonts w:ascii="Avenir Next LT Pro" w:hAnsi="Avenir Next LT Pro"/>
          <w:b/>
          <w:bCs/>
          <w:color w:val="404040"/>
          <w:sz w:val="30"/>
          <w:szCs w:val="30"/>
          <w:lang w:val="it-IT"/>
        </w:rPr>
        <w:t>Press release</w:t>
      </w:r>
    </w:p>
    <w:p w14:paraId="0C69B5D1" w14:textId="77777777" w:rsidR="00270FCD" w:rsidRPr="00892949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it-IT"/>
        </w:rPr>
      </w:pPr>
    </w:p>
    <w:p w14:paraId="4CB4B907" w14:textId="5D9C374F" w:rsidR="00270FCD" w:rsidRPr="00892949" w:rsidRDefault="00883325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it-IT"/>
        </w:rPr>
      </w:pPr>
      <w:r w:rsidRPr="00892949">
        <w:rPr>
          <w:rFonts w:ascii="Avenir Next LT Pro" w:eastAsia="Verdana" w:hAnsi="Avenir Next LT Pro" w:cs="Verdana"/>
          <w:color w:val="404040"/>
          <w:u w:val="single"/>
          <w:lang w:val="it-IT"/>
        </w:rPr>
        <w:t>Tornate alle vostre radici!</w:t>
      </w:r>
      <w:r w:rsidRPr="00892949">
        <w:rPr>
          <w:rFonts w:ascii="Avenir Next LT Pro" w:eastAsia="Verdana" w:hAnsi="Avenir Next LT Pro" w:cs="Verdana"/>
          <w:color w:val="404040"/>
          <w:u w:val="single"/>
          <w:lang w:val="it-IT"/>
        </w:rPr>
        <w:cr/>
      </w:r>
    </w:p>
    <w:p w14:paraId="3FC09059" w14:textId="2B30EF1A" w:rsidR="00D16301" w:rsidRPr="00AF646E" w:rsidRDefault="009C0843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</w:pPr>
      <w:r w:rsidRPr="00512005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it-IT"/>
        </w:rPr>
        <w:t xml:space="preserve">GC sensibilizza sulla prevenzione e il trattamento della carie radice nella società </w:t>
      </w:r>
      <w:r w:rsidR="00032074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it-IT"/>
        </w:rPr>
        <w:t>anziana</w:t>
      </w:r>
      <w:r w:rsidRPr="00512005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it-IT"/>
        </w:rPr>
        <w:cr/>
      </w:r>
      <w:r w:rsidR="00512005" w:rsidRPr="00512005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La carie radice non è una condizione 'nuova'</w:t>
      </w:r>
      <w:r w:rsidR="007D01E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, ma </w:t>
      </w:r>
      <w:r w:rsidR="00E6467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una</w:t>
      </w:r>
      <w:r w:rsidR="007D01E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maggiore aspettativa di vita </w:t>
      </w:r>
      <w:r w:rsidR="007F5A7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e il mantenimento dei denti naturali durante la </w:t>
      </w:r>
      <w:r w:rsidR="004B649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senescenza</w:t>
      </w:r>
      <w:r w:rsidR="00E6467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ha segnalato un aumento significativo di questa causa.</w:t>
      </w:r>
      <w:r w:rsidR="007F5A7C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</w:t>
      </w:r>
      <w:r w:rsidR="00F4708F" w:rsidRPr="00F4708F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Pone molte sfide, dal momento che colpisce soprattutto gli adulti più anziani, che hanno maggiori probabilità di avere una storia medica complessa o una ridotta destrezza manuale.</w:t>
      </w:r>
      <w:r w:rsidR="008A7D3D" w:rsidRPr="00F4708F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</w:t>
      </w:r>
      <w:r w:rsidR="00AF646E" w:rsidRPr="00AF646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Con la demineralizzazione che si verifica due volte più velocemente sulle superfici radicolari rispetto allo smalto, </w:t>
      </w:r>
      <w:r w:rsidR="00304CBF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si possono avere</w:t>
      </w:r>
      <w:r w:rsidR="00AF646E" w:rsidRPr="00AF646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difficoltà.</w:t>
      </w:r>
    </w:p>
    <w:p w14:paraId="596E8DBB" w14:textId="2B242533" w:rsidR="00D16301" w:rsidRPr="009E2829" w:rsidRDefault="00032074" w:rsidP="008A7D3D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</w:pPr>
      <w:r w:rsidRPr="00032074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Essendo una società giapponese, GC è molto impegnata nel fornire la salute orale per la popolazione </w:t>
      </w: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anziana</w:t>
      </w:r>
      <w:r w:rsidRPr="00032074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.</w:t>
      </w:r>
      <w:r w:rsidR="00D16301" w:rsidRPr="00032074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</w:t>
      </w:r>
      <w:r w:rsidR="008A7D3D" w:rsidRPr="00032074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</w:t>
      </w:r>
      <w:r w:rsidR="009E2829" w:rsidRPr="009E282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Avendo la popolazione più anziana del mondo, il Giappone è in prima linea nello sviluppo di strategie per prendersi cura dei suoi anziani.</w:t>
      </w:r>
    </w:p>
    <w:p w14:paraId="1E0CE5D2" w14:textId="49F637F9" w:rsidR="00D16301" w:rsidRPr="003D062E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</w:pPr>
      <w:r w:rsidRPr="00CD2986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"</w:t>
      </w:r>
      <w:r w:rsidR="00CD2986" w:rsidRPr="00CD2986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Siamo impegnati a fare </w:t>
      </w:r>
      <w:r w:rsidR="00CD2986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la differenza </w:t>
      </w:r>
      <w:r w:rsidR="00CD2986" w:rsidRPr="00CD2986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nel campo dell'odontoiatria", afferma Laetitia Lavoix</w:t>
      </w:r>
      <w:r w:rsidR="006822E2" w:rsidRPr="00CD2986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, General Manager Marketing </w:t>
      </w:r>
      <w:r w:rsidR="00CD2986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in</w:t>
      </w:r>
      <w:r w:rsidR="006822E2" w:rsidRPr="00CD2986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 xml:space="preserve"> GC Europ</w:t>
      </w:r>
      <w:r w:rsidR="00CD2986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it-IT"/>
        </w:rPr>
        <w:t>a</w:t>
      </w:r>
      <w:r w:rsidRPr="00CD2986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. </w:t>
      </w:r>
      <w:r w:rsidRPr="00C766F3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"</w:t>
      </w:r>
      <w:r w:rsidR="00C766F3" w:rsidRPr="00C766F3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Con questa campagna, vogliamo sottolineare l'importanza di pianificare in anticipo per il futuro</w:t>
      </w:r>
      <w:r w:rsidR="00C766F3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 benessere</w:t>
      </w:r>
      <w:r w:rsidR="00C766F3" w:rsidRPr="00C766F3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 del paziente</w:t>
      </w:r>
      <w:r w:rsidRPr="00C766F3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.</w:t>
      </w:r>
      <w:r w:rsidR="00BD25AB" w:rsidRPr="00C766F3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 </w:t>
      </w:r>
      <w:r w:rsidR="00E14FF1" w:rsidRPr="00E14FF1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I trattamenti che stiamo offrendo ora, non dovrebbero servire solo i pazienti nel breve termine, ma anche quando sono diventati più anziani, con tutte le sfide che </w:t>
      </w:r>
      <w:r w:rsidR="00E14FF1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sopraggiungono col tempo</w:t>
      </w:r>
      <w:r w:rsidR="00BD25AB" w:rsidRPr="00E14FF1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. </w:t>
      </w:r>
      <w:r w:rsidR="00E14FF1" w:rsidRPr="00E14FF1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Pertanto, dobbiamo porre l'accento sulla prevenzione e sul trattamento sostenibile</w:t>
      </w:r>
      <w:r w:rsidR="00BD25AB" w:rsidRPr="00E14FF1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.</w:t>
      </w:r>
      <w:r w:rsidR="003602A1" w:rsidRPr="00E14FF1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 </w:t>
      </w:r>
      <w:r w:rsidR="003D062E" w:rsidRPr="003D062E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Come nelle campagne passate, forniremo una gamma di materiali educativi su questo argomento che sono stati composti in collaborazione con rinomati medici</w:t>
      </w:r>
      <w:r w:rsidR="003602A1" w:rsidRPr="003D062E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.</w:t>
      </w:r>
      <w:r w:rsidR="00BD25AB" w:rsidRPr="003D062E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” </w:t>
      </w:r>
    </w:p>
    <w:p w14:paraId="6FD96BF9" w14:textId="77777777" w:rsidR="00D16301" w:rsidRPr="003D062E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</w:pPr>
    </w:p>
    <w:p w14:paraId="031022A0" w14:textId="2AEF38A3" w:rsidR="00D16301" w:rsidRPr="003D062E" w:rsidRDefault="003D062E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</w:pPr>
      <w:r w:rsidRPr="003D062E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Per saperne di più sulla campagna di GC sulla carie radice e la nostra gamma completa di prodotti dentali e strumenti informativi</w:t>
      </w:r>
      <w:r w:rsidR="00D16301" w:rsidRPr="003D062E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, </w:t>
      </w:r>
      <w:r w:rsidR="002C5CF3" w:rsidRPr="002C5CF3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 xml:space="preserve">si prega di </w:t>
      </w:r>
      <w:r w:rsidR="00892949" w:rsidRPr="00892949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https://www.gc.dental/europe/gccampaign/rootcaries</w:t>
      </w:r>
      <w:bookmarkStart w:id="0" w:name="_GoBack"/>
      <w:bookmarkEnd w:id="0"/>
      <w:r w:rsidR="00D16301" w:rsidRPr="003D062E">
        <w:rPr>
          <w:rFonts w:ascii="Avenir Next LT Pro" w:hAnsi="Avenir Next LT Pro"/>
          <w:color w:val="404040"/>
          <w:sz w:val="22"/>
          <w:szCs w:val="22"/>
          <w:u w:color="404040"/>
          <w:lang w:val="it-IT"/>
        </w:rPr>
        <w:t>.</w:t>
      </w:r>
    </w:p>
    <w:p w14:paraId="1D0D0EA5" w14:textId="77777777" w:rsidR="00D16301" w:rsidRPr="003D062E" w:rsidRDefault="00D16301" w:rsidP="006822E2">
      <w:pPr>
        <w:spacing w:line="360" w:lineRule="auto"/>
        <w:ind w:right="-868"/>
        <w:rPr>
          <w:rFonts w:ascii="Avenir Next LT Pro" w:hAnsi="Avenir Next LT Pro"/>
          <w:color w:val="404040"/>
          <w:u w:color="404040"/>
          <w:lang w:val="it-IT"/>
        </w:rPr>
      </w:pPr>
    </w:p>
    <w:p w14:paraId="22C0B5E7" w14:textId="77777777" w:rsidR="00D16301" w:rsidRPr="003D062E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it-IT"/>
        </w:rPr>
      </w:pPr>
    </w:p>
    <w:p w14:paraId="560F24FA" w14:textId="77777777" w:rsidR="00D16301" w:rsidRPr="003D062E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it-IT"/>
        </w:rPr>
      </w:pPr>
    </w:p>
    <w:p w14:paraId="442A80DD" w14:textId="1E0A5E4B" w:rsidR="00C2221D" w:rsidRPr="003D062E" w:rsidRDefault="00C2221D" w:rsidP="00D16301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7C16786B" w14:textId="77777777" w:rsidR="00892949" w:rsidRPr="00892949" w:rsidRDefault="00892949" w:rsidP="00892949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892949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05169D8E" w14:textId="77777777" w:rsidR="00892949" w:rsidRPr="00892949" w:rsidRDefault="00892949" w:rsidP="00892949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892949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4FA70DA7" w14:textId="77777777" w:rsidR="00892949" w:rsidRPr="00892949" w:rsidRDefault="00892949" w:rsidP="00892949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892949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20055 20055 Vimodrone (MI)</w:t>
      </w:r>
    </w:p>
    <w:p w14:paraId="56C39AEE" w14:textId="77777777" w:rsidR="00892949" w:rsidRPr="00892949" w:rsidRDefault="00892949" w:rsidP="00892949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892949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291B7F71" w14:textId="77777777" w:rsidR="00892949" w:rsidRPr="00892949" w:rsidRDefault="00892949" w:rsidP="00892949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1EF4E9DE" w14:textId="77777777" w:rsidR="00892949" w:rsidRPr="00892949" w:rsidRDefault="00892949" w:rsidP="00892949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892949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34BCBEFE" w14:textId="77777777" w:rsidR="00892949" w:rsidRPr="00892949" w:rsidRDefault="00892949" w:rsidP="00892949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892949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2AEB49FD" w14:textId="47F7EBD7" w:rsidR="00A5023C" w:rsidRPr="00892949" w:rsidRDefault="00892949" w:rsidP="00892949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it-IT"/>
        </w:rPr>
      </w:pPr>
      <w:r w:rsidRPr="00892949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italy.gceurope.com</w:t>
      </w:r>
    </w:p>
    <w:sectPr w:rsidR="00A5023C" w:rsidRPr="00892949" w:rsidSect="00A5023C">
      <w:headerReference w:type="default" r:id="rId7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separator/>
      </w:r>
    </w:p>
  </w:endnote>
  <w:endnote w:type="continuationSeparator" w:id="0">
    <w:p w14:paraId="67786A7B" w14:textId="77777777" w:rsidR="00671E66" w:rsidRDefault="006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separator/>
      </w:r>
    </w:p>
  </w:footnote>
  <w:footnote w:type="continuationSeparator" w:id="0">
    <w:p w14:paraId="30408D03" w14:textId="77777777" w:rsidR="00671E66" w:rsidRDefault="0067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32074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2C5CF3"/>
    <w:rsid w:val="003042DF"/>
    <w:rsid w:val="00304CB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062E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B649A"/>
    <w:rsid w:val="004C48D0"/>
    <w:rsid w:val="004D0FBF"/>
    <w:rsid w:val="004D3B6C"/>
    <w:rsid w:val="004E2FB3"/>
    <w:rsid w:val="00502C6F"/>
    <w:rsid w:val="00512005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822E2"/>
    <w:rsid w:val="006C68FF"/>
    <w:rsid w:val="0072441C"/>
    <w:rsid w:val="00737C03"/>
    <w:rsid w:val="00775ABD"/>
    <w:rsid w:val="00776B7A"/>
    <w:rsid w:val="00776E54"/>
    <w:rsid w:val="007D00B3"/>
    <w:rsid w:val="007D01EE"/>
    <w:rsid w:val="007D0B51"/>
    <w:rsid w:val="007D7D19"/>
    <w:rsid w:val="007E0547"/>
    <w:rsid w:val="007E41A8"/>
    <w:rsid w:val="007E448B"/>
    <w:rsid w:val="007F5A7C"/>
    <w:rsid w:val="0080482A"/>
    <w:rsid w:val="00807AFC"/>
    <w:rsid w:val="00821D97"/>
    <w:rsid w:val="00850425"/>
    <w:rsid w:val="008663A4"/>
    <w:rsid w:val="00867C29"/>
    <w:rsid w:val="008753D9"/>
    <w:rsid w:val="00881F99"/>
    <w:rsid w:val="00883325"/>
    <w:rsid w:val="00892949"/>
    <w:rsid w:val="008A56E8"/>
    <w:rsid w:val="008A629E"/>
    <w:rsid w:val="008A7D3D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0843"/>
    <w:rsid w:val="009C1D99"/>
    <w:rsid w:val="009D4A1F"/>
    <w:rsid w:val="009E2829"/>
    <w:rsid w:val="00A304BF"/>
    <w:rsid w:val="00A5023C"/>
    <w:rsid w:val="00A65A6F"/>
    <w:rsid w:val="00A7156F"/>
    <w:rsid w:val="00A7746D"/>
    <w:rsid w:val="00A844B5"/>
    <w:rsid w:val="00AC77C3"/>
    <w:rsid w:val="00AE06AA"/>
    <w:rsid w:val="00AF646E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25AB"/>
    <w:rsid w:val="00BD4617"/>
    <w:rsid w:val="00C12E8E"/>
    <w:rsid w:val="00C2221D"/>
    <w:rsid w:val="00C60B64"/>
    <w:rsid w:val="00C766F3"/>
    <w:rsid w:val="00CA5DBB"/>
    <w:rsid w:val="00CC6660"/>
    <w:rsid w:val="00CD2986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14FF1"/>
    <w:rsid w:val="00E23C42"/>
    <w:rsid w:val="00E26DFB"/>
    <w:rsid w:val="00E37A44"/>
    <w:rsid w:val="00E561B3"/>
    <w:rsid w:val="00E60E82"/>
    <w:rsid w:val="00E64679"/>
    <w:rsid w:val="00E675E8"/>
    <w:rsid w:val="00E767CA"/>
    <w:rsid w:val="00E833B6"/>
    <w:rsid w:val="00ED2B9D"/>
    <w:rsid w:val="00ED59B2"/>
    <w:rsid w:val="00F4708F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21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35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22</cp:revision>
  <cp:lastPrinted>2020-01-21T15:04:00Z</cp:lastPrinted>
  <dcterms:created xsi:type="dcterms:W3CDTF">2023-11-09T21:26:00Z</dcterms:created>
  <dcterms:modified xsi:type="dcterms:W3CDTF">2023-11-30T13:30:00Z</dcterms:modified>
</cp:coreProperties>
</file>