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8CF19" w14:textId="78C24A73" w:rsidR="004C48D0" w:rsidRPr="00E416C1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404040"/>
          <w:sz w:val="30"/>
          <w:szCs w:val="30"/>
          <w:lang w:val="hr-HR"/>
        </w:rPr>
      </w:pPr>
      <w:r w:rsidRPr="00E416C1">
        <w:rPr>
          <w:rFonts w:ascii="Avenir Next LT Pro" w:hAnsi="Avenir Next LT Pro"/>
          <w:b/>
          <w:bCs/>
          <w:noProof/>
          <w:color w:val="404040"/>
          <w:sz w:val="30"/>
          <w:szCs w:val="3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263DC90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E416C1">
        <w:rPr>
          <w:rFonts w:ascii="Avenir Next LT Pro" w:hAnsi="Avenir Next LT Pro"/>
          <w:b/>
          <w:bCs/>
          <w:color w:val="404040"/>
          <w:sz w:val="30"/>
          <w:szCs w:val="30"/>
          <w:lang w:val="hr-HR"/>
        </w:rPr>
        <w:t>P</w:t>
      </w:r>
      <w:r w:rsidR="00393A14" w:rsidRPr="00E416C1">
        <w:rPr>
          <w:rFonts w:ascii="Avenir Next LT Pro" w:hAnsi="Avenir Next LT Pro"/>
          <w:b/>
          <w:bCs/>
          <w:color w:val="404040"/>
          <w:sz w:val="30"/>
          <w:szCs w:val="30"/>
          <w:lang w:val="hr-HR"/>
        </w:rPr>
        <w:t>riopćenje za medije</w:t>
      </w:r>
    </w:p>
    <w:p w14:paraId="0C69B5D1" w14:textId="77777777" w:rsidR="00270FCD" w:rsidRPr="00E416C1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404040"/>
          <w:u w:val="single"/>
          <w:lang w:val="hr-HR"/>
        </w:rPr>
      </w:pPr>
    </w:p>
    <w:p w14:paraId="44BB3312" w14:textId="73E01B76" w:rsidR="004C48D0" w:rsidRPr="00E416C1" w:rsidRDefault="00393A14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404040"/>
          <w:u w:val="single"/>
          <w:lang w:val="hr-HR"/>
        </w:rPr>
      </w:pPr>
      <w:r w:rsidRPr="00E416C1">
        <w:rPr>
          <w:rFonts w:ascii="Avenir Next LT Pro" w:eastAsia="Verdana" w:hAnsi="Avenir Next LT Pro" w:cs="Verdana"/>
          <w:color w:val="404040"/>
          <w:u w:val="single"/>
          <w:lang w:val="hr-HR"/>
        </w:rPr>
        <w:t>Zajedno možemo do velikih visina</w:t>
      </w:r>
    </w:p>
    <w:p w14:paraId="25900A96" w14:textId="77777777" w:rsidR="00393A14" w:rsidRPr="00E416C1" w:rsidRDefault="00393A14" w:rsidP="00393A14">
      <w:pPr>
        <w:spacing w:line="360" w:lineRule="auto"/>
        <w:ind w:right="-868"/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hr-HR"/>
        </w:rPr>
      </w:pPr>
    </w:p>
    <w:p w14:paraId="3AC5844D" w14:textId="5F9DFDB8" w:rsidR="00393A14" w:rsidRPr="00E416C1" w:rsidRDefault="00393A14" w:rsidP="00393A14">
      <w:pPr>
        <w:spacing w:line="360" w:lineRule="auto"/>
        <w:ind w:left="-990" w:right="-868"/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hr-HR"/>
        </w:rPr>
      </w:pPr>
      <w:r w:rsidRPr="00E416C1">
        <w:rPr>
          <w:rFonts w:ascii="Avenir Next LT Pro" w:hAnsi="Avenir Next LT Pro"/>
          <w:b/>
          <w:bCs/>
          <w:color w:val="404040"/>
          <w:sz w:val="32"/>
          <w:szCs w:val="32"/>
          <w:u w:color="404040"/>
          <w:lang w:val="hr-HR"/>
        </w:rPr>
        <w:t>Simpozij o bioemulaciji 2023. u Sofiji, Bugarska, na vrhu izvrsnosti u dentalnoj medicini</w:t>
      </w:r>
    </w:p>
    <w:p w14:paraId="200C425C" w14:textId="77777777" w:rsidR="00914FC6" w:rsidRPr="00E416C1" w:rsidRDefault="00914FC6" w:rsidP="00393A14">
      <w:pPr>
        <w:spacing w:line="360" w:lineRule="auto"/>
        <w:ind w:right="-868"/>
        <w:rPr>
          <w:rFonts w:ascii="Avenir Next LT Pro" w:hAnsi="Avenir Next LT Pro"/>
          <w:color w:val="404040"/>
          <w:u w:color="404040"/>
          <w:lang w:val="hr-HR"/>
        </w:rPr>
      </w:pPr>
    </w:p>
    <w:p w14:paraId="3A37228B" w14:textId="7D968830" w:rsidR="00393A14" w:rsidRPr="00E416C1" w:rsidRDefault="00393A14" w:rsidP="006809B4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Simpozij o bioemulaciji održan 4. i 5. studenog u </w:t>
      </w:r>
      <w:r w:rsidR="006809B4" w:rsidRPr="00E416C1">
        <w:rPr>
          <w:rFonts w:ascii="Avenir Next LT Pro" w:hAnsi="Avenir Next LT Pro"/>
          <w:color w:val="404040"/>
          <w:u w:color="404040"/>
          <w:lang w:val="hr-HR"/>
        </w:rPr>
        <w:t>životopisnom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gradu Sofiji u Bugarskoj okupio je vodeće </w:t>
      </w:r>
      <w:r w:rsidR="009104B8" w:rsidRPr="00E416C1">
        <w:rPr>
          <w:rFonts w:ascii="Avenir Next LT Pro" w:hAnsi="Avenir Next LT Pro"/>
          <w:color w:val="404040"/>
          <w:u w:color="404040"/>
          <w:lang w:val="hr-HR"/>
        </w:rPr>
        <w:t>doktore dentalne medicine, dentalne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tehničare i profesionalce </w:t>
      </w:r>
      <w:r w:rsidR="009104B8" w:rsidRPr="00E416C1">
        <w:rPr>
          <w:rFonts w:ascii="Avenir Next LT Pro" w:hAnsi="Avenir Next LT Pro"/>
          <w:color w:val="404040"/>
          <w:u w:color="404040"/>
          <w:lang w:val="hr-HR"/>
        </w:rPr>
        <w:t>iz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industrij</w:t>
      </w:r>
      <w:r w:rsidR="009104B8" w:rsidRPr="00E416C1">
        <w:rPr>
          <w:rFonts w:ascii="Avenir Next LT Pro" w:hAnsi="Avenir Next LT Pro"/>
          <w:color w:val="404040"/>
          <w:u w:color="404040"/>
          <w:lang w:val="hr-HR"/>
        </w:rPr>
        <w:t>e,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kako bi istražili </w:t>
      </w:r>
      <w:r w:rsidR="009104B8" w:rsidRPr="00E416C1">
        <w:rPr>
          <w:rFonts w:ascii="Avenir Next LT Pro" w:hAnsi="Avenir Next LT Pro"/>
          <w:color w:val="404040"/>
          <w:u w:color="404040"/>
          <w:lang w:val="hr-HR"/>
        </w:rPr>
        <w:t>najnovije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trendove u području </w:t>
      </w:r>
      <w:r w:rsidR="009104B8" w:rsidRPr="00E416C1">
        <w:rPr>
          <w:rFonts w:ascii="Avenir Next LT Pro" w:hAnsi="Avenir Next LT Pro"/>
          <w:color w:val="404040"/>
          <w:u w:color="404040"/>
          <w:lang w:val="hr-HR"/>
        </w:rPr>
        <w:t>dentalne medicine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. </w:t>
      </w:r>
      <w:r w:rsidR="009104B8" w:rsidRPr="00E416C1">
        <w:rPr>
          <w:rFonts w:ascii="Avenir Next LT Pro" w:hAnsi="Avenir Next LT Pro"/>
          <w:color w:val="404040"/>
          <w:u w:color="404040"/>
          <w:lang w:val="hr-HR"/>
        </w:rPr>
        <w:t xml:space="preserve">U organizaciji Bio-Emulation tima i s 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>ponos</w:t>
      </w:r>
      <w:r w:rsidR="009104B8" w:rsidRPr="00E416C1">
        <w:rPr>
          <w:rFonts w:ascii="Avenir Next LT Pro" w:hAnsi="Avenir Next LT Pro"/>
          <w:color w:val="404040"/>
          <w:u w:color="404040"/>
          <w:lang w:val="hr-HR"/>
        </w:rPr>
        <w:t>om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sponzoriran od strane GC Europe, ov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o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</w:t>
      </w:r>
      <w:r w:rsidR="006809B4" w:rsidRPr="00E416C1">
        <w:rPr>
          <w:rFonts w:ascii="Avenir Next LT Pro" w:hAnsi="Avenir Next LT Pro"/>
          <w:color w:val="404040"/>
          <w:u w:color="404040"/>
          <w:lang w:val="hr-HR"/>
        </w:rPr>
        <w:t xml:space="preserve">je 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>događa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nje</w:t>
      </w:r>
      <w:r w:rsidR="006809B4" w:rsidRPr="00E416C1">
        <w:rPr>
          <w:rFonts w:ascii="Avenir Next LT Pro" w:hAnsi="Avenir Next LT Pro"/>
          <w:color w:val="404040"/>
          <w:u w:color="404040"/>
          <w:lang w:val="hr-HR"/>
        </w:rPr>
        <w:t xml:space="preserve"> postavi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lo</w:t>
      </w:r>
      <w:r w:rsidR="006809B4" w:rsidRPr="00E416C1">
        <w:rPr>
          <w:rFonts w:ascii="Avenir Next LT Pro" w:hAnsi="Avenir Next LT Pro"/>
          <w:color w:val="404040"/>
          <w:u w:color="404040"/>
          <w:lang w:val="hr-HR"/>
        </w:rPr>
        <w:t xml:space="preserve"> primjer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za revolucionarne rasprave i suradnje.</w:t>
      </w:r>
    </w:p>
    <w:p w14:paraId="57CC7001" w14:textId="77777777" w:rsidR="00914FC6" w:rsidRPr="00E416C1" w:rsidRDefault="00914FC6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</w:p>
    <w:p w14:paraId="0BD43715" w14:textId="381AB4AE" w:rsidR="006809B4" w:rsidRPr="00E416C1" w:rsidRDefault="006809B4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  <w:r w:rsidRPr="00E416C1">
        <w:rPr>
          <w:rFonts w:ascii="Avenir Next LT Pro" w:hAnsi="Avenir Next LT Pro"/>
          <w:color w:val="404040"/>
          <w:u w:color="404040"/>
          <w:lang w:val="hr-HR"/>
        </w:rPr>
        <w:t>Sim</w:t>
      </w:r>
      <w:r w:rsidR="00E416C1">
        <w:rPr>
          <w:rFonts w:ascii="Avenir Next LT Pro" w:hAnsi="Avenir Next LT Pro"/>
          <w:color w:val="404040"/>
          <w:u w:color="404040"/>
          <w:lang w:val="hr-HR"/>
        </w:rPr>
        <w:t>p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>ozij je postigao izvrstan uspjeh s više od 500 sudionika iz 32 zemlje. Svih jedanaest predavača pokazalo je visoku stručnost u dentalnoj medicini i dentalnoj tehnologiji, što je bilo vidljivo i na praktičnim radionicama i demonstracijama. Ukupno je održano 10 predavanja i 8 radionica.</w:t>
      </w:r>
    </w:p>
    <w:p w14:paraId="4AA2B0D4" w14:textId="77777777" w:rsidR="00914FC6" w:rsidRPr="00E416C1" w:rsidRDefault="00914FC6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</w:p>
    <w:p w14:paraId="02C88C2D" w14:textId="6026C142" w:rsidR="006809B4" w:rsidRPr="00E416C1" w:rsidRDefault="006809B4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  <w:r w:rsidRPr="00E416C1">
        <w:rPr>
          <w:rFonts w:ascii="Avenir Next LT Pro" w:hAnsi="Avenir Next LT Pro"/>
          <w:color w:val="404040"/>
          <w:u w:color="404040"/>
          <w:lang w:val="hr-HR"/>
        </w:rPr>
        <w:t>Dr. Pierre Dimitrov, predsjed</w:t>
      </w:r>
      <w:r w:rsidR="00E416C1">
        <w:rPr>
          <w:rFonts w:ascii="Avenir Next LT Pro" w:hAnsi="Avenir Next LT Pro"/>
          <w:color w:val="404040"/>
          <w:u w:color="404040"/>
          <w:lang w:val="hr-HR"/>
        </w:rPr>
        <w:t>ni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k organizacijskog odbora, izrazio je uzbuđenje zbog simpozija, rekavši: "Simpozij o bioemulaciji 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pokazatelj je duha suradnje u dentalnoj industriji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. 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Cilj nam je poticati inspiraciju i entuzijazam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te je ovaj događaj bio izvrsna prilika za doktore dentalne medicine i dentalne tehničare za unapređenjem svojih potencijal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a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kroz umrežavanje, razmjenu znanja i sudjelovanje na visokokvalitetnim radionicama i predavanjima."</w:t>
      </w:r>
    </w:p>
    <w:p w14:paraId="50584402" w14:textId="77777777" w:rsidR="006809B4" w:rsidRPr="00E416C1" w:rsidRDefault="006809B4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</w:p>
    <w:p w14:paraId="5F00337C" w14:textId="77777777" w:rsidR="006809B4" w:rsidRPr="00E416C1" w:rsidRDefault="006809B4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</w:p>
    <w:p w14:paraId="687297D7" w14:textId="531A6017" w:rsidR="006809B4" w:rsidRPr="00E416C1" w:rsidRDefault="006809B4" w:rsidP="006809B4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  <w:r w:rsidRPr="00E416C1">
        <w:rPr>
          <w:rFonts w:ascii="Avenir Next LT Pro" w:hAnsi="Avenir Next LT Pro"/>
          <w:color w:val="404040"/>
          <w:u w:color="404040"/>
          <w:lang w:val="hr-HR"/>
        </w:rPr>
        <w:lastRenderedPageBreak/>
        <w:t xml:space="preserve">GC Europe, službeni sponzor simpozija, imao je ključnu ulogu u organizaciji ovog okupljanja briljantnih umova te je već unaprijed oduševio 20 sudionika, 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jer nisu svi trebali biti dentalne profesije.</w:t>
      </w:r>
    </w:p>
    <w:p w14:paraId="69891976" w14:textId="208FDCE7" w:rsidR="006809B4" w:rsidRPr="00E416C1" w:rsidRDefault="006809B4" w:rsidP="006809B4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  <w:r w:rsidRPr="00E416C1">
        <w:rPr>
          <w:rFonts w:ascii="Avenir Next LT Pro" w:hAnsi="Avenir Next LT Pro"/>
          <w:color w:val="404040"/>
          <w:u w:color="404040"/>
          <w:lang w:val="hr-HR"/>
        </w:rPr>
        <w:t>"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 xml:space="preserve">Kao zaposlenici </w:t>
      </w:r>
      <w:r w:rsidR="00B86EAE">
        <w:rPr>
          <w:rFonts w:ascii="Avenir Next LT Pro" w:hAnsi="Avenir Next LT Pro"/>
          <w:color w:val="404040"/>
          <w:u w:color="404040"/>
          <w:lang w:val="hr-HR"/>
        </w:rPr>
        <w:t xml:space="preserve">tvrtke 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GC imali smo privilegiju 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>sudjelovati na ovom iznimnom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kongresu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>,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 xml:space="preserve">gdje je na svima bio vidljiv entuzijazam 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 xml:space="preserve">za industrijom u kojoj rade”, 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>rekla je Kerstin Behle, voditeljica edukacije i profesionalnih usluga u GC Europe. "Vrhunski predavači pružili su neprocjenjiv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>a znanja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>, a mogućnosti umrežavanja omogućile su uspostav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>ljanje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veze sa stručnjacima iz cijelog svijeta. Željno iščekujemo sljedeć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>e događanje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>, budući da je ovaj kongres postavio standard za izvrsnost u tom području."</w:t>
      </w:r>
    </w:p>
    <w:p w14:paraId="54ABA53B" w14:textId="77777777" w:rsidR="00914FC6" w:rsidRPr="00E416C1" w:rsidRDefault="00914FC6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</w:p>
    <w:p w14:paraId="01720146" w14:textId="181B3BD8" w:rsidR="00727E03" w:rsidRPr="00E416C1" w:rsidRDefault="00727E03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  <w:r w:rsidRPr="00E416C1">
        <w:rPr>
          <w:rFonts w:ascii="Avenir Next LT Pro" w:hAnsi="Avenir Next LT Pro"/>
          <w:color w:val="404040"/>
          <w:u w:color="404040"/>
          <w:lang w:val="hr-HR"/>
        </w:rPr>
        <w:t>Simpozij je uključivao prezentacije, radionice i studentsku panel raspravu s demonstracijama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 xml:space="preserve"> te je pokrio 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širok raspon tema za doktore dentalne medicine 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i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dentalne tehn</w:t>
      </w:r>
      <w:r w:rsidR="00E416C1">
        <w:rPr>
          <w:rFonts w:ascii="Avenir Next LT Pro" w:hAnsi="Avenir Next LT Pro"/>
          <w:color w:val="404040"/>
          <w:u w:color="404040"/>
          <w:lang w:val="hr-HR"/>
        </w:rPr>
        <w:t>i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čare, 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uz poticanje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interdisciplinarn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e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suradnj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e,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 xml:space="preserve"> </w:t>
      </w:r>
      <w:r w:rsidR="00E416C1" w:rsidRPr="00E416C1">
        <w:rPr>
          <w:rFonts w:ascii="Avenir Next LT Pro" w:hAnsi="Avenir Next LT Pro"/>
          <w:color w:val="404040"/>
          <w:u w:color="404040"/>
          <w:lang w:val="hr-HR"/>
        </w:rPr>
        <w:t>a time i optimizacije liječenja.</w:t>
      </w:r>
    </w:p>
    <w:p w14:paraId="799E4FBF" w14:textId="77777777" w:rsidR="00727E03" w:rsidRPr="00E416C1" w:rsidRDefault="00727E03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</w:p>
    <w:p w14:paraId="442A80DD" w14:textId="2A5EF64A" w:rsidR="00C2221D" w:rsidRPr="00E416C1" w:rsidRDefault="00E416C1" w:rsidP="00914FC6">
      <w:pPr>
        <w:spacing w:line="360" w:lineRule="auto"/>
        <w:ind w:left="-990" w:right="-868"/>
        <w:rPr>
          <w:rFonts w:ascii="Avenir Next LT Pro" w:hAnsi="Avenir Next LT Pro"/>
          <w:color w:val="404040"/>
          <w:u w:color="404040"/>
          <w:lang w:val="hr-HR"/>
        </w:rPr>
      </w:pPr>
      <w:r w:rsidRPr="00E416C1">
        <w:rPr>
          <w:rFonts w:ascii="Avenir Next LT Pro" w:hAnsi="Avenir Next LT Pro"/>
          <w:color w:val="404040"/>
          <w:u w:color="404040"/>
          <w:lang w:val="hr-HR"/>
        </w:rPr>
        <w:t>Više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 xml:space="preserve"> informacija o timu za bioemulaciju i za obavijesti o budućim događanjima </w:t>
      </w:r>
      <w:r w:rsidRPr="00E416C1">
        <w:rPr>
          <w:rFonts w:ascii="Avenir Next LT Pro" w:hAnsi="Avenir Next LT Pro"/>
          <w:color w:val="404040"/>
          <w:u w:color="404040"/>
          <w:lang w:val="hr-HR"/>
        </w:rPr>
        <w:t>potražite na</w:t>
      </w:r>
      <w:r w:rsidR="00727E03" w:rsidRPr="00E416C1">
        <w:rPr>
          <w:rFonts w:ascii="Avenir Next LT Pro" w:hAnsi="Avenir Next LT Pro"/>
          <w:color w:val="404040"/>
          <w:u w:color="404040"/>
          <w:lang w:val="hr-HR"/>
        </w:rPr>
        <w:t xml:space="preserve"> </w:t>
      </w:r>
      <w:hyperlink r:id="rId7" w:history="1">
        <w:r w:rsidR="004A6E2F" w:rsidRPr="00E416C1">
          <w:rPr>
            <w:rStyle w:val="Hyperlink"/>
            <w:rFonts w:ascii="Avenir Next LT Pro" w:hAnsi="Avenir Next LT Pro"/>
            <w:lang w:val="hr-HR"/>
          </w:rPr>
          <w:t>https://www.facebook.com/BioEmulation</w:t>
        </w:r>
      </w:hyperlink>
      <w:r w:rsidR="004A6E2F" w:rsidRPr="00E416C1">
        <w:rPr>
          <w:rFonts w:ascii="Avenir Next LT Pro" w:hAnsi="Avenir Next LT Pro"/>
          <w:color w:val="404040"/>
          <w:u w:color="404040"/>
          <w:lang w:val="hr-HR"/>
        </w:rPr>
        <w:t xml:space="preserve"> </w:t>
      </w:r>
    </w:p>
    <w:p w14:paraId="15A7BC93" w14:textId="77777777" w:rsidR="004A6E2F" w:rsidRPr="00E416C1" w:rsidRDefault="004A6E2F" w:rsidP="00914FC6">
      <w:pPr>
        <w:spacing w:line="360" w:lineRule="auto"/>
        <w:ind w:left="-990" w:right="-868"/>
        <w:rPr>
          <w:rFonts w:ascii="Avenir Next LT Pro" w:hAnsi="Avenir Next LT Pro"/>
          <w:color w:val="464646"/>
          <w:spacing w:val="5"/>
          <w:kern w:val="28"/>
          <w:sz w:val="22"/>
          <w:szCs w:val="22"/>
          <w:u w:color="464646"/>
          <w:lang w:val="hr-HR"/>
        </w:rPr>
      </w:pPr>
    </w:p>
    <w:p w14:paraId="1E3759C3" w14:textId="77777777" w:rsidR="00D018E1" w:rsidRPr="00D018E1" w:rsidRDefault="00D018E1" w:rsidP="00D018E1">
      <w:pPr>
        <w:ind w:left="-990" w:right="-868"/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</w:pPr>
      <w:bookmarkStart w:id="0" w:name="_GoBack"/>
      <w:r w:rsidRPr="00D018E1"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  <w:t>GCE EEO - Croatia</w:t>
      </w:r>
    </w:p>
    <w:p w14:paraId="4C7B55C5" w14:textId="77777777" w:rsidR="00D018E1" w:rsidRPr="00D018E1" w:rsidRDefault="00D018E1" w:rsidP="00D018E1">
      <w:pPr>
        <w:ind w:left="-990" w:right="-868"/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</w:pPr>
      <w:r w:rsidRPr="00D018E1"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  <w:t>Siget 19B</w:t>
      </w:r>
    </w:p>
    <w:p w14:paraId="32964ECB" w14:textId="77777777" w:rsidR="00D018E1" w:rsidRPr="00D018E1" w:rsidRDefault="00D018E1" w:rsidP="00D018E1">
      <w:pPr>
        <w:ind w:left="-990" w:right="-868"/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</w:pPr>
      <w:r w:rsidRPr="00D018E1"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  <w:t>10020 Zagreb</w:t>
      </w:r>
    </w:p>
    <w:p w14:paraId="4B598E9F" w14:textId="77777777" w:rsidR="00D018E1" w:rsidRPr="00D018E1" w:rsidRDefault="00D018E1" w:rsidP="00D018E1">
      <w:pPr>
        <w:ind w:left="-990" w:right="-868"/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</w:pPr>
      <w:r w:rsidRPr="00D018E1"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  <w:t>Hrvatska</w:t>
      </w:r>
    </w:p>
    <w:p w14:paraId="45C1518A" w14:textId="77777777" w:rsidR="00D018E1" w:rsidRPr="00D018E1" w:rsidRDefault="00D018E1" w:rsidP="00D018E1">
      <w:pPr>
        <w:ind w:left="-990" w:right="-868"/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</w:pPr>
    </w:p>
    <w:p w14:paraId="2461E491" w14:textId="77777777" w:rsidR="00D018E1" w:rsidRPr="00D018E1" w:rsidRDefault="00D018E1" w:rsidP="00D018E1">
      <w:pPr>
        <w:ind w:left="-990" w:right="-868"/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</w:pPr>
      <w:r w:rsidRPr="00D018E1"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  <w:t>+385 1 615 45 97</w:t>
      </w:r>
    </w:p>
    <w:p w14:paraId="5A8A4273" w14:textId="77777777" w:rsidR="00D018E1" w:rsidRPr="00D018E1" w:rsidRDefault="00D018E1" w:rsidP="00D018E1">
      <w:pPr>
        <w:ind w:left="-990" w:right="-868"/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</w:pPr>
      <w:r w:rsidRPr="00D018E1"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  <w:t>+385 1 615 45 97</w:t>
      </w:r>
    </w:p>
    <w:p w14:paraId="05242354" w14:textId="77777777" w:rsidR="00D018E1" w:rsidRPr="00D018E1" w:rsidRDefault="00D018E1" w:rsidP="00D018E1">
      <w:pPr>
        <w:ind w:left="-990" w:right="-868"/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</w:pPr>
      <w:r w:rsidRPr="00D018E1"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  <w:t>info.croatia@gc.dental</w:t>
      </w:r>
    </w:p>
    <w:p w14:paraId="4489D452" w14:textId="566BF00E" w:rsidR="00BB5D11" w:rsidRPr="00E416C1" w:rsidRDefault="00D018E1" w:rsidP="00D018E1">
      <w:pPr>
        <w:ind w:left="-990" w:right="-868"/>
        <w:rPr>
          <w:rFonts w:ascii="Avenir Next LT Pro" w:hAnsi="Avenir Next LT Pro"/>
          <w:spacing w:val="5"/>
          <w:kern w:val="28"/>
          <w:sz w:val="22"/>
          <w:szCs w:val="22"/>
          <w:u w:val="single"/>
          <w:lang w:val="hr-HR"/>
        </w:rPr>
      </w:pPr>
      <w:r w:rsidRPr="00D018E1">
        <w:rPr>
          <w:rFonts w:ascii="Avenir Next LT Pro" w:hAnsi="Avenir Next LT Pro"/>
          <w:bCs/>
          <w:color w:val="464646"/>
          <w:spacing w:val="5"/>
          <w:kern w:val="28"/>
          <w:sz w:val="22"/>
          <w:szCs w:val="22"/>
          <w:u w:color="464646"/>
          <w:lang w:val="hr-HR"/>
        </w:rPr>
        <w:t>croatia.gceurope.com</w:t>
      </w:r>
      <w:bookmarkEnd w:id="0"/>
    </w:p>
    <w:sectPr w:rsidR="00BB5D11" w:rsidRPr="00E416C1" w:rsidSect="00A5023C">
      <w:headerReference w:type="default" r:id="rId8"/>
      <w:pgSz w:w="11900" w:h="16840"/>
      <w:pgMar w:top="1826" w:right="1985" w:bottom="2880" w:left="2053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7FD73" w14:textId="77777777" w:rsidR="00705455" w:rsidRDefault="00705455">
      <w:r>
        <w:separator/>
      </w:r>
    </w:p>
  </w:endnote>
  <w:endnote w:type="continuationSeparator" w:id="0">
    <w:p w14:paraId="51B99CAA" w14:textId="77777777" w:rsidR="00705455" w:rsidRDefault="0070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B083" w14:textId="77777777" w:rsidR="00705455" w:rsidRDefault="00705455">
      <w:r>
        <w:separator/>
      </w:r>
    </w:p>
  </w:footnote>
  <w:footnote w:type="continuationSeparator" w:id="0">
    <w:p w14:paraId="6E295A27" w14:textId="77777777" w:rsidR="00705455" w:rsidRDefault="0070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1" name="Picture 1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07A4"/>
    <w:multiLevelType w:val="hybridMultilevel"/>
    <w:tmpl w:val="B952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207F2"/>
    <w:rsid w:val="00022CFD"/>
    <w:rsid w:val="000455B2"/>
    <w:rsid w:val="00045DA8"/>
    <w:rsid w:val="00046D80"/>
    <w:rsid w:val="000578B1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6511A"/>
    <w:rsid w:val="00167D45"/>
    <w:rsid w:val="00176AEF"/>
    <w:rsid w:val="001B5343"/>
    <w:rsid w:val="001B5373"/>
    <w:rsid w:val="001C1388"/>
    <w:rsid w:val="001E2384"/>
    <w:rsid w:val="001E3E8C"/>
    <w:rsid w:val="001F2327"/>
    <w:rsid w:val="00204E47"/>
    <w:rsid w:val="00206A13"/>
    <w:rsid w:val="00236B8D"/>
    <w:rsid w:val="00247359"/>
    <w:rsid w:val="00253004"/>
    <w:rsid w:val="00270FCD"/>
    <w:rsid w:val="00291EEA"/>
    <w:rsid w:val="002974A2"/>
    <w:rsid w:val="002A1F4F"/>
    <w:rsid w:val="002A4426"/>
    <w:rsid w:val="002C389F"/>
    <w:rsid w:val="003042DF"/>
    <w:rsid w:val="00312F6E"/>
    <w:rsid w:val="00315091"/>
    <w:rsid w:val="00321DE6"/>
    <w:rsid w:val="0032290E"/>
    <w:rsid w:val="00325206"/>
    <w:rsid w:val="00327168"/>
    <w:rsid w:val="00390C9F"/>
    <w:rsid w:val="00393A14"/>
    <w:rsid w:val="003A434A"/>
    <w:rsid w:val="003B1417"/>
    <w:rsid w:val="003B4C34"/>
    <w:rsid w:val="003C645C"/>
    <w:rsid w:val="003D5E25"/>
    <w:rsid w:val="003F1B6F"/>
    <w:rsid w:val="003F5B0D"/>
    <w:rsid w:val="00412841"/>
    <w:rsid w:val="004413E2"/>
    <w:rsid w:val="00444A98"/>
    <w:rsid w:val="00453816"/>
    <w:rsid w:val="00481DAB"/>
    <w:rsid w:val="0049147A"/>
    <w:rsid w:val="00492F65"/>
    <w:rsid w:val="00495DD2"/>
    <w:rsid w:val="004A245C"/>
    <w:rsid w:val="004A6E2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1FD2"/>
    <w:rsid w:val="00587CDE"/>
    <w:rsid w:val="005D1861"/>
    <w:rsid w:val="005D7797"/>
    <w:rsid w:val="005E7894"/>
    <w:rsid w:val="00606560"/>
    <w:rsid w:val="00610AAC"/>
    <w:rsid w:val="00614BAD"/>
    <w:rsid w:val="00616F42"/>
    <w:rsid w:val="00617D27"/>
    <w:rsid w:val="0063721E"/>
    <w:rsid w:val="00642020"/>
    <w:rsid w:val="00657BB0"/>
    <w:rsid w:val="0066042E"/>
    <w:rsid w:val="00671E66"/>
    <w:rsid w:val="006809B4"/>
    <w:rsid w:val="00681CE3"/>
    <w:rsid w:val="006C68FF"/>
    <w:rsid w:val="00705455"/>
    <w:rsid w:val="00716E26"/>
    <w:rsid w:val="0072441C"/>
    <w:rsid w:val="00727E03"/>
    <w:rsid w:val="00737C03"/>
    <w:rsid w:val="00750449"/>
    <w:rsid w:val="00775ABD"/>
    <w:rsid w:val="00776B7A"/>
    <w:rsid w:val="00776E54"/>
    <w:rsid w:val="007D00B3"/>
    <w:rsid w:val="007D7D19"/>
    <w:rsid w:val="007E0547"/>
    <w:rsid w:val="007E41A8"/>
    <w:rsid w:val="007E448B"/>
    <w:rsid w:val="0080482A"/>
    <w:rsid w:val="00807AFC"/>
    <w:rsid w:val="00821D97"/>
    <w:rsid w:val="00850425"/>
    <w:rsid w:val="008663A4"/>
    <w:rsid w:val="00867C29"/>
    <w:rsid w:val="00871644"/>
    <w:rsid w:val="008753D9"/>
    <w:rsid w:val="00881F99"/>
    <w:rsid w:val="008A56E8"/>
    <w:rsid w:val="008A629E"/>
    <w:rsid w:val="008F7868"/>
    <w:rsid w:val="00906474"/>
    <w:rsid w:val="009104B8"/>
    <w:rsid w:val="00911D35"/>
    <w:rsid w:val="00914C1C"/>
    <w:rsid w:val="00914FC6"/>
    <w:rsid w:val="00917845"/>
    <w:rsid w:val="00960DB7"/>
    <w:rsid w:val="00977829"/>
    <w:rsid w:val="00981F33"/>
    <w:rsid w:val="00986AA8"/>
    <w:rsid w:val="00997CA1"/>
    <w:rsid w:val="009C1D99"/>
    <w:rsid w:val="009D4A1F"/>
    <w:rsid w:val="00A304BF"/>
    <w:rsid w:val="00A5023C"/>
    <w:rsid w:val="00A65A6F"/>
    <w:rsid w:val="00A7156F"/>
    <w:rsid w:val="00A7746D"/>
    <w:rsid w:val="00A844B5"/>
    <w:rsid w:val="00AC77C3"/>
    <w:rsid w:val="00AE06AA"/>
    <w:rsid w:val="00B0362E"/>
    <w:rsid w:val="00B04612"/>
    <w:rsid w:val="00B0625B"/>
    <w:rsid w:val="00B113EF"/>
    <w:rsid w:val="00B1164E"/>
    <w:rsid w:val="00B20FF6"/>
    <w:rsid w:val="00B449F7"/>
    <w:rsid w:val="00B80A18"/>
    <w:rsid w:val="00B85591"/>
    <w:rsid w:val="00B86EAE"/>
    <w:rsid w:val="00BB5D11"/>
    <w:rsid w:val="00BD4617"/>
    <w:rsid w:val="00C12E8E"/>
    <w:rsid w:val="00C2221D"/>
    <w:rsid w:val="00C60B64"/>
    <w:rsid w:val="00CA5DBB"/>
    <w:rsid w:val="00CC6660"/>
    <w:rsid w:val="00D018E1"/>
    <w:rsid w:val="00D21359"/>
    <w:rsid w:val="00D33936"/>
    <w:rsid w:val="00DB50BD"/>
    <w:rsid w:val="00DC1238"/>
    <w:rsid w:val="00DD11C7"/>
    <w:rsid w:val="00DD4ADD"/>
    <w:rsid w:val="00DF3946"/>
    <w:rsid w:val="00E00439"/>
    <w:rsid w:val="00E07420"/>
    <w:rsid w:val="00E23C42"/>
    <w:rsid w:val="00E26DFB"/>
    <w:rsid w:val="00E37A44"/>
    <w:rsid w:val="00E416C1"/>
    <w:rsid w:val="00E561B3"/>
    <w:rsid w:val="00E60E82"/>
    <w:rsid w:val="00E675E8"/>
    <w:rsid w:val="00E767CA"/>
    <w:rsid w:val="00E833B6"/>
    <w:rsid w:val="00ED2B9D"/>
    <w:rsid w:val="00ED59B2"/>
    <w:rsid w:val="00F64112"/>
    <w:rsid w:val="00F966A1"/>
    <w:rsid w:val="00FB507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6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5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oEmul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3</cp:revision>
  <cp:lastPrinted>2020-01-21T15:04:00Z</cp:lastPrinted>
  <dcterms:created xsi:type="dcterms:W3CDTF">2023-12-08T15:09:00Z</dcterms:created>
  <dcterms:modified xsi:type="dcterms:W3CDTF">2024-01-02T09:46:00Z</dcterms:modified>
</cp:coreProperties>
</file>