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63AE176F" w:rsidR="004C48D0" w:rsidRPr="008F33B4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hr-HR"/>
        </w:rPr>
      </w:pPr>
      <w:r w:rsidRPr="008F33B4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9E8EBB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415188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hr-HR"/>
        </w:rPr>
        <w:t>Saopštenje</w:t>
      </w:r>
      <w:r w:rsidR="002A53D1" w:rsidRPr="008F33B4">
        <w:rPr>
          <w:rFonts w:ascii="Avenir Next LT Pro" w:hAnsi="Avenir Next LT Pro"/>
          <w:b/>
          <w:bCs/>
          <w:color w:val="000000" w:themeColor="text1"/>
          <w:sz w:val="30"/>
          <w:szCs w:val="30"/>
          <w:lang w:val="hr-HR"/>
        </w:rPr>
        <w:t xml:space="preserve"> za medije</w:t>
      </w:r>
    </w:p>
    <w:p w14:paraId="0C69B5D1" w14:textId="77777777" w:rsidR="00270FCD" w:rsidRPr="008F33B4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</w:p>
    <w:p w14:paraId="5643A72F" w14:textId="77777777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  <w:t>Umijeće timskog rada</w:t>
      </w:r>
    </w:p>
    <w:p w14:paraId="7C7189D7" w14:textId="77777777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</w:p>
    <w:p w14:paraId="2AC20028" w14:textId="4A7D1C2E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b/>
          <w:bCs/>
          <w:color w:val="000000" w:themeColor="text1"/>
          <w:lang w:val="hr-HR"/>
        </w:rPr>
        <w:t>GC jača dentalne stručnjake najs</w:t>
      </w:r>
      <w:r w:rsidR="00415188">
        <w:rPr>
          <w:rFonts w:ascii="Avenir Next LT Pro" w:eastAsia="Verdana" w:hAnsi="Avenir Next LT Pro" w:cs="Verdana"/>
          <w:b/>
          <w:bCs/>
          <w:color w:val="000000" w:themeColor="text1"/>
          <w:lang w:val="hr-HR"/>
        </w:rPr>
        <w:t>a</w:t>
      </w:r>
      <w:r w:rsidRPr="008F33B4">
        <w:rPr>
          <w:rFonts w:ascii="Avenir Next LT Pro" w:eastAsia="Verdana" w:hAnsi="Avenir Next LT Pro" w:cs="Verdana"/>
          <w:b/>
          <w:bCs/>
          <w:color w:val="000000" w:themeColor="text1"/>
          <w:lang w:val="hr-HR"/>
        </w:rPr>
        <w:t>vremenijim litij-disilikatnim proizvodima</w:t>
      </w:r>
    </w:p>
    <w:p w14:paraId="6F8CCC87" w14:textId="11BF8944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“Radeći zajedno i s dobrim proizvodima, može se postići više.”</w:t>
      </w:r>
    </w:p>
    <w:p w14:paraId="078F5A9F" w14:textId="77777777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</w:pPr>
    </w:p>
    <w:p w14:paraId="219437BE" w14:textId="3D992A4D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To je načelo najnovije </w:t>
      </w:r>
      <w:r w:rsidR="008B1EB5">
        <w:rPr>
          <w:rFonts w:ascii="Avenir Next LT Pro" w:eastAsia="Verdana" w:hAnsi="Avenir Next LT Pro" w:cs="Verdana"/>
          <w:color w:val="000000" w:themeColor="text1"/>
          <w:lang w:val="hr-HR"/>
        </w:rPr>
        <w:t xml:space="preserve">GC 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kampanje, koja ističe sinergiju između Initial litij-disilikatnih proizvoda (Initial LiSi), namijenjenih za izradu restauracija najvišeg standarda.</w:t>
      </w:r>
    </w:p>
    <w:p w14:paraId="4E2B2D6B" w14:textId="77777777" w:rsidR="002A53D1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74FFFD4D" w14:textId="3692BE72" w:rsidR="00076EC4" w:rsidRPr="008F33B4" w:rsidRDefault="002A53D1" w:rsidP="002A53D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Initial LiSi Press i Initial LiSi Block, poznati po svojoj izv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rsnoj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kvaliteti i profinjenoj strukturi, zajedno s poboljšanim rješenjima za mikroslojevanje i cementiranje, čine 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široki asortiman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za postizanje 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izvrsnih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, 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vrhunsko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estetskih i preciznih zubnih nadomjestaka na vremenski </w:t>
      </w:r>
      <w:r w:rsidR="00415188">
        <w:rPr>
          <w:rFonts w:ascii="Avenir Next LT Pro" w:eastAsia="Verdana" w:hAnsi="Avenir Next LT Pro" w:cs="Verdana"/>
          <w:color w:val="000000" w:themeColor="text1"/>
          <w:lang w:val="hr-HR"/>
        </w:rPr>
        <w:t>efikasan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način.</w:t>
      </w:r>
    </w:p>
    <w:p w14:paraId="331D3D30" w14:textId="77777777" w:rsidR="007847F0" w:rsidRPr="008F33B4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7E99F73C" w14:textId="02999261" w:rsidR="001812E1" w:rsidRPr="008F33B4" w:rsidRDefault="001812E1" w:rsidP="001E22F1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Initial LiSi je postao sinonim za estetsku izvrsnost, snagu i trajnost u svijetu dentalne tehnologije. Profinjena, homogena struktura litij-disilikata ne samo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što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pruža izvrsni estetski rezultat, već i naglašava praktične prednosti, kao što je lakoća poliranja i postizanje t</w:t>
      </w:r>
      <w:r w:rsidR="00415188">
        <w:rPr>
          <w:rFonts w:ascii="Avenir Next LT Pro" w:eastAsia="Verdana" w:hAnsi="Avenir Next LT Pro" w:cs="Verdana"/>
          <w:color w:val="000000" w:themeColor="text1"/>
          <w:lang w:val="hr-HR"/>
        </w:rPr>
        <w:t>a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čnih, glatkih i stabilnih rubova. Kontinuirano proširenje asortimana CAD/CAM direktnih materijala – u kombinaciji s GC rješenjima za karakterizaciju i cementiranje – stvara sve veću svijest dentalnih tehničara i doktora dentalne medicine o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izrazito 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velikom potencijalu Initial LiSi linije proizvoda.</w:t>
      </w:r>
    </w:p>
    <w:p w14:paraId="241F4F10" w14:textId="77777777" w:rsidR="007847F0" w:rsidRPr="008F33B4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3C62F3FC" w14:textId="0FDFC6F2" w:rsidR="001812E1" w:rsidRPr="008F33B4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"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Naši proizvodi i rješenja iskaz su naše</w:t>
      </w:r>
      <w:r w:rsidR="00F069AD">
        <w:rPr>
          <w:rFonts w:ascii="Avenir Next LT Pro" w:eastAsia="Verdana" w:hAnsi="Avenir Next LT Pro" w:cs="Verdana"/>
          <w:color w:val="000000" w:themeColor="text1"/>
          <w:lang w:val="hr-HR"/>
        </w:rPr>
        <w:t>g entuzijazma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za unapređenjem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brige o zubima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," kaže Laetitia Lavoix, generalna direktorica marketinga u GC Europe. "Vjerujemo u kvalitetnu estetsku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dentalnu medicinu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>. Sinergija unutar Initial LiSi linije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proizvoda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i 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lastRenderedPageBreak/>
        <w:t>njezinih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srodnih proizvoda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, pruža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dentalnim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stručnjacima visoko </w:t>
      </w:r>
      <w:r w:rsidR="00415188">
        <w:rPr>
          <w:rFonts w:ascii="Avenir Next LT Pro" w:eastAsia="Verdana" w:hAnsi="Avenir Next LT Pro" w:cs="Verdana"/>
          <w:color w:val="000000" w:themeColor="text1"/>
          <w:lang w:val="hr-HR"/>
        </w:rPr>
        <w:t>efikasne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materijale za izradu </w:t>
      </w:r>
      <w:r w:rsidR="001E22F1" w:rsidRPr="008F33B4">
        <w:rPr>
          <w:rFonts w:ascii="Avenir Next LT Pro" w:eastAsia="Verdana" w:hAnsi="Avenir Next LT Pro" w:cs="Verdana"/>
          <w:color w:val="000000" w:themeColor="text1"/>
          <w:lang w:val="hr-HR"/>
        </w:rPr>
        <w:t>vrhunskih</w:t>
      </w:r>
      <w:r w:rsidR="001812E1"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restauracija uz najmanje napora."</w:t>
      </w:r>
    </w:p>
    <w:p w14:paraId="1D876721" w14:textId="77777777" w:rsidR="007847F0" w:rsidRPr="008F33B4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18DF79E7" w14:textId="1594264D" w:rsidR="001E22F1" w:rsidRPr="008F33B4" w:rsidRDefault="001E22F1" w:rsidP="00EE790F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"Umijeće timskog rada" više je od kampanje; to je proslava s</w:t>
      </w:r>
      <w:r w:rsidR="00415188">
        <w:rPr>
          <w:rFonts w:ascii="Avenir Next LT Pro" w:eastAsia="Verdana" w:hAnsi="Avenir Next LT Pro" w:cs="Verdana"/>
          <w:color w:val="000000" w:themeColor="text1"/>
          <w:lang w:val="hr-HR"/>
        </w:rPr>
        <w:t>a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radnje i </w:t>
      </w:r>
      <w:r w:rsidR="008F33B4">
        <w:rPr>
          <w:rFonts w:ascii="Avenir Next LT Pro" w:eastAsia="Verdana" w:hAnsi="Avenir Next LT Pro" w:cs="Verdana"/>
          <w:color w:val="000000" w:themeColor="text1"/>
          <w:lang w:val="hr-HR"/>
        </w:rPr>
        <w:t>preciznosti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u svijetu dentalne medicine,” dodao je Diederik Hellingh, voditelj poslovne jedinice Laboratorij i protetika. “Doktori dentalne medicine i tehničari mogu stvoriti remek-djela </w:t>
      </w:r>
      <w:r w:rsidR="00415188">
        <w:rPr>
          <w:rFonts w:ascii="Avenir Next LT Pro" w:eastAsia="Verdana" w:hAnsi="Avenir Next LT Pro" w:cs="Verdana"/>
          <w:color w:val="000000" w:themeColor="text1"/>
          <w:lang w:val="hr-HR"/>
        </w:rPr>
        <w:t>kombinujući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najbolje materijale, tehnologiju, radne postupke i stručnost. Iskorištavanjem potencijala s</w:t>
      </w:r>
      <w:r w:rsidR="00415188">
        <w:rPr>
          <w:rFonts w:ascii="Avenir Next LT Pro" w:eastAsia="Verdana" w:hAnsi="Avenir Next LT Pro" w:cs="Verdana"/>
          <w:color w:val="000000" w:themeColor="text1"/>
          <w:lang w:val="hr-HR"/>
        </w:rPr>
        <w:t>a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radnje Initial LiSi proizvoda i Initial IQ ONE SQIN, razvija se snažna sinergija. Ova strategija ne samo da je usklađena s težnjom za ispunjavanjem najviših estetskih standarda, već se i </w:t>
      </w:r>
      <w:r w:rsid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savršeno </w:t>
      </w:r>
      <w:r w:rsidR="00415188">
        <w:rPr>
          <w:rFonts w:ascii="Avenir Next LT Pro" w:eastAsia="Verdana" w:hAnsi="Avenir Next LT Pro" w:cs="Verdana"/>
          <w:color w:val="000000" w:themeColor="text1"/>
          <w:lang w:val="hr-HR"/>
        </w:rPr>
        <w:t>integriše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8F33B4">
        <w:rPr>
          <w:rFonts w:ascii="Avenir Next LT Pro" w:eastAsia="Verdana" w:hAnsi="Avenir Next LT Pro" w:cs="Verdana"/>
          <w:color w:val="000000" w:themeColor="text1"/>
          <w:lang w:val="hr-HR"/>
        </w:rPr>
        <w:t>u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B32B64" w:rsidRPr="008F33B4">
        <w:rPr>
          <w:rFonts w:ascii="Avenir Next LT Pro" w:eastAsia="Verdana" w:hAnsi="Avenir Next LT Pro" w:cs="Verdana"/>
          <w:color w:val="000000" w:themeColor="text1"/>
          <w:lang w:val="hr-HR"/>
        </w:rPr>
        <w:t>op</w:t>
      </w:r>
      <w:r w:rsidR="00415188">
        <w:rPr>
          <w:rFonts w:ascii="Avenir Next LT Pro" w:eastAsia="Verdana" w:hAnsi="Avenir Next LT Pro" w:cs="Verdana"/>
          <w:color w:val="000000" w:themeColor="text1"/>
          <w:lang w:val="hr-HR"/>
        </w:rPr>
        <w:t>št</w:t>
      </w:r>
      <w:r w:rsidR="008F33B4">
        <w:rPr>
          <w:rFonts w:ascii="Avenir Next LT Pro" w:eastAsia="Verdana" w:hAnsi="Avenir Next LT Pro" w:cs="Verdana"/>
          <w:color w:val="000000" w:themeColor="text1"/>
          <w:lang w:val="hr-HR"/>
        </w:rPr>
        <w:t>u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</w:t>
      </w:r>
      <w:r w:rsidR="00415188">
        <w:rPr>
          <w:rFonts w:ascii="Avenir Next LT Pro" w:eastAsia="Verdana" w:hAnsi="Avenir Next LT Pro" w:cs="Verdana"/>
          <w:color w:val="000000" w:themeColor="text1"/>
          <w:lang w:val="hr-HR"/>
        </w:rPr>
        <w:t>efikasnost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c</w:t>
      </w:r>
      <w:r w:rsidR="00B32B64" w:rsidRPr="008F33B4">
        <w:rPr>
          <w:rFonts w:ascii="Avenir Next LT Pro" w:eastAsia="Verdana" w:hAnsi="Avenir Next LT Pro" w:cs="Verdana"/>
          <w:color w:val="000000" w:themeColor="text1"/>
          <w:lang w:val="hr-HR"/>
        </w:rPr>
        <w:t>jelokupne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Initial linije proizvoda, pružajući vremenski </w:t>
      </w:r>
      <w:r w:rsidR="00415188">
        <w:rPr>
          <w:rFonts w:ascii="Avenir Next LT Pro" w:eastAsia="Verdana" w:hAnsi="Avenir Next LT Pro" w:cs="Verdana"/>
          <w:color w:val="000000" w:themeColor="text1"/>
          <w:lang w:val="hr-HR"/>
        </w:rPr>
        <w:t>efikasan</w:t>
      </w: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 xml:space="preserve"> pristup u postizanju vrhunskih rezultata.”</w:t>
      </w:r>
    </w:p>
    <w:p w14:paraId="1D30FDB7" w14:textId="5C9EFCBD" w:rsidR="00480DBA" w:rsidRPr="008F33B4" w:rsidRDefault="00480DBA" w:rsidP="00480DB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</w:p>
    <w:p w14:paraId="353D187D" w14:textId="42FBE7AB" w:rsidR="00B32B64" w:rsidRPr="008F33B4" w:rsidRDefault="00B32B64" w:rsidP="00480DBA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lang w:val="hr-HR"/>
        </w:rPr>
      </w:pPr>
      <w:r w:rsidRPr="008F33B4">
        <w:rPr>
          <w:rFonts w:ascii="Avenir Next LT Pro" w:eastAsia="Verdana" w:hAnsi="Avenir Next LT Pro" w:cs="Verdana"/>
          <w:color w:val="000000" w:themeColor="text1"/>
          <w:lang w:val="hr-HR"/>
        </w:rPr>
        <w:t>Više informacija o našem litij-disilikatu i njegovim srodnim proizvodima potražite na</w:t>
      </w:r>
    </w:p>
    <w:p w14:paraId="22C0B5E7" w14:textId="3BC105AD" w:rsidR="00D16301" w:rsidRPr="008F33B4" w:rsidRDefault="00E629B9" w:rsidP="00D16301">
      <w:pPr>
        <w:spacing w:line="360" w:lineRule="auto"/>
        <w:ind w:left="-990" w:right="-868"/>
        <w:rPr>
          <w:rFonts w:ascii="Avenir Next LT Pro" w:hAnsi="Avenir Next LT Pro"/>
          <w:color w:val="000000" w:themeColor="text1"/>
          <w:u w:color="404040"/>
          <w:lang w:val="hr-HR"/>
        </w:rPr>
      </w:pPr>
      <w:hyperlink r:id="rId7" w:history="1">
        <w:r w:rsidRPr="0026187C">
          <w:rPr>
            <w:rStyle w:val="Hyperlink"/>
            <w:rFonts w:ascii="Avenir Next LT Pro" w:eastAsia="Verdana" w:hAnsi="Avenir Next LT Pro" w:cs="Verdana"/>
            <w:lang w:val="hr-HR"/>
          </w:rPr>
          <w:t>https://www.gc.dental/europe/bs-BA/gccampaign/initiallisifamily</w:t>
        </w:r>
      </w:hyperlink>
      <w:r>
        <w:rPr>
          <w:rFonts w:ascii="Avenir Next LT Pro" w:eastAsia="Verdana" w:hAnsi="Avenir Next LT Pro" w:cs="Verdana"/>
          <w:color w:val="000000" w:themeColor="text1"/>
          <w:u w:val="single"/>
          <w:lang w:val="hr-HR"/>
        </w:rPr>
        <w:t xml:space="preserve"> </w:t>
      </w:r>
      <w:bookmarkStart w:id="0" w:name="_GoBack"/>
      <w:bookmarkEnd w:id="0"/>
    </w:p>
    <w:p w14:paraId="1FF72F03" w14:textId="77777777" w:rsidR="00E629B9" w:rsidRDefault="00E629B9" w:rsidP="00E629B9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GCE EEO - Bosnia and Herzegovina</w:t>
      </w:r>
    </w:p>
    <w:p w14:paraId="68D337B1" w14:textId="77777777" w:rsidR="00E629B9" w:rsidRDefault="00E629B9" w:rsidP="00E629B9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Carice Milice 11</w:t>
      </w:r>
    </w:p>
    <w:p w14:paraId="0A0C6496" w14:textId="77777777" w:rsidR="00E629B9" w:rsidRDefault="00E629B9" w:rsidP="00E629B9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78 000 Banja Luka</w:t>
      </w:r>
    </w:p>
    <w:p w14:paraId="187B7575" w14:textId="77777777" w:rsidR="00E629B9" w:rsidRDefault="00E629B9" w:rsidP="00E629B9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Bosna i Hercegovina</w:t>
      </w:r>
    </w:p>
    <w:p w14:paraId="5355CE5D" w14:textId="77777777" w:rsidR="00E629B9" w:rsidRDefault="00E629B9" w:rsidP="00E629B9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</w:p>
    <w:p w14:paraId="1DDA9CDB" w14:textId="77777777" w:rsidR="00E629B9" w:rsidRDefault="00E629B9" w:rsidP="00E629B9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+387 51 47 07 36</w:t>
      </w:r>
    </w:p>
    <w:p w14:paraId="66C03394" w14:textId="77777777" w:rsidR="00E629B9" w:rsidRDefault="00E629B9" w:rsidP="00E629B9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+387 51 47 07 36</w:t>
      </w:r>
    </w:p>
    <w:p w14:paraId="7687B38B" w14:textId="77777777" w:rsidR="00E629B9" w:rsidRDefault="00E629B9" w:rsidP="00E629B9">
      <w:pPr>
        <w:spacing w:line="276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info.bosniaherzegovina@gc.dental</w:t>
      </w:r>
    </w:p>
    <w:p w14:paraId="4EFFC239" w14:textId="77777777" w:rsidR="00E629B9" w:rsidRDefault="00E629B9" w:rsidP="00E629B9">
      <w:pPr>
        <w:spacing w:line="276" w:lineRule="auto"/>
        <w:ind w:left="-990" w:right="-868"/>
        <w:rPr>
          <w:rFonts w:ascii="Avenir Next LT Pro" w:hAnsi="Avenir Next LT Pro"/>
          <w:spacing w:val="5"/>
          <w:kern w:val="28"/>
          <w:sz w:val="22"/>
          <w:szCs w:val="22"/>
          <w:u w:val="single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bosnia-herz.gceurope.com</w:t>
      </w:r>
    </w:p>
    <w:p w14:paraId="2AEB49FD" w14:textId="77777777" w:rsidR="00A5023C" w:rsidRPr="008F33B4" w:rsidRDefault="00A5023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color w:val="000000" w:themeColor="text1"/>
          <w:spacing w:val="5"/>
          <w:kern w:val="28"/>
          <w:sz w:val="22"/>
          <w:szCs w:val="22"/>
          <w:lang w:val="hr-HR"/>
        </w:rPr>
      </w:pPr>
    </w:p>
    <w:sectPr w:rsidR="00A5023C" w:rsidRPr="008F33B4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A5A1" w14:textId="77777777" w:rsidR="002D3D6E" w:rsidRDefault="002D3D6E">
      <w:r>
        <w:separator/>
      </w:r>
    </w:p>
  </w:endnote>
  <w:endnote w:type="continuationSeparator" w:id="0">
    <w:p w14:paraId="5C35F295" w14:textId="77777777" w:rsidR="002D3D6E" w:rsidRDefault="002D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5D70" w14:textId="77777777" w:rsidR="002D3D6E" w:rsidRDefault="002D3D6E">
      <w:r>
        <w:separator/>
      </w:r>
    </w:p>
  </w:footnote>
  <w:footnote w:type="continuationSeparator" w:id="0">
    <w:p w14:paraId="13AE1D8C" w14:textId="77777777" w:rsidR="002D3D6E" w:rsidRDefault="002D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55B2"/>
    <w:rsid w:val="00045DA8"/>
    <w:rsid w:val="00046D80"/>
    <w:rsid w:val="000578B1"/>
    <w:rsid w:val="00076EC4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812E1"/>
    <w:rsid w:val="001B5343"/>
    <w:rsid w:val="001B5373"/>
    <w:rsid w:val="001C1388"/>
    <w:rsid w:val="001E22F1"/>
    <w:rsid w:val="001E2384"/>
    <w:rsid w:val="001E3E8C"/>
    <w:rsid w:val="00204E47"/>
    <w:rsid w:val="00206A13"/>
    <w:rsid w:val="002107C7"/>
    <w:rsid w:val="00236B8D"/>
    <w:rsid w:val="00247359"/>
    <w:rsid w:val="00270FCD"/>
    <w:rsid w:val="00283337"/>
    <w:rsid w:val="00291EEA"/>
    <w:rsid w:val="002974A2"/>
    <w:rsid w:val="002A1F4F"/>
    <w:rsid w:val="002A4426"/>
    <w:rsid w:val="002A53D1"/>
    <w:rsid w:val="002C389F"/>
    <w:rsid w:val="002D3D6E"/>
    <w:rsid w:val="003042DF"/>
    <w:rsid w:val="00312F6E"/>
    <w:rsid w:val="00315091"/>
    <w:rsid w:val="00321DE6"/>
    <w:rsid w:val="0032290E"/>
    <w:rsid w:val="00325206"/>
    <w:rsid w:val="00327168"/>
    <w:rsid w:val="003602A1"/>
    <w:rsid w:val="00390C9F"/>
    <w:rsid w:val="003A434A"/>
    <w:rsid w:val="003B1417"/>
    <w:rsid w:val="003B4C34"/>
    <w:rsid w:val="003C645C"/>
    <w:rsid w:val="003D5E25"/>
    <w:rsid w:val="003F1B6F"/>
    <w:rsid w:val="00412841"/>
    <w:rsid w:val="00415188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C0D02"/>
    <w:rsid w:val="004C3D5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C68FF"/>
    <w:rsid w:val="006D0C1F"/>
    <w:rsid w:val="0070518E"/>
    <w:rsid w:val="00706FAB"/>
    <w:rsid w:val="0072441C"/>
    <w:rsid w:val="00737C03"/>
    <w:rsid w:val="00775ABD"/>
    <w:rsid w:val="00776B7A"/>
    <w:rsid w:val="00776E54"/>
    <w:rsid w:val="007847F0"/>
    <w:rsid w:val="007973C3"/>
    <w:rsid w:val="007B054F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B1EB5"/>
    <w:rsid w:val="008D73C8"/>
    <w:rsid w:val="008E1A49"/>
    <w:rsid w:val="008F33B4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B0362E"/>
    <w:rsid w:val="00B04612"/>
    <w:rsid w:val="00B0625B"/>
    <w:rsid w:val="00B113EF"/>
    <w:rsid w:val="00B1164E"/>
    <w:rsid w:val="00B20BBD"/>
    <w:rsid w:val="00B20FF6"/>
    <w:rsid w:val="00B32B64"/>
    <w:rsid w:val="00B449F7"/>
    <w:rsid w:val="00B80A18"/>
    <w:rsid w:val="00B85591"/>
    <w:rsid w:val="00BB5D11"/>
    <w:rsid w:val="00BD25AB"/>
    <w:rsid w:val="00BD4617"/>
    <w:rsid w:val="00BE1580"/>
    <w:rsid w:val="00BE5C2D"/>
    <w:rsid w:val="00C12E8E"/>
    <w:rsid w:val="00C2221D"/>
    <w:rsid w:val="00C60B64"/>
    <w:rsid w:val="00CA5DBB"/>
    <w:rsid w:val="00CC6660"/>
    <w:rsid w:val="00D16301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44AA"/>
    <w:rsid w:val="00E26DFB"/>
    <w:rsid w:val="00E34C95"/>
    <w:rsid w:val="00E37A44"/>
    <w:rsid w:val="00E561B3"/>
    <w:rsid w:val="00E60E82"/>
    <w:rsid w:val="00E62825"/>
    <w:rsid w:val="00E629B9"/>
    <w:rsid w:val="00E675E8"/>
    <w:rsid w:val="00E767CA"/>
    <w:rsid w:val="00E833B6"/>
    <w:rsid w:val="00EA4468"/>
    <w:rsid w:val="00ED2B9D"/>
    <w:rsid w:val="00ED59B2"/>
    <w:rsid w:val="00EE790F"/>
    <w:rsid w:val="00F069AD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.dental/europe/bs-BA/gccampaign/initiallisi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4</cp:revision>
  <cp:lastPrinted>2020-01-21T15:04:00Z</cp:lastPrinted>
  <dcterms:created xsi:type="dcterms:W3CDTF">2023-12-08T15:10:00Z</dcterms:created>
  <dcterms:modified xsi:type="dcterms:W3CDTF">2024-01-02T09:51:00Z</dcterms:modified>
</cp:coreProperties>
</file>