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2C3568EE" w14:textId="4064194F" w:rsidR="002D702E" w:rsidRPr="00631D36" w:rsidRDefault="002D178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Train the Trainer Minimum Intervention (MI) Dentistry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5150F97" w14:textId="2FDC7F43" w:rsidR="00683A38" w:rsidRPr="00683A38" w:rsidRDefault="00162FF0" w:rsidP="00683A3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Okupljanje</w:t>
      </w:r>
      <w:proofErr w:type="spellEnd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</w:t>
      </w:r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uropski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h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stomatolozi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u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Leuvenu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radi</w:t>
      </w:r>
      <w:proofErr w:type="spellEnd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istraživanja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inovacij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a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u </w:t>
      </w:r>
      <w:proofErr w:type="spellStart"/>
      <w:r w:rsidR="00E820D0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</w:t>
      </w:r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inimaln</w:t>
      </w:r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o</w:t>
      </w:r>
      <w:proofErr w:type="spellEnd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interven</w:t>
      </w:r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tnoj</w:t>
      </w:r>
      <w:proofErr w:type="spellEnd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dentalnoj</w:t>
      </w:r>
      <w:proofErr w:type="spellEnd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medicini</w:t>
      </w:r>
      <w:proofErr w:type="spellEnd"/>
    </w:p>
    <w:p w14:paraId="44041AA7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6C7F49D0" w14:textId="6EFA2636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Odabrana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grupa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E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uropskih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stomatologa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specijaliziranih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inimaln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interven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tnu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dentalnu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medicinu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(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Minimum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Interveniton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- 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MI)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okupila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se 22.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23.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siječnja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2024.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Leuvenu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Belgija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>
        <w:rPr>
          <w:rFonts w:ascii="Avenir Next LT Pro" w:eastAsia="Verdana" w:hAnsi="Avenir Next LT Pro" w:cs="Verdana"/>
          <w:color w:val="auto"/>
          <w:lang w:val="en-GB"/>
        </w:rPr>
        <w:t>inspirativnom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dvodnevnom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događaju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Usredotočen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temu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"MI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Dentalna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medicina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sve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uzraste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",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sastanak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 xml:space="preserve">se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bavio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istraživa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njem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opsežn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mogućnosti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obuhvativši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proizvode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procedure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rada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s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naglaskom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EQUIA Forte HT, dobro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poznati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GC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staklenoionomerni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materijal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njegovu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raznoliku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primjenu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6A3FA5E6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6CC53C7" w14:textId="0D98DB09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Prvi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dan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događaja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bio je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usredotočen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kod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starijih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pacijenata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s prof.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Falkom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Schwendickeom</w:t>
      </w:r>
      <w:proofErr w:type="spellEnd"/>
      <w:r w:rsidR="00833171">
        <w:rPr>
          <w:rFonts w:ascii="Avenir Next LT Pro" w:eastAsia="Verdana" w:hAnsi="Avenir Next LT Pro" w:cs="Verdana"/>
          <w:color w:val="auto"/>
          <w:lang w:val="en-GB"/>
        </w:rPr>
        <w:t>,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koji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vodio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diskurs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Dnevni red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bavio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jedinstvenim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izazovima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razlikama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liječenju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korijena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usporedbi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s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cakline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priznajući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da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većina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našeg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razumijevanja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proizlazi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iskustava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s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djecom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Njegovi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nalazi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istaknuli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potrebu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pristupom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korijena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dali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praktične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preporuke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tehnike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prilagođene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specifičnim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izazovima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dentalnoj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medicini</w:t>
      </w:r>
      <w:proofErr w:type="spellEnd"/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društvu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stari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07B6D05D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0B6435D0" w14:textId="65C62124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Drugog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dana, </w:t>
      </w:r>
      <w:proofErr w:type="spellStart"/>
      <w:r w:rsidR="002D702E" w:rsidRPr="00683A38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2D702E"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83A38">
        <w:rPr>
          <w:rFonts w:ascii="Avenir Next LT Pro" w:eastAsia="Verdana" w:hAnsi="Avenir Next LT Pro" w:cs="Verdana"/>
          <w:color w:val="auto"/>
          <w:lang w:val="en-GB"/>
        </w:rPr>
        <w:t>pozornicu</w:t>
      </w:r>
      <w:proofErr w:type="spellEnd"/>
      <w:r w:rsidR="002D702E" w:rsidRPr="00683A38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="002D702E" w:rsidRPr="00683A38">
        <w:rPr>
          <w:rFonts w:ascii="Avenir Next LT Pro" w:eastAsia="Verdana" w:hAnsi="Avenir Next LT Pro" w:cs="Verdana"/>
          <w:color w:val="auto"/>
          <w:lang w:val="en-GB"/>
        </w:rPr>
        <w:t>izašla</w:t>
      </w:r>
      <w:proofErr w:type="spellEnd"/>
      <w:r w:rsidR="002D702E"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Clarissa C.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Bonifácio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iz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Nizozemske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 xml:space="preserve">s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="00162FF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osvrtom</w:t>
      </w:r>
      <w:proofErr w:type="spellEnd"/>
      <w:r w:rsidR="00162FF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162FF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liječenje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kod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pedijatrijskih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pacijenata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Njezine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>
        <w:rPr>
          <w:rFonts w:ascii="Avenir Next LT Pro" w:eastAsia="Verdana" w:hAnsi="Avenir Next LT Pro" w:cs="Verdana"/>
          <w:color w:val="auto"/>
          <w:lang w:val="en-GB"/>
        </w:rPr>
        <w:t>teme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obuhvatile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procjenu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rizika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od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nerest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au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rativne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rest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>au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rativne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tretmane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primarnoj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denticiji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uključujući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inovativne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pristupe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što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srebrni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lastRenderedPageBreak/>
        <w:t>diamin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fluorid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(</w:t>
      </w:r>
      <w:r w:rsidR="00E820D0" w:rsidRPr="00E820D0">
        <w:rPr>
          <w:rFonts w:ascii="Avenir Next LT Pro" w:eastAsia="Verdana" w:hAnsi="Avenir Next LT Pro" w:cs="Verdana"/>
          <w:color w:val="auto"/>
          <w:lang w:val="en-GB"/>
        </w:rPr>
        <w:t xml:space="preserve">Silver Diamine Fluoride </w:t>
      </w:r>
      <w:r w:rsidR="00E820D0">
        <w:rPr>
          <w:rFonts w:ascii="Avenir Next LT Pro" w:eastAsia="Verdana" w:hAnsi="Avenir Next LT Pro" w:cs="Verdana"/>
          <w:color w:val="auto"/>
          <w:lang w:val="en-GB"/>
        </w:rPr>
        <w:t xml:space="preserve">- 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SDF),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atraumatski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restorativni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tretman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2D702E">
        <w:rPr>
          <w:rFonts w:ascii="Avenir Next LT Pro" w:eastAsia="Verdana" w:hAnsi="Avenir Next LT Pro" w:cs="Verdana"/>
          <w:color w:val="auto"/>
          <w:lang w:val="en-GB"/>
        </w:rPr>
        <w:t>‘’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Hall</w:t>
      </w:r>
      <w:r w:rsidR="002D702E">
        <w:rPr>
          <w:rFonts w:ascii="Avenir Next LT Pro" w:eastAsia="Verdana" w:hAnsi="Avenir Next LT Pro" w:cs="Verdana"/>
          <w:color w:val="auto"/>
          <w:lang w:val="en-GB"/>
        </w:rPr>
        <w:t>’’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tehniku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1E711E9E" w14:textId="21E2DD4B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Prezentacije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Bonifaci</w:t>
      </w:r>
      <w:r w:rsidR="00833171">
        <w:rPr>
          <w:rFonts w:ascii="Avenir Next LT Pro" w:eastAsia="Verdana" w:hAnsi="Avenir Next LT Pro" w:cs="Verdana"/>
          <w:color w:val="auto"/>
          <w:lang w:val="en-GB"/>
        </w:rPr>
        <w:t>o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ponudile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spoj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teorijskih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uvida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praktičnih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znanja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uključujući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zanimljive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alate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ran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i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djetetu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prilagođen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tretman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74B053C2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B8A3ACE" w14:textId="78ACA164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Sastanak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nije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samo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proširio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uvide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sudionika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2D702E">
        <w:rPr>
          <w:rFonts w:ascii="Avenir Next LT Pro" w:eastAsia="Verdana" w:hAnsi="Avenir Next LT Pro" w:cs="Verdana"/>
          <w:color w:val="auto"/>
          <w:lang w:val="en-GB"/>
        </w:rPr>
        <w:t>minimalno</w:t>
      </w:r>
      <w:proofErr w:type="spellEnd"/>
      <w:r w:rsidR="002D702E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>
        <w:rPr>
          <w:rFonts w:ascii="Avenir Next LT Pro" w:eastAsia="Verdana" w:hAnsi="Avenir Next LT Pro" w:cs="Verdana"/>
          <w:color w:val="auto"/>
          <w:lang w:val="en-GB"/>
        </w:rPr>
        <w:t>interventnu</w:t>
      </w:r>
      <w:proofErr w:type="spellEnd"/>
      <w:r w:rsidR="002D702E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>
        <w:rPr>
          <w:rFonts w:ascii="Avenir Next LT Pro" w:eastAsia="Verdana" w:hAnsi="Avenir Next LT Pro" w:cs="Verdana"/>
          <w:color w:val="auto"/>
          <w:lang w:val="en-GB"/>
        </w:rPr>
        <w:t>dentalnu</w:t>
      </w:r>
      <w:proofErr w:type="spellEnd"/>
      <w:r w:rsidR="002D702E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>
        <w:rPr>
          <w:rFonts w:ascii="Avenir Next LT Pro" w:eastAsia="Verdana" w:hAnsi="Avenir Next LT Pro" w:cs="Verdana"/>
          <w:color w:val="auto"/>
          <w:lang w:val="en-GB"/>
        </w:rPr>
        <w:t>medicinu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već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poslužio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platforma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poticanje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suradnje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diljem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Europe.</w:t>
      </w:r>
    </w:p>
    <w:p w14:paraId="70FEB817" w14:textId="77777777" w:rsidR="00683A38" w:rsidRP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76E94097" w14:textId="12E6D8DD" w:rsidR="00683A38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Jedna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rezolutna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poruka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>
        <w:rPr>
          <w:rFonts w:ascii="Avenir Next LT Pro" w:eastAsia="Verdana" w:hAnsi="Avenir Next LT Pro" w:cs="Verdana"/>
          <w:color w:val="auto"/>
          <w:lang w:val="en-GB"/>
        </w:rPr>
        <w:t>čula</w:t>
      </w:r>
      <w:proofErr w:type="spellEnd"/>
      <w:r w:rsidR="00833171">
        <w:rPr>
          <w:rFonts w:ascii="Avenir Next LT Pro" w:eastAsia="Verdana" w:hAnsi="Avenir Next LT Pro" w:cs="Verdana"/>
          <w:color w:val="auto"/>
          <w:lang w:val="en-GB"/>
        </w:rPr>
        <w:t xml:space="preserve"> se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2FF0">
        <w:rPr>
          <w:rFonts w:ascii="Avenir Next LT Pro" w:eastAsia="Verdana" w:hAnsi="Avenir Next LT Pro" w:cs="Verdana"/>
          <w:color w:val="auto"/>
          <w:lang w:val="en-GB"/>
        </w:rPr>
        <w:t>tijekom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cijel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og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događaj</w:t>
      </w:r>
      <w:r w:rsidR="00162FF0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: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potreba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promjenom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paradigme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prekidanju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ciklusa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Sudionici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otišli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naoružani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svježim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uvidima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>
        <w:rPr>
          <w:rFonts w:ascii="Avenir Next LT Pro" w:eastAsia="Verdana" w:hAnsi="Avenir Next LT Pro" w:cs="Verdana"/>
          <w:color w:val="auto"/>
          <w:lang w:val="en-GB"/>
        </w:rPr>
        <w:t>motivacijom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>
        <w:rPr>
          <w:rFonts w:ascii="Avenir Next LT Pro" w:eastAsia="Verdana" w:hAnsi="Avenir Next LT Pro" w:cs="Verdana"/>
          <w:color w:val="auto"/>
          <w:lang w:val="en-GB"/>
        </w:rPr>
        <w:t>prema</w:t>
      </w:r>
      <w:proofErr w:type="spellEnd"/>
      <w:r w:rsidR="002D702E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unaprjeđenju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svoje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prakse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dinamičnom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području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minimaln</w:t>
      </w:r>
      <w:r w:rsidR="002D702E">
        <w:rPr>
          <w:rFonts w:ascii="Avenir Next LT Pro" w:eastAsia="Verdana" w:hAnsi="Avenir Next LT Pro" w:cs="Verdana"/>
          <w:color w:val="auto"/>
          <w:lang w:val="en-GB"/>
        </w:rPr>
        <w:t>o</w:t>
      </w:r>
      <w:proofErr w:type="spellEnd"/>
      <w:r w:rsidRPr="00683A38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83A38">
        <w:rPr>
          <w:rFonts w:ascii="Avenir Next LT Pro" w:eastAsia="Verdana" w:hAnsi="Avenir Next LT Pro" w:cs="Verdana"/>
          <w:color w:val="auto"/>
          <w:lang w:val="en-GB"/>
        </w:rPr>
        <w:t>interven</w:t>
      </w:r>
      <w:r w:rsidR="002D702E">
        <w:rPr>
          <w:rFonts w:ascii="Avenir Next LT Pro" w:eastAsia="Verdana" w:hAnsi="Avenir Next LT Pro" w:cs="Verdana"/>
          <w:color w:val="auto"/>
          <w:lang w:val="en-GB"/>
        </w:rPr>
        <w:t>tne</w:t>
      </w:r>
      <w:proofErr w:type="spellEnd"/>
      <w:r w:rsidR="002D702E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>
        <w:rPr>
          <w:rFonts w:ascii="Avenir Next LT Pro" w:eastAsia="Verdana" w:hAnsi="Avenir Next LT Pro" w:cs="Verdana"/>
          <w:color w:val="auto"/>
          <w:lang w:val="en-GB"/>
        </w:rPr>
        <w:t>dentalne</w:t>
      </w:r>
      <w:proofErr w:type="spellEnd"/>
      <w:r w:rsidR="002D702E">
        <w:rPr>
          <w:rFonts w:ascii="Avenir Next LT Pro" w:eastAsia="Verdana" w:hAnsi="Avenir Next LT Pro" w:cs="Verdana"/>
          <w:color w:val="auto"/>
          <w:lang w:val="en-GB"/>
        </w:rPr>
        <w:t xml:space="preserve"> medicine</w:t>
      </w:r>
      <w:r w:rsidRPr="00683A38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4BAA6D3E" w14:textId="77777777" w:rsidR="002D702E" w:rsidRPr="00683A38" w:rsidRDefault="002D702E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68630A48" w14:textId="6D5FD2F8" w:rsidR="00683A38" w:rsidRPr="004315E5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fr-FR"/>
        </w:rPr>
      </w:pPr>
      <w:r w:rsidRPr="004315E5">
        <w:rPr>
          <w:rFonts w:ascii="Arial" w:eastAsia="Verdana" w:hAnsi="Arial" w:cs="Arial"/>
          <w:color w:val="auto"/>
          <w:lang w:val="fr-FR"/>
        </w:rPr>
        <w:t>​</w:t>
      </w:r>
    </w:p>
    <w:p w14:paraId="7B8F45D0" w14:textId="77777777" w:rsidR="00375891" w:rsidRPr="004315E5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fr-FR"/>
        </w:rPr>
      </w:pPr>
    </w:p>
    <w:p w14:paraId="03D9A4E7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GC EUROPE N.V. - East European Office</w:t>
      </w:r>
    </w:p>
    <w:p w14:paraId="4F97DA01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Siget</w:t>
      </w:r>
      <w:proofErr w:type="spellEnd"/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19B</w:t>
      </w:r>
    </w:p>
    <w:p w14:paraId="0F933906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10020 Zagreb</w:t>
      </w:r>
    </w:p>
    <w:p w14:paraId="1DFF5ACC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Hrvatska</w:t>
      </w:r>
      <w:bookmarkStart w:id="0" w:name="_GoBack"/>
      <w:bookmarkEnd w:id="0"/>
    </w:p>
    <w:p w14:paraId="684AFFC0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</w:p>
    <w:p w14:paraId="20425912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+385 1 467 84 74</w:t>
      </w:r>
    </w:p>
    <w:p w14:paraId="2C5FC5BB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+385 1 467 84 73</w:t>
      </w:r>
    </w:p>
    <w:p w14:paraId="713167A1" w14:textId="77777777" w:rsidR="004315E5" w:rsidRPr="004315E5" w:rsidRDefault="004315E5" w:rsidP="004315E5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info.eeo@gc.dental</w:t>
      </w:r>
      <w:proofErr w:type="spellEnd"/>
    </w:p>
    <w:p w14:paraId="2AEB49FD" w14:textId="0F617D62" w:rsidR="00A5023C" w:rsidRPr="00B957C3" w:rsidRDefault="004315E5" w:rsidP="004315E5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 w:rsidRPr="004315E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fr-FR"/>
        </w:rPr>
        <w:t>eeo.gceurope.com</w:t>
      </w:r>
    </w:p>
    <w:sectPr w:rsidR="00A5023C" w:rsidRPr="00B957C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2F19A" w14:textId="77777777" w:rsidR="00126511" w:rsidRDefault="00126511">
      <w:r>
        <w:separator/>
      </w:r>
    </w:p>
  </w:endnote>
  <w:endnote w:type="continuationSeparator" w:id="0">
    <w:p w14:paraId="0230BD01" w14:textId="77777777" w:rsidR="00126511" w:rsidRDefault="0012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DB392" w14:textId="77777777" w:rsidR="00126511" w:rsidRDefault="00126511">
      <w:r>
        <w:separator/>
      </w:r>
    </w:p>
  </w:footnote>
  <w:footnote w:type="continuationSeparator" w:id="0">
    <w:p w14:paraId="46200AD3" w14:textId="77777777" w:rsidR="00126511" w:rsidRDefault="0012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26511"/>
    <w:rsid w:val="0014534A"/>
    <w:rsid w:val="00162FF0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2D702E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5811"/>
    <w:rsid w:val="003C645C"/>
    <w:rsid w:val="003D5E25"/>
    <w:rsid w:val="003F1B6F"/>
    <w:rsid w:val="00412841"/>
    <w:rsid w:val="004315E5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83A38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33171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20D0"/>
    <w:rsid w:val="00E833B6"/>
    <w:rsid w:val="00EA2203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2024-02-12T13:37:00Z</dcterms:created>
  <dcterms:modified xsi:type="dcterms:W3CDTF">2024-02-20T16:55:00Z</dcterms:modified>
</cp:coreProperties>
</file>