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7B0425DC" w:rsidR="004C48D0" w:rsidRPr="00631D36" w:rsidRDefault="004E2FB3" w:rsidP="004E2FB3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en-GB"/>
        </w:rPr>
      </w:pPr>
      <w:r w:rsidRPr="00631D36">
        <w:rPr>
          <w:rFonts w:ascii="Avenir Next LT Pro" w:hAnsi="Avenir Next LT Pro"/>
          <w:b/>
          <w:bCs/>
          <w:noProof/>
          <w:color w:val="000000" w:themeColor="text1"/>
          <w:sz w:val="30"/>
          <w:szCs w:val="3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D5677" wp14:editId="218965C5">
                <wp:simplePos x="0" y="0"/>
                <wp:positionH relativeFrom="page">
                  <wp:posOffset>-118375</wp:posOffset>
                </wp:positionH>
                <wp:positionV relativeFrom="paragraph">
                  <wp:posOffset>18433</wp:posOffset>
                </wp:positionV>
                <wp:extent cx="216172" cy="230332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72" cy="230332"/>
                        </a:xfrm>
                        <a:prstGeom prst="rect">
                          <a:avLst/>
                        </a:prstGeom>
                        <a:solidFill>
                          <a:srgbClr val="009B77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rect w14:anchorId="7B9E8EBB" id="Rectangle 21" o:spid="_x0000_s1026" style="position:absolute;margin-left:-9.3pt;margin-top:1.45pt;width:17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" fillcolor="#009b77" stroked="f" strokeweight="2pt">
                <v:stroke joinstyle="round"/>
                <v:textbox inset="1.2699mm,1.2699mm,1.2699mm,1.2699mm"/>
                <w10:wrap anchorx="page"/>
              </v:rect>
            </w:pict>
          </mc:Fallback>
        </mc:AlternateContent>
      </w:r>
      <w:r w:rsidR="00A304BF" w:rsidRPr="00631D36">
        <w:rPr>
          <w:rFonts w:ascii="Avenir Next LT Pro" w:hAnsi="Avenir Next LT Pro"/>
          <w:b/>
          <w:bCs/>
          <w:color w:val="000000" w:themeColor="text1"/>
          <w:sz w:val="30"/>
          <w:szCs w:val="30"/>
          <w:lang w:val="en-GB"/>
        </w:rPr>
        <w:t>Press release</w:t>
      </w:r>
    </w:p>
    <w:p w14:paraId="0C69B5D1" w14:textId="77777777" w:rsidR="00270FCD" w:rsidRPr="00631D36" w:rsidRDefault="00270FCD" w:rsidP="004E2FB3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000000" w:themeColor="text1"/>
          <w:u w:val="single"/>
          <w:lang w:val="en-GB"/>
        </w:rPr>
      </w:pPr>
    </w:p>
    <w:p w14:paraId="2C3568EE" w14:textId="4064194F" w:rsidR="002D702E" w:rsidRPr="00631D36" w:rsidRDefault="002D178F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u w:val="single"/>
          <w:lang w:val="en-GB"/>
        </w:rPr>
      </w:pPr>
      <w:r>
        <w:rPr>
          <w:rFonts w:ascii="Avenir Next LT Pro" w:eastAsia="Verdana" w:hAnsi="Avenir Next LT Pro" w:cs="Verdana"/>
          <w:color w:val="000000" w:themeColor="text1"/>
          <w:u w:val="single"/>
          <w:lang w:val="en-GB"/>
        </w:rPr>
        <w:t>Train the Trainer Minimum Intervention (MI) Dentistry</w:t>
      </w:r>
      <w:r w:rsidR="00375891">
        <w:rPr>
          <w:rFonts w:ascii="Avenir Next LT Pro" w:eastAsia="Verdana" w:hAnsi="Avenir Next LT Pro" w:cs="Verdana"/>
          <w:color w:val="000000" w:themeColor="text1"/>
          <w:u w:val="single"/>
          <w:lang w:val="en-GB"/>
        </w:rPr>
        <w:t xml:space="preserve"> 2024</w:t>
      </w:r>
    </w:p>
    <w:p w14:paraId="5106CFB0" w14:textId="77777777" w:rsidR="007847F0" w:rsidRPr="00631D36" w:rsidRDefault="007847F0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u w:val="single"/>
          <w:lang w:val="en-GB"/>
        </w:rPr>
      </w:pPr>
    </w:p>
    <w:p w14:paraId="75150F97" w14:textId="2FDC7F43" w:rsidR="00683A38" w:rsidRPr="00683A38" w:rsidRDefault="00162FF0" w:rsidP="00683A38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</w:pPr>
      <w:proofErr w:type="spellStart"/>
      <w:r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Okupljanje</w:t>
      </w:r>
      <w:proofErr w:type="spellEnd"/>
      <w:r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 xml:space="preserve"> </w:t>
      </w:r>
      <w:proofErr w:type="spellStart"/>
      <w:r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e</w:t>
      </w:r>
      <w:r w:rsidR="00683A38" w:rsidRPr="00683A38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uropski</w:t>
      </w:r>
      <w:r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h</w:t>
      </w:r>
      <w:proofErr w:type="spellEnd"/>
      <w:r w:rsidR="00683A38" w:rsidRPr="00683A38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 xml:space="preserve"> </w:t>
      </w:r>
      <w:proofErr w:type="spellStart"/>
      <w:r w:rsidR="00683A38" w:rsidRPr="00683A38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stomatolozi</w:t>
      </w:r>
      <w:proofErr w:type="spellEnd"/>
      <w:r w:rsidR="00683A38" w:rsidRPr="00683A38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 xml:space="preserve"> u </w:t>
      </w:r>
      <w:proofErr w:type="spellStart"/>
      <w:r w:rsidR="00683A38" w:rsidRPr="00683A38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Leuvenu</w:t>
      </w:r>
      <w:proofErr w:type="spellEnd"/>
      <w:r w:rsidR="00683A38" w:rsidRPr="00683A38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 xml:space="preserve"> </w:t>
      </w:r>
      <w:proofErr w:type="spellStart"/>
      <w:r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radi</w:t>
      </w:r>
      <w:proofErr w:type="spellEnd"/>
      <w:r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 xml:space="preserve"> </w:t>
      </w:r>
      <w:proofErr w:type="spellStart"/>
      <w:r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istraživanja</w:t>
      </w:r>
      <w:proofErr w:type="spellEnd"/>
      <w:r w:rsidR="00683A38" w:rsidRPr="00683A38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 xml:space="preserve"> </w:t>
      </w:r>
      <w:proofErr w:type="spellStart"/>
      <w:r w:rsidR="00683A38" w:rsidRPr="00683A38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inovacij</w:t>
      </w:r>
      <w:r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a</w:t>
      </w:r>
      <w:proofErr w:type="spellEnd"/>
      <w:r w:rsidR="00683A38" w:rsidRPr="00683A38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 xml:space="preserve"> u </w:t>
      </w:r>
      <w:proofErr w:type="spellStart"/>
      <w:r w:rsidR="00E820D0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M</w:t>
      </w:r>
      <w:r w:rsidR="00683A38" w:rsidRPr="00683A38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inimaln</w:t>
      </w:r>
      <w:r w:rsidR="00683A38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o</w:t>
      </w:r>
      <w:proofErr w:type="spellEnd"/>
      <w:r w:rsidR="00683A38" w:rsidRPr="00683A38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 xml:space="preserve"> </w:t>
      </w:r>
      <w:proofErr w:type="spellStart"/>
      <w:r w:rsidR="00683A38" w:rsidRPr="00683A38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interven</w:t>
      </w:r>
      <w:r w:rsidR="00683A38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tnoj</w:t>
      </w:r>
      <w:proofErr w:type="spellEnd"/>
      <w:r w:rsidR="00683A38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 xml:space="preserve"> </w:t>
      </w:r>
      <w:proofErr w:type="spellStart"/>
      <w:r w:rsidR="00683A38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dentalnoj</w:t>
      </w:r>
      <w:proofErr w:type="spellEnd"/>
      <w:r w:rsidR="00683A38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 xml:space="preserve"> </w:t>
      </w:r>
      <w:proofErr w:type="spellStart"/>
      <w:r w:rsidR="00683A38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medicini</w:t>
      </w:r>
      <w:proofErr w:type="spellEnd"/>
    </w:p>
    <w:p w14:paraId="44041AA7" w14:textId="77777777" w:rsidR="00683A38" w:rsidRPr="00683A38" w:rsidRDefault="00683A38" w:rsidP="00683A38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en-GB"/>
        </w:rPr>
      </w:pPr>
    </w:p>
    <w:p w14:paraId="6C7F49D0" w14:textId="6EFA2636" w:rsidR="00683A38" w:rsidRPr="00683A38" w:rsidRDefault="00683A38" w:rsidP="00683A38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en-GB"/>
        </w:rPr>
      </w:pP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Odabrana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grupa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E820D0">
        <w:rPr>
          <w:rFonts w:ascii="Avenir Next LT Pro" w:eastAsia="Verdana" w:hAnsi="Avenir Next LT Pro" w:cs="Verdana"/>
          <w:color w:val="auto"/>
          <w:lang w:val="en-GB"/>
        </w:rPr>
        <w:t>E</w:t>
      </w:r>
      <w:r w:rsidRPr="00683A38">
        <w:rPr>
          <w:rFonts w:ascii="Avenir Next LT Pro" w:eastAsia="Verdana" w:hAnsi="Avenir Next LT Pro" w:cs="Verdana"/>
          <w:color w:val="auto"/>
          <w:lang w:val="en-GB"/>
        </w:rPr>
        <w:t>uropskih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stomatologa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specijaliziranih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za </w:t>
      </w:r>
      <w:proofErr w:type="spellStart"/>
      <w:r w:rsidR="00E820D0">
        <w:rPr>
          <w:rFonts w:ascii="Avenir Next LT Pro" w:eastAsia="Verdana" w:hAnsi="Avenir Next LT Pro" w:cs="Verdana"/>
          <w:color w:val="auto"/>
          <w:lang w:val="en-GB"/>
        </w:rPr>
        <w:t>M</w:t>
      </w:r>
      <w:r w:rsidRPr="00683A38">
        <w:rPr>
          <w:rFonts w:ascii="Avenir Next LT Pro" w:eastAsia="Verdana" w:hAnsi="Avenir Next LT Pro" w:cs="Verdana"/>
          <w:color w:val="auto"/>
          <w:lang w:val="en-GB"/>
        </w:rPr>
        <w:t>inimaln</w:t>
      </w:r>
      <w:r w:rsidR="00E820D0">
        <w:rPr>
          <w:rFonts w:ascii="Avenir Next LT Pro" w:eastAsia="Verdana" w:hAnsi="Avenir Next LT Pro" w:cs="Verdana"/>
          <w:color w:val="auto"/>
          <w:lang w:val="en-GB"/>
        </w:rPr>
        <w:t>o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interven</w:t>
      </w:r>
      <w:r w:rsidR="00E820D0">
        <w:rPr>
          <w:rFonts w:ascii="Avenir Next LT Pro" w:eastAsia="Verdana" w:hAnsi="Avenir Next LT Pro" w:cs="Verdana"/>
          <w:color w:val="auto"/>
          <w:lang w:val="en-GB"/>
        </w:rPr>
        <w:t>tnu</w:t>
      </w:r>
      <w:proofErr w:type="spellEnd"/>
      <w:r w:rsidR="00E820D0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E820D0">
        <w:rPr>
          <w:rFonts w:ascii="Avenir Next LT Pro" w:eastAsia="Verdana" w:hAnsi="Avenir Next LT Pro" w:cs="Verdana"/>
          <w:color w:val="auto"/>
          <w:lang w:val="en-GB"/>
        </w:rPr>
        <w:t>dentalnu</w:t>
      </w:r>
      <w:proofErr w:type="spellEnd"/>
      <w:r w:rsidR="00E820D0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E820D0">
        <w:rPr>
          <w:rFonts w:ascii="Avenir Next LT Pro" w:eastAsia="Verdana" w:hAnsi="Avenir Next LT Pro" w:cs="Verdana"/>
          <w:color w:val="auto"/>
          <w:lang w:val="en-GB"/>
        </w:rPr>
        <w:t>medicinu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(</w:t>
      </w:r>
      <w:r w:rsidR="00E820D0">
        <w:rPr>
          <w:rFonts w:ascii="Avenir Next LT Pro" w:eastAsia="Verdana" w:hAnsi="Avenir Next LT Pro" w:cs="Verdana"/>
          <w:color w:val="auto"/>
          <w:lang w:val="en-GB"/>
        </w:rPr>
        <w:t xml:space="preserve">Minimum </w:t>
      </w:r>
      <w:proofErr w:type="spellStart"/>
      <w:r w:rsidR="00E820D0">
        <w:rPr>
          <w:rFonts w:ascii="Avenir Next LT Pro" w:eastAsia="Verdana" w:hAnsi="Avenir Next LT Pro" w:cs="Verdana"/>
          <w:color w:val="auto"/>
          <w:lang w:val="en-GB"/>
        </w:rPr>
        <w:t>Interveniton</w:t>
      </w:r>
      <w:proofErr w:type="spellEnd"/>
      <w:r w:rsidR="00E820D0">
        <w:rPr>
          <w:rFonts w:ascii="Avenir Next LT Pro" w:eastAsia="Verdana" w:hAnsi="Avenir Next LT Pro" w:cs="Verdana"/>
          <w:color w:val="auto"/>
          <w:lang w:val="en-GB"/>
        </w:rPr>
        <w:t xml:space="preserve"> - </w:t>
      </w:r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MI)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okupila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se 22.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i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23.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siječnja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2024. u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Leuvenu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,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Belgija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,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na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833171">
        <w:rPr>
          <w:rFonts w:ascii="Avenir Next LT Pro" w:eastAsia="Verdana" w:hAnsi="Avenir Next LT Pro" w:cs="Verdana"/>
          <w:color w:val="auto"/>
          <w:lang w:val="en-GB"/>
        </w:rPr>
        <w:t>inspirativnom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dvodnevnom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događaju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.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Usredotočen</w:t>
      </w:r>
      <w:r w:rsidR="00E820D0">
        <w:rPr>
          <w:rFonts w:ascii="Avenir Next LT Pro" w:eastAsia="Verdana" w:hAnsi="Avenir Next LT Pro" w:cs="Verdana"/>
          <w:color w:val="auto"/>
          <w:lang w:val="en-GB"/>
        </w:rPr>
        <w:t>i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na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temu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"MI </w:t>
      </w:r>
      <w:proofErr w:type="spellStart"/>
      <w:r w:rsidR="00E820D0">
        <w:rPr>
          <w:rFonts w:ascii="Avenir Next LT Pro" w:eastAsia="Verdana" w:hAnsi="Avenir Next LT Pro" w:cs="Verdana"/>
          <w:color w:val="auto"/>
          <w:lang w:val="en-GB"/>
        </w:rPr>
        <w:t>Dentalna</w:t>
      </w:r>
      <w:proofErr w:type="spellEnd"/>
      <w:r w:rsidR="00E820D0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E820D0">
        <w:rPr>
          <w:rFonts w:ascii="Avenir Next LT Pro" w:eastAsia="Verdana" w:hAnsi="Avenir Next LT Pro" w:cs="Verdana"/>
          <w:color w:val="auto"/>
          <w:lang w:val="en-GB"/>
        </w:rPr>
        <w:t>medicina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za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sve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uzraste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",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sastanak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r w:rsidR="00162FF0">
        <w:rPr>
          <w:rFonts w:ascii="Avenir Next LT Pro" w:eastAsia="Verdana" w:hAnsi="Avenir Next LT Pro" w:cs="Verdana"/>
          <w:color w:val="auto"/>
          <w:lang w:val="en-GB"/>
        </w:rPr>
        <w:t xml:space="preserve">se </w:t>
      </w:r>
      <w:proofErr w:type="spellStart"/>
      <w:r w:rsidR="00162FF0">
        <w:rPr>
          <w:rFonts w:ascii="Avenir Next LT Pro" w:eastAsia="Verdana" w:hAnsi="Avenir Next LT Pro" w:cs="Verdana"/>
          <w:color w:val="auto"/>
          <w:lang w:val="en-GB"/>
        </w:rPr>
        <w:t>bavio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E820D0">
        <w:rPr>
          <w:rFonts w:ascii="Avenir Next LT Pro" w:eastAsia="Verdana" w:hAnsi="Avenir Next LT Pro" w:cs="Verdana"/>
          <w:color w:val="auto"/>
          <w:lang w:val="en-GB"/>
        </w:rPr>
        <w:t>istraživa</w:t>
      </w:r>
      <w:r w:rsidR="00162FF0">
        <w:rPr>
          <w:rFonts w:ascii="Avenir Next LT Pro" w:eastAsia="Verdana" w:hAnsi="Avenir Next LT Pro" w:cs="Verdana"/>
          <w:color w:val="auto"/>
          <w:lang w:val="en-GB"/>
        </w:rPr>
        <w:t>njem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opsežn</w:t>
      </w:r>
      <w:r w:rsidR="00162FF0">
        <w:rPr>
          <w:rFonts w:ascii="Avenir Next LT Pro" w:eastAsia="Verdana" w:hAnsi="Avenir Next LT Pro" w:cs="Verdana"/>
          <w:color w:val="auto"/>
          <w:lang w:val="en-GB"/>
        </w:rPr>
        <w:t>ih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mogućnosti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, </w:t>
      </w:r>
      <w:proofErr w:type="spellStart"/>
      <w:r w:rsidR="00E820D0">
        <w:rPr>
          <w:rFonts w:ascii="Avenir Next LT Pro" w:eastAsia="Verdana" w:hAnsi="Avenir Next LT Pro" w:cs="Verdana"/>
          <w:color w:val="auto"/>
          <w:lang w:val="en-GB"/>
        </w:rPr>
        <w:t>obuhvativši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proizvode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i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r w:rsidR="00162FF0">
        <w:rPr>
          <w:rFonts w:ascii="Avenir Next LT Pro" w:eastAsia="Verdana" w:hAnsi="Avenir Next LT Pro" w:cs="Verdana"/>
          <w:color w:val="auto"/>
          <w:lang w:val="en-GB"/>
        </w:rPr>
        <w:t>procedure</w:t>
      </w:r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rada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, s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posebnim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naglaskom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na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EQUIA Forte HT, dobro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poznati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r w:rsidR="00E820D0">
        <w:rPr>
          <w:rFonts w:ascii="Avenir Next LT Pro" w:eastAsia="Verdana" w:hAnsi="Avenir Next LT Pro" w:cs="Verdana"/>
          <w:color w:val="auto"/>
          <w:lang w:val="en-GB"/>
        </w:rPr>
        <w:t xml:space="preserve">GC </w:t>
      </w:r>
      <w:proofErr w:type="spellStart"/>
      <w:r w:rsidR="00E820D0">
        <w:rPr>
          <w:rFonts w:ascii="Avenir Next LT Pro" w:eastAsia="Verdana" w:hAnsi="Avenir Next LT Pro" w:cs="Verdana"/>
          <w:color w:val="auto"/>
          <w:lang w:val="en-GB"/>
        </w:rPr>
        <w:t>staklenoionomerni</w:t>
      </w:r>
      <w:proofErr w:type="spellEnd"/>
      <w:r w:rsidR="00E820D0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E820D0">
        <w:rPr>
          <w:rFonts w:ascii="Avenir Next LT Pro" w:eastAsia="Verdana" w:hAnsi="Avenir Next LT Pro" w:cs="Verdana"/>
          <w:color w:val="auto"/>
          <w:lang w:val="en-GB"/>
        </w:rPr>
        <w:t>materijal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i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njegovu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raznoliku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primjenu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>.</w:t>
      </w:r>
    </w:p>
    <w:p w14:paraId="6A3FA5E6" w14:textId="77777777" w:rsidR="00683A38" w:rsidRPr="00683A38" w:rsidRDefault="00683A38" w:rsidP="00683A38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en-GB"/>
        </w:rPr>
      </w:pPr>
    </w:p>
    <w:p w14:paraId="26CC53C7" w14:textId="0D98DB09" w:rsidR="00683A38" w:rsidRPr="00683A38" w:rsidRDefault="00683A38" w:rsidP="00683A38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en-GB"/>
        </w:rPr>
      </w:pP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Prvi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dan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događaja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bio je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usredotočen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na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karijes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kod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starijih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pacijenata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, s prof.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Falkom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Schwendickeom</w:t>
      </w:r>
      <w:proofErr w:type="spellEnd"/>
      <w:r w:rsidR="00833171">
        <w:rPr>
          <w:rFonts w:ascii="Avenir Next LT Pro" w:eastAsia="Verdana" w:hAnsi="Avenir Next LT Pro" w:cs="Verdana"/>
          <w:color w:val="auto"/>
          <w:lang w:val="en-GB"/>
        </w:rPr>
        <w:t>,</w:t>
      </w:r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koji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je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vodio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diskurs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. Dnevni red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bavio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se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jedinstvenim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izazovima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i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razlikama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u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liječenju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karijesa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korijena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u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usporedbi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s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karijesom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cakline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,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priznajući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da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većina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našeg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razumijevanja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karijesa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proizlazi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iz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iskustava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s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djecom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.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Njegovi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su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nalazi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istaknuli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potrebu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za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posebnim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pristupom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karijesu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korijena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i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dali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praktične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preporuke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i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tehnike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prilagođene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specifičnim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izazovima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u </w:t>
      </w:r>
      <w:proofErr w:type="spellStart"/>
      <w:r w:rsidR="00E820D0">
        <w:rPr>
          <w:rFonts w:ascii="Avenir Next LT Pro" w:eastAsia="Verdana" w:hAnsi="Avenir Next LT Pro" w:cs="Verdana"/>
          <w:color w:val="auto"/>
          <w:lang w:val="en-GB"/>
        </w:rPr>
        <w:t>dentalnoj</w:t>
      </w:r>
      <w:proofErr w:type="spellEnd"/>
      <w:r w:rsidR="00E820D0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E820D0">
        <w:rPr>
          <w:rFonts w:ascii="Avenir Next LT Pro" w:eastAsia="Verdana" w:hAnsi="Avenir Next LT Pro" w:cs="Verdana"/>
          <w:color w:val="auto"/>
          <w:lang w:val="en-GB"/>
        </w:rPr>
        <w:t>medicini</w:t>
      </w:r>
      <w:proofErr w:type="spellEnd"/>
      <w:r w:rsidR="00E820D0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u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društvu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koje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stari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>.</w:t>
      </w:r>
    </w:p>
    <w:p w14:paraId="07B6D05D" w14:textId="77777777" w:rsidR="00683A38" w:rsidRPr="00683A38" w:rsidRDefault="00683A38" w:rsidP="00683A38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en-GB"/>
        </w:rPr>
      </w:pPr>
    </w:p>
    <w:p w14:paraId="0B6435D0" w14:textId="65C62124" w:rsidR="00683A38" w:rsidRPr="00683A38" w:rsidRDefault="00683A38" w:rsidP="00683A38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en-GB"/>
        </w:rPr>
      </w:pP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Drugog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dana, </w:t>
      </w:r>
      <w:proofErr w:type="spellStart"/>
      <w:r w:rsidR="002D702E" w:rsidRPr="00683A38">
        <w:rPr>
          <w:rFonts w:ascii="Avenir Next LT Pro" w:eastAsia="Verdana" w:hAnsi="Avenir Next LT Pro" w:cs="Verdana"/>
          <w:color w:val="auto"/>
          <w:lang w:val="en-GB"/>
        </w:rPr>
        <w:t>na</w:t>
      </w:r>
      <w:proofErr w:type="spellEnd"/>
      <w:r w:rsidR="002D702E"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2D702E" w:rsidRPr="00683A38">
        <w:rPr>
          <w:rFonts w:ascii="Avenir Next LT Pro" w:eastAsia="Verdana" w:hAnsi="Avenir Next LT Pro" w:cs="Verdana"/>
          <w:color w:val="auto"/>
          <w:lang w:val="en-GB"/>
        </w:rPr>
        <w:t>pozornicu</w:t>
      </w:r>
      <w:proofErr w:type="spellEnd"/>
      <w:r w:rsidR="002D702E" w:rsidRPr="00683A38">
        <w:rPr>
          <w:rFonts w:ascii="Avenir Next LT Pro" w:eastAsia="Verdana" w:hAnsi="Avenir Next LT Pro" w:cs="Verdana"/>
          <w:color w:val="auto"/>
          <w:lang w:val="en-GB"/>
        </w:rPr>
        <w:t xml:space="preserve"> je </w:t>
      </w:r>
      <w:proofErr w:type="spellStart"/>
      <w:r w:rsidR="002D702E" w:rsidRPr="00683A38">
        <w:rPr>
          <w:rFonts w:ascii="Avenir Next LT Pro" w:eastAsia="Verdana" w:hAnsi="Avenir Next LT Pro" w:cs="Verdana"/>
          <w:color w:val="auto"/>
          <w:lang w:val="en-GB"/>
        </w:rPr>
        <w:t>izašla</w:t>
      </w:r>
      <w:proofErr w:type="spellEnd"/>
      <w:r w:rsidR="002D702E"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dr.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Clarissa C.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Bonifácio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iz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Nizozemske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r w:rsidR="00162FF0">
        <w:rPr>
          <w:rFonts w:ascii="Avenir Next LT Pro" w:eastAsia="Verdana" w:hAnsi="Avenir Next LT Pro" w:cs="Verdana"/>
          <w:color w:val="auto"/>
          <w:lang w:val="en-GB"/>
        </w:rPr>
        <w:t xml:space="preserve">s </w:t>
      </w:r>
      <w:proofErr w:type="spellStart"/>
      <w:r w:rsidR="00162FF0">
        <w:rPr>
          <w:rFonts w:ascii="Avenir Next LT Pro" w:eastAsia="Verdana" w:hAnsi="Avenir Next LT Pro" w:cs="Verdana"/>
          <w:color w:val="auto"/>
          <w:lang w:val="en-GB"/>
        </w:rPr>
        <w:t>posebnim</w:t>
      </w:r>
      <w:proofErr w:type="spellEnd"/>
      <w:r w:rsidR="00162FF0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162FF0">
        <w:rPr>
          <w:rFonts w:ascii="Avenir Next LT Pro" w:eastAsia="Verdana" w:hAnsi="Avenir Next LT Pro" w:cs="Verdana"/>
          <w:color w:val="auto"/>
          <w:lang w:val="en-GB"/>
        </w:rPr>
        <w:t>osvrtom</w:t>
      </w:r>
      <w:proofErr w:type="spellEnd"/>
      <w:r w:rsidR="00162FF0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162FF0">
        <w:rPr>
          <w:rFonts w:ascii="Avenir Next LT Pro" w:eastAsia="Verdana" w:hAnsi="Avenir Next LT Pro" w:cs="Verdana"/>
          <w:color w:val="auto"/>
          <w:lang w:val="en-GB"/>
        </w:rPr>
        <w:t>na</w:t>
      </w:r>
      <w:proofErr w:type="spellEnd"/>
      <w:r w:rsidR="00162FF0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liječenje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karijesa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kod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pedijatrijskih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pacijenata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.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Njezine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su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E820D0">
        <w:rPr>
          <w:rFonts w:ascii="Avenir Next LT Pro" w:eastAsia="Verdana" w:hAnsi="Avenir Next LT Pro" w:cs="Verdana"/>
          <w:color w:val="auto"/>
          <w:lang w:val="en-GB"/>
        </w:rPr>
        <w:t>teme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obuhvatile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procjenu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rizika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od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karijesa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te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nerest</w:t>
      </w:r>
      <w:r w:rsidR="00E820D0">
        <w:rPr>
          <w:rFonts w:ascii="Avenir Next LT Pro" w:eastAsia="Verdana" w:hAnsi="Avenir Next LT Pro" w:cs="Verdana"/>
          <w:color w:val="auto"/>
          <w:lang w:val="en-GB"/>
        </w:rPr>
        <w:t>au</w:t>
      </w:r>
      <w:r w:rsidRPr="00683A38">
        <w:rPr>
          <w:rFonts w:ascii="Avenir Next LT Pro" w:eastAsia="Verdana" w:hAnsi="Avenir Next LT Pro" w:cs="Verdana"/>
          <w:color w:val="auto"/>
          <w:lang w:val="en-GB"/>
        </w:rPr>
        <w:t>rativne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i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rest</w:t>
      </w:r>
      <w:r w:rsidR="00E820D0">
        <w:rPr>
          <w:rFonts w:ascii="Avenir Next LT Pro" w:eastAsia="Verdana" w:hAnsi="Avenir Next LT Pro" w:cs="Verdana"/>
          <w:color w:val="auto"/>
          <w:lang w:val="en-GB"/>
        </w:rPr>
        <w:t>au</w:t>
      </w:r>
      <w:r w:rsidRPr="00683A38">
        <w:rPr>
          <w:rFonts w:ascii="Avenir Next LT Pro" w:eastAsia="Verdana" w:hAnsi="Avenir Next LT Pro" w:cs="Verdana"/>
          <w:color w:val="auto"/>
          <w:lang w:val="en-GB"/>
        </w:rPr>
        <w:t>rativne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tretmane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u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primarnoj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denticiji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,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uključujući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inovativne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pristupe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kao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što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je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srebrni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lastRenderedPageBreak/>
        <w:t>diamin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fluorid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(</w:t>
      </w:r>
      <w:r w:rsidR="00E820D0" w:rsidRPr="00E820D0">
        <w:rPr>
          <w:rFonts w:ascii="Avenir Next LT Pro" w:eastAsia="Verdana" w:hAnsi="Avenir Next LT Pro" w:cs="Verdana"/>
          <w:color w:val="auto"/>
          <w:lang w:val="en-GB"/>
        </w:rPr>
        <w:t xml:space="preserve">Silver Diamine Fluoride </w:t>
      </w:r>
      <w:r w:rsidR="00E820D0">
        <w:rPr>
          <w:rFonts w:ascii="Avenir Next LT Pro" w:eastAsia="Verdana" w:hAnsi="Avenir Next LT Pro" w:cs="Verdana"/>
          <w:color w:val="auto"/>
          <w:lang w:val="en-GB"/>
        </w:rPr>
        <w:t xml:space="preserve">- </w:t>
      </w:r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SDF),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atraumatski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restorativni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tretman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i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r w:rsidR="002D702E">
        <w:rPr>
          <w:rFonts w:ascii="Avenir Next LT Pro" w:eastAsia="Verdana" w:hAnsi="Avenir Next LT Pro" w:cs="Verdana"/>
          <w:color w:val="auto"/>
          <w:lang w:val="en-GB"/>
        </w:rPr>
        <w:t>‘’</w:t>
      </w:r>
      <w:r w:rsidRPr="00683A38">
        <w:rPr>
          <w:rFonts w:ascii="Avenir Next LT Pro" w:eastAsia="Verdana" w:hAnsi="Avenir Next LT Pro" w:cs="Verdana"/>
          <w:color w:val="auto"/>
          <w:lang w:val="en-GB"/>
        </w:rPr>
        <w:t>Hall</w:t>
      </w:r>
      <w:r w:rsidR="002D702E">
        <w:rPr>
          <w:rFonts w:ascii="Avenir Next LT Pro" w:eastAsia="Verdana" w:hAnsi="Avenir Next LT Pro" w:cs="Verdana"/>
          <w:color w:val="auto"/>
          <w:lang w:val="en-GB"/>
        </w:rPr>
        <w:t>’’</w:t>
      </w:r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tehniku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>.</w:t>
      </w:r>
    </w:p>
    <w:p w14:paraId="1E711E9E" w14:textId="21E2DD4B" w:rsidR="00683A38" w:rsidRPr="00683A38" w:rsidRDefault="00683A38" w:rsidP="00683A38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en-GB"/>
        </w:rPr>
      </w:pP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Prezentacije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dr.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Bonifaci</w:t>
      </w:r>
      <w:r w:rsidR="00833171">
        <w:rPr>
          <w:rFonts w:ascii="Avenir Next LT Pro" w:eastAsia="Verdana" w:hAnsi="Avenir Next LT Pro" w:cs="Verdana"/>
          <w:color w:val="auto"/>
          <w:lang w:val="en-GB"/>
        </w:rPr>
        <w:t>o</w:t>
      </w:r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ponudile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su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spoj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teorijskih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uvida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i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praktičnih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znanja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,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uključujući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zanimljive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alate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za ran</w:t>
      </w:r>
      <w:r w:rsidR="00162FF0">
        <w:rPr>
          <w:rFonts w:ascii="Avenir Next LT Pro" w:eastAsia="Verdana" w:hAnsi="Avenir Next LT Pro" w:cs="Verdana"/>
          <w:color w:val="auto"/>
          <w:lang w:val="en-GB"/>
        </w:rPr>
        <w:t>i</w:t>
      </w:r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i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djetetu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prilagođen</w:t>
      </w:r>
      <w:r w:rsidR="00162FF0">
        <w:rPr>
          <w:rFonts w:ascii="Avenir Next LT Pro" w:eastAsia="Verdana" w:hAnsi="Avenir Next LT Pro" w:cs="Verdana"/>
          <w:color w:val="auto"/>
          <w:lang w:val="en-GB"/>
        </w:rPr>
        <w:t>i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162FF0">
        <w:rPr>
          <w:rFonts w:ascii="Avenir Next LT Pro" w:eastAsia="Verdana" w:hAnsi="Avenir Next LT Pro" w:cs="Verdana"/>
          <w:color w:val="auto"/>
          <w:lang w:val="en-GB"/>
        </w:rPr>
        <w:t>tretman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karijesa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>.</w:t>
      </w:r>
    </w:p>
    <w:p w14:paraId="74B053C2" w14:textId="77777777" w:rsidR="00683A38" w:rsidRPr="00683A38" w:rsidRDefault="00683A38" w:rsidP="00683A38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en-GB"/>
        </w:rPr>
      </w:pPr>
    </w:p>
    <w:p w14:paraId="2B8A3ACE" w14:textId="78ACA164" w:rsidR="00683A38" w:rsidRPr="00683A38" w:rsidRDefault="00683A38" w:rsidP="00683A38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en-GB"/>
        </w:rPr>
      </w:pP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Sastanak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nije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samo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proširio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uvide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sudionika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u </w:t>
      </w:r>
      <w:proofErr w:type="spellStart"/>
      <w:r w:rsidR="002D702E">
        <w:rPr>
          <w:rFonts w:ascii="Avenir Next LT Pro" w:eastAsia="Verdana" w:hAnsi="Avenir Next LT Pro" w:cs="Verdana"/>
          <w:color w:val="auto"/>
          <w:lang w:val="en-GB"/>
        </w:rPr>
        <w:t>minimalno</w:t>
      </w:r>
      <w:proofErr w:type="spellEnd"/>
      <w:r w:rsidR="002D702E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2D702E">
        <w:rPr>
          <w:rFonts w:ascii="Avenir Next LT Pro" w:eastAsia="Verdana" w:hAnsi="Avenir Next LT Pro" w:cs="Verdana"/>
          <w:color w:val="auto"/>
          <w:lang w:val="en-GB"/>
        </w:rPr>
        <w:t>interventnu</w:t>
      </w:r>
      <w:proofErr w:type="spellEnd"/>
      <w:r w:rsidR="002D702E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2D702E">
        <w:rPr>
          <w:rFonts w:ascii="Avenir Next LT Pro" w:eastAsia="Verdana" w:hAnsi="Avenir Next LT Pro" w:cs="Verdana"/>
          <w:color w:val="auto"/>
          <w:lang w:val="en-GB"/>
        </w:rPr>
        <w:t>dentalnu</w:t>
      </w:r>
      <w:proofErr w:type="spellEnd"/>
      <w:r w:rsidR="002D702E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2D702E">
        <w:rPr>
          <w:rFonts w:ascii="Avenir Next LT Pro" w:eastAsia="Verdana" w:hAnsi="Avenir Next LT Pro" w:cs="Verdana"/>
          <w:color w:val="auto"/>
          <w:lang w:val="en-GB"/>
        </w:rPr>
        <w:t>medicinu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,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već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je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poslužio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i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kao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platforma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za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poticanje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suradnje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diljem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Europe.</w:t>
      </w:r>
    </w:p>
    <w:p w14:paraId="70FEB817" w14:textId="77777777" w:rsidR="00683A38" w:rsidRPr="00683A38" w:rsidRDefault="00683A38" w:rsidP="00683A38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en-GB"/>
        </w:rPr>
      </w:pPr>
    </w:p>
    <w:p w14:paraId="76E94097" w14:textId="12E6D8DD" w:rsidR="00683A38" w:rsidRDefault="00683A38" w:rsidP="00683A38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en-GB"/>
        </w:rPr>
      </w:pP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Jedna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162FF0">
        <w:rPr>
          <w:rFonts w:ascii="Avenir Next LT Pro" w:eastAsia="Verdana" w:hAnsi="Avenir Next LT Pro" w:cs="Verdana"/>
          <w:color w:val="auto"/>
          <w:lang w:val="en-GB"/>
        </w:rPr>
        <w:t>rezolutna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poruka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833171">
        <w:rPr>
          <w:rFonts w:ascii="Avenir Next LT Pro" w:eastAsia="Verdana" w:hAnsi="Avenir Next LT Pro" w:cs="Verdana"/>
          <w:color w:val="auto"/>
          <w:lang w:val="en-GB"/>
        </w:rPr>
        <w:t>čula</w:t>
      </w:r>
      <w:proofErr w:type="spellEnd"/>
      <w:r w:rsidR="00833171">
        <w:rPr>
          <w:rFonts w:ascii="Avenir Next LT Pro" w:eastAsia="Verdana" w:hAnsi="Avenir Next LT Pro" w:cs="Verdana"/>
          <w:color w:val="auto"/>
          <w:lang w:val="en-GB"/>
        </w:rPr>
        <w:t xml:space="preserve"> se</w:t>
      </w:r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162FF0">
        <w:rPr>
          <w:rFonts w:ascii="Avenir Next LT Pro" w:eastAsia="Verdana" w:hAnsi="Avenir Next LT Pro" w:cs="Verdana"/>
          <w:color w:val="auto"/>
          <w:lang w:val="en-GB"/>
        </w:rPr>
        <w:t>tijekom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cijel</w:t>
      </w:r>
      <w:r w:rsidR="00162FF0">
        <w:rPr>
          <w:rFonts w:ascii="Avenir Next LT Pro" w:eastAsia="Verdana" w:hAnsi="Avenir Next LT Pro" w:cs="Verdana"/>
          <w:color w:val="auto"/>
          <w:lang w:val="en-GB"/>
        </w:rPr>
        <w:t>og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događaj</w:t>
      </w:r>
      <w:r w:rsidR="00162FF0">
        <w:rPr>
          <w:rFonts w:ascii="Avenir Next LT Pro" w:eastAsia="Verdana" w:hAnsi="Avenir Next LT Pro" w:cs="Verdana"/>
          <w:color w:val="auto"/>
          <w:lang w:val="en-GB"/>
        </w:rPr>
        <w:t>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: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potreba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za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promjenom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paradigme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u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prekidanju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ciklusa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karijesa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.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Sudionici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su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otišli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naoružani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svježim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uvidima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i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833171">
        <w:rPr>
          <w:rFonts w:ascii="Avenir Next LT Pro" w:eastAsia="Verdana" w:hAnsi="Avenir Next LT Pro" w:cs="Verdana"/>
          <w:color w:val="auto"/>
          <w:lang w:val="en-GB"/>
        </w:rPr>
        <w:t>motivacijom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2D702E">
        <w:rPr>
          <w:rFonts w:ascii="Avenir Next LT Pro" w:eastAsia="Verdana" w:hAnsi="Avenir Next LT Pro" w:cs="Verdana"/>
          <w:color w:val="auto"/>
          <w:lang w:val="en-GB"/>
        </w:rPr>
        <w:t>prema</w:t>
      </w:r>
      <w:proofErr w:type="spellEnd"/>
      <w:r w:rsidR="002D702E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unaprjeđenju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svoje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prakse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u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dinamičnom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području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minimaln</w:t>
      </w:r>
      <w:r w:rsidR="002D702E">
        <w:rPr>
          <w:rFonts w:ascii="Avenir Next LT Pro" w:eastAsia="Verdana" w:hAnsi="Avenir Next LT Pro" w:cs="Verdana"/>
          <w:color w:val="auto"/>
          <w:lang w:val="en-GB"/>
        </w:rPr>
        <w:t>o</w:t>
      </w:r>
      <w:proofErr w:type="spellEnd"/>
      <w:r w:rsidRPr="00683A38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683A38">
        <w:rPr>
          <w:rFonts w:ascii="Avenir Next LT Pro" w:eastAsia="Verdana" w:hAnsi="Avenir Next LT Pro" w:cs="Verdana"/>
          <w:color w:val="auto"/>
          <w:lang w:val="en-GB"/>
        </w:rPr>
        <w:t>interven</w:t>
      </w:r>
      <w:r w:rsidR="002D702E">
        <w:rPr>
          <w:rFonts w:ascii="Avenir Next LT Pro" w:eastAsia="Verdana" w:hAnsi="Avenir Next LT Pro" w:cs="Verdana"/>
          <w:color w:val="auto"/>
          <w:lang w:val="en-GB"/>
        </w:rPr>
        <w:t>tne</w:t>
      </w:r>
      <w:proofErr w:type="spellEnd"/>
      <w:r w:rsidR="002D702E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2D702E">
        <w:rPr>
          <w:rFonts w:ascii="Avenir Next LT Pro" w:eastAsia="Verdana" w:hAnsi="Avenir Next LT Pro" w:cs="Verdana"/>
          <w:color w:val="auto"/>
          <w:lang w:val="en-GB"/>
        </w:rPr>
        <w:t>dentalne</w:t>
      </w:r>
      <w:proofErr w:type="spellEnd"/>
      <w:r w:rsidR="002D702E">
        <w:rPr>
          <w:rFonts w:ascii="Avenir Next LT Pro" w:eastAsia="Verdana" w:hAnsi="Avenir Next LT Pro" w:cs="Verdana"/>
          <w:color w:val="auto"/>
          <w:lang w:val="en-GB"/>
        </w:rPr>
        <w:t xml:space="preserve"> medicine</w:t>
      </w:r>
      <w:r w:rsidRPr="00683A38">
        <w:rPr>
          <w:rFonts w:ascii="Avenir Next LT Pro" w:eastAsia="Verdana" w:hAnsi="Avenir Next LT Pro" w:cs="Verdana"/>
          <w:color w:val="auto"/>
          <w:lang w:val="en-GB"/>
        </w:rPr>
        <w:t>.</w:t>
      </w:r>
    </w:p>
    <w:p w14:paraId="4BAA6D3E" w14:textId="77777777" w:rsidR="002D702E" w:rsidRPr="00683A38" w:rsidRDefault="002D702E" w:rsidP="00683A38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en-GB"/>
        </w:rPr>
      </w:pPr>
    </w:p>
    <w:p w14:paraId="68630A48" w14:textId="6D5FD2F8" w:rsidR="00683A38" w:rsidRPr="004315E5" w:rsidRDefault="00683A38" w:rsidP="00683A38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fr-FR"/>
        </w:rPr>
      </w:pPr>
      <w:r w:rsidRPr="004315E5">
        <w:rPr>
          <w:rFonts w:ascii="Arial" w:eastAsia="Verdana" w:hAnsi="Arial" w:cs="Arial"/>
          <w:color w:val="auto"/>
          <w:lang w:val="fr-FR"/>
        </w:rPr>
        <w:t>​</w:t>
      </w:r>
    </w:p>
    <w:p w14:paraId="7B8F45D0" w14:textId="77777777" w:rsidR="00375891" w:rsidRPr="004315E5" w:rsidRDefault="00375891" w:rsidP="00C436B7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fr-FR"/>
        </w:rPr>
      </w:pPr>
    </w:p>
    <w:p w14:paraId="03D9A4E7" w14:textId="77777777" w:rsidR="004315E5" w:rsidRPr="004315E5" w:rsidRDefault="004315E5" w:rsidP="004315E5">
      <w:pPr>
        <w:pStyle w:val="NormalWeb"/>
        <w:ind w:left="-990" w:right="-868"/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</w:pPr>
      <w:r w:rsidRPr="004315E5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  <w:t>GC EUROPE N.V. - East European Office</w:t>
      </w:r>
    </w:p>
    <w:p w14:paraId="4F97DA01" w14:textId="77777777" w:rsidR="004315E5" w:rsidRPr="004315E5" w:rsidRDefault="004315E5" w:rsidP="004315E5">
      <w:pPr>
        <w:pStyle w:val="NormalWeb"/>
        <w:ind w:left="-990" w:right="-868"/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</w:pPr>
      <w:proofErr w:type="spellStart"/>
      <w:r w:rsidRPr="004315E5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  <w:t>Siget</w:t>
      </w:r>
      <w:proofErr w:type="spellEnd"/>
      <w:r w:rsidRPr="004315E5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  <w:t xml:space="preserve"> 19B</w:t>
      </w:r>
    </w:p>
    <w:p w14:paraId="0F933906" w14:textId="77777777" w:rsidR="004315E5" w:rsidRPr="004315E5" w:rsidRDefault="004315E5" w:rsidP="004315E5">
      <w:pPr>
        <w:pStyle w:val="NormalWeb"/>
        <w:ind w:left="-990" w:right="-868"/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</w:pPr>
      <w:r w:rsidRPr="004315E5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  <w:t>10020 Zagreb</w:t>
      </w:r>
    </w:p>
    <w:p w14:paraId="1DFF5ACC" w14:textId="77777777" w:rsidR="004315E5" w:rsidRPr="004315E5" w:rsidRDefault="004315E5" w:rsidP="004315E5">
      <w:pPr>
        <w:pStyle w:val="NormalWeb"/>
        <w:ind w:left="-990" w:right="-868"/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</w:pPr>
      <w:r w:rsidRPr="004315E5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  <w:t>Hrvatska</w:t>
      </w:r>
      <w:bookmarkStart w:id="0" w:name="_GoBack"/>
      <w:bookmarkEnd w:id="0"/>
    </w:p>
    <w:p w14:paraId="684AFFC0" w14:textId="77777777" w:rsidR="004315E5" w:rsidRPr="004315E5" w:rsidRDefault="004315E5" w:rsidP="004315E5">
      <w:pPr>
        <w:pStyle w:val="NormalWeb"/>
        <w:ind w:left="-990" w:right="-868"/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</w:pPr>
    </w:p>
    <w:p w14:paraId="20425912" w14:textId="77777777" w:rsidR="004315E5" w:rsidRPr="004315E5" w:rsidRDefault="004315E5" w:rsidP="004315E5">
      <w:pPr>
        <w:pStyle w:val="NormalWeb"/>
        <w:ind w:left="-990" w:right="-868"/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</w:pPr>
      <w:r w:rsidRPr="004315E5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  <w:t>+385 1 467 84 74</w:t>
      </w:r>
    </w:p>
    <w:p w14:paraId="2C5FC5BB" w14:textId="77777777" w:rsidR="004315E5" w:rsidRPr="004315E5" w:rsidRDefault="004315E5" w:rsidP="004315E5">
      <w:pPr>
        <w:pStyle w:val="NormalWeb"/>
        <w:ind w:left="-990" w:right="-868"/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</w:pPr>
      <w:r w:rsidRPr="004315E5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  <w:t>+385 1 467 84 73</w:t>
      </w:r>
    </w:p>
    <w:p w14:paraId="713167A1" w14:textId="77777777" w:rsidR="004315E5" w:rsidRPr="004315E5" w:rsidRDefault="004315E5" w:rsidP="004315E5">
      <w:pPr>
        <w:pStyle w:val="NormalWeb"/>
        <w:ind w:left="-990" w:right="-868"/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</w:pPr>
      <w:proofErr w:type="spellStart"/>
      <w:r w:rsidRPr="004315E5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  <w:t>info.eeo@gc.dental</w:t>
      </w:r>
      <w:proofErr w:type="spellEnd"/>
    </w:p>
    <w:p w14:paraId="2AEB49FD" w14:textId="0F617D62" w:rsidR="00A5023C" w:rsidRPr="00B957C3" w:rsidRDefault="004315E5" w:rsidP="004315E5">
      <w:pPr>
        <w:pStyle w:val="NormalWeb"/>
        <w:spacing w:before="0" w:after="0"/>
        <w:ind w:left="-990" w:right="-868"/>
        <w:rPr>
          <w:rStyle w:val="Hyperlink"/>
          <w:rFonts w:ascii="Avenir Next LT Pro" w:hAnsi="Avenir Next LT Pro"/>
          <w:color w:val="auto"/>
          <w:spacing w:val="5"/>
          <w:kern w:val="28"/>
          <w:sz w:val="22"/>
          <w:szCs w:val="22"/>
          <w:lang w:val="fr-FR"/>
        </w:rPr>
      </w:pPr>
      <w:r w:rsidRPr="004315E5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  <w:lang w:val="fr-FR"/>
        </w:rPr>
        <w:t>eeo.gceurope.com</w:t>
      </w:r>
    </w:p>
    <w:sectPr w:rsidR="00A5023C" w:rsidRPr="00B957C3" w:rsidSect="00375891">
      <w:headerReference w:type="default" r:id="rId7"/>
      <w:pgSz w:w="11900" w:h="16840"/>
      <w:pgMar w:top="1826" w:right="1985" w:bottom="2880" w:left="2700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2F19A" w14:textId="77777777" w:rsidR="00126511" w:rsidRDefault="00126511">
      <w:r>
        <w:separator/>
      </w:r>
    </w:p>
  </w:endnote>
  <w:endnote w:type="continuationSeparator" w:id="0">
    <w:p w14:paraId="0230BD01" w14:textId="77777777" w:rsidR="00126511" w:rsidRDefault="0012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DB392" w14:textId="77777777" w:rsidR="00126511" w:rsidRDefault="00126511">
      <w:r>
        <w:separator/>
      </w:r>
    </w:p>
  </w:footnote>
  <w:footnote w:type="continuationSeparator" w:id="0">
    <w:p w14:paraId="46200AD3" w14:textId="77777777" w:rsidR="00126511" w:rsidRDefault="00126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518C03B9" w:rsidR="004C48D0" w:rsidRDefault="002A1F4F">
    <w:pPr>
      <w:pStyle w:val="Header"/>
      <w:tabs>
        <w:tab w:val="clear" w:pos="9072"/>
        <w:tab w:val="right" w:pos="784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377B3A4" wp14:editId="5554E4C1">
          <wp:simplePos x="0" y="0"/>
          <wp:positionH relativeFrom="page">
            <wp:align>left</wp:align>
          </wp:positionH>
          <wp:positionV relativeFrom="paragraph">
            <wp:posOffset>-434781</wp:posOffset>
          </wp:positionV>
          <wp:extent cx="7545788" cy="10670829"/>
          <wp:effectExtent l="0" t="0" r="0" b="0"/>
          <wp:wrapNone/>
          <wp:docPr id="25" name="Picture 25" descr="A white background with red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white background with red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838" cy="10702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66251"/>
    <w:multiLevelType w:val="hybridMultilevel"/>
    <w:tmpl w:val="2B98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00C51"/>
    <w:rsid w:val="000064DE"/>
    <w:rsid w:val="0001042E"/>
    <w:rsid w:val="00014D2C"/>
    <w:rsid w:val="000207F2"/>
    <w:rsid w:val="00022CFD"/>
    <w:rsid w:val="000455B2"/>
    <w:rsid w:val="00045DA8"/>
    <w:rsid w:val="00046D80"/>
    <w:rsid w:val="000578B1"/>
    <w:rsid w:val="00076EC4"/>
    <w:rsid w:val="000800FA"/>
    <w:rsid w:val="000861F8"/>
    <w:rsid w:val="000A485C"/>
    <w:rsid w:val="000A7D73"/>
    <w:rsid w:val="000C3B2B"/>
    <w:rsid w:val="000D1716"/>
    <w:rsid w:val="000E4999"/>
    <w:rsid w:val="00102286"/>
    <w:rsid w:val="00106786"/>
    <w:rsid w:val="00107638"/>
    <w:rsid w:val="00112618"/>
    <w:rsid w:val="00116E35"/>
    <w:rsid w:val="00126511"/>
    <w:rsid w:val="0014534A"/>
    <w:rsid w:val="00162FF0"/>
    <w:rsid w:val="0016511A"/>
    <w:rsid w:val="00167D45"/>
    <w:rsid w:val="00176AEF"/>
    <w:rsid w:val="001B5343"/>
    <w:rsid w:val="001B5373"/>
    <w:rsid w:val="001C1388"/>
    <w:rsid w:val="001E2384"/>
    <w:rsid w:val="001E3E8C"/>
    <w:rsid w:val="00204E47"/>
    <w:rsid w:val="00206A13"/>
    <w:rsid w:val="002107C7"/>
    <w:rsid w:val="00236B8D"/>
    <w:rsid w:val="00247359"/>
    <w:rsid w:val="00270FCD"/>
    <w:rsid w:val="00283337"/>
    <w:rsid w:val="00291EEA"/>
    <w:rsid w:val="002974A2"/>
    <w:rsid w:val="002A1F4F"/>
    <w:rsid w:val="002A4426"/>
    <w:rsid w:val="002C389F"/>
    <w:rsid w:val="002D178F"/>
    <w:rsid w:val="002D702E"/>
    <w:rsid w:val="003042DF"/>
    <w:rsid w:val="00312F6E"/>
    <w:rsid w:val="00315091"/>
    <w:rsid w:val="00321DE6"/>
    <w:rsid w:val="0032290E"/>
    <w:rsid w:val="00325206"/>
    <w:rsid w:val="00327168"/>
    <w:rsid w:val="003602A1"/>
    <w:rsid w:val="00375891"/>
    <w:rsid w:val="00390C9F"/>
    <w:rsid w:val="003A434A"/>
    <w:rsid w:val="003B1417"/>
    <w:rsid w:val="003B4C34"/>
    <w:rsid w:val="003C5811"/>
    <w:rsid w:val="003C645C"/>
    <w:rsid w:val="003D5E25"/>
    <w:rsid w:val="003F1B6F"/>
    <w:rsid w:val="00412841"/>
    <w:rsid w:val="004315E5"/>
    <w:rsid w:val="004413E2"/>
    <w:rsid w:val="00444A98"/>
    <w:rsid w:val="00453816"/>
    <w:rsid w:val="00480DBA"/>
    <w:rsid w:val="00481DAB"/>
    <w:rsid w:val="0049147A"/>
    <w:rsid w:val="00492F65"/>
    <w:rsid w:val="00495DD2"/>
    <w:rsid w:val="004A245C"/>
    <w:rsid w:val="004B295B"/>
    <w:rsid w:val="004C0A6B"/>
    <w:rsid w:val="004C3D5F"/>
    <w:rsid w:val="004C48D0"/>
    <w:rsid w:val="004D0FBF"/>
    <w:rsid w:val="004D3B6C"/>
    <w:rsid w:val="004E2FB3"/>
    <w:rsid w:val="00502C6F"/>
    <w:rsid w:val="0052480D"/>
    <w:rsid w:val="00552262"/>
    <w:rsid w:val="00552443"/>
    <w:rsid w:val="00567F3E"/>
    <w:rsid w:val="00572892"/>
    <w:rsid w:val="00587CDE"/>
    <w:rsid w:val="005D1861"/>
    <w:rsid w:val="005D7797"/>
    <w:rsid w:val="005E7894"/>
    <w:rsid w:val="00610AAC"/>
    <w:rsid w:val="006125B9"/>
    <w:rsid w:val="00614BAD"/>
    <w:rsid w:val="00616A54"/>
    <w:rsid w:val="00616F42"/>
    <w:rsid w:val="00617D27"/>
    <w:rsid w:val="00631D36"/>
    <w:rsid w:val="0063721E"/>
    <w:rsid w:val="00642020"/>
    <w:rsid w:val="00657BB0"/>
    <w:rsid w:val="0066042E"/>
    <w:rsid w:val="00671E66"/>
    <w:rsid w:val="00681CE3"/>
    <w:rsid w:val="006822E2"/>
    <w:rsid w:val="00683A38"/>
    <w:rsid w:val="006C68FF"/>
    <w:rsid w:val="006D0C1F"/>
    <w:rsid w:val="0070518E"/>
    <w:rsid w:val="0072441C"/>
    <w:rsid w:val="00737C03"/>
    <w:rsid w:val="00775ABD"/>
    <w:rsid w:val="00776B7A"/>
    <w:rsid w:val="00776E54"/>
    <w:rsid w:val="007847F0"/>
    <w:rsid w:val="007973C3"/>
    <w:rsid w:val="007B054F"/>
    <w:rsid w:val="007D00B3"/>
    <w:rsid w:val="007D7D19"/>
    <w:rsid w:val="007E0547"/>
    <w:rsid w:val="007E41A8"/>
    <w:rsid w:val="007E448B"/>
    <w:rsid w:val="0080482A"/>
    <w:rsid w:val="00805200"/>
    <w:rsid w:val="00807AFC"/>
    <w:rsid w:val="00821D97"/>
    <w:rsid w:val="00833171"/>
    <w:rsid w:val="00850425"/>
    <w:rsid w:val="008663A4"/>
    <w:rsid w:val="00867C29"/>
    <w:rsid w:val="008753D9"/>
    <w:rsid w:val="00881F99"/>
    <w:rsid w:val="008A56E8"/>
    <w:rsid w:val="008A629E"/>
    <w:rsid w:val="008A7D3D"/>
    <w:rsid w:val="008D73C8"/>
    <w:rsid w:val="008E1A49"/>
    <w:rsid w:val="008F7868"/>
    <w:rsid w:val="00905E3A"/>
    <w:rsid w:val="00906474"/>
    <w:rsid w:val="00911D35"/>
    <w:rsid w:val="009149F1"/>
    <w:rsid w:val="00914C1C"/>
    <w:rsid w:val="00917845"/>
    <w:rsid w:val="00933CBE"/>
    <w:rsid w:val="00960DB7"/>
    <w:rsid w:val="00977829"/>
    <w:rsid w:val="00981F33"/>
    <w:rsid w:val="00986AA8"/>
    <w:rsid w:val="00997CA1"/>
    <w:rsid w:val="009C1D99"/>
    <w:rsid w:val="009D4A1F"/>
    <w:rsid w:val="009E52BD"/>
    <w:rsid w:val="00A304BF"/>
    <w:rsid w:val="00A5023C"/>
    <w:rsid w:val="00A65A6F"/>
    <w:rsid w:val="00A67AE7"/>
    <w:rsid w:val="00A7156F"/>
    <w:rsid w:val="00A7746D"/>
    <w:rsid w:val="00A80F69"/>
    <w:rsid w:val="00A844B5"/>
    <w:rsid w:val="00AC77C3"/>
    <w:rsid w:val="00AE06AA"/>
    <w:rsid w:val="00AE1122"/>
    <w:rsid w:val="00B0362E"/>
    <w:rsid w:val="00B04612"/>
    <w:rsid w:val="00B0625B"/>
    <w:rsid w:val="00B113EF"/>
    <w:rsid w:val="00B1164E"/>
    <w:rsid w:val="00B20BBD"/>
    <w:rsid w:val="00B20FF6"/>
    <w:rsid w:val="00B449F7"/>
    <w:rsid w:val="00B80A18"/>
    <w:rsid w:val="00B85591"/>
    <w:rsid w:val="00B90E66"/>
    <w:rsid w:val="00B957C3"/>
    <w:rsid w:val="00BB5D11"/>
    <w:rsid w:val="00BD25AB"/>
    <w:rsid w:val="00BD4617"/>
    <w:rsid w:val="00BE1580"/>
    <w:rsid w:val="00BE5C2D"/>
    <w:rsid w:val="00C12E8E"/>
    <w:rsid w:val="00C2221D"/>
    <w:rsid w:val="00C436B7"/>
    <w:rsid w:val="00C60B64"/>
    <w:rsid w:val="00CA5DBB"/>
    <w:rsid w:val="00CC6660"/>
    <w:rsid w:val="00CD0F90"/>
    <w:rsid w:val="00D16301"/>
    <w:rsid w:val="00D21359"/>
    <w:rsid w:val="00D33936"/>
    <w:rsid w:val="00DB38CE"/>
    <w:rsid w:val="00DB50BD"/>
    <w:rsid w:val="00DC1238"/>
    <w:rsid w:val="00DD11C7"/>
    <w:rsid w:val="00DD4ADD"/>
    <w:rsid w:val="00DF3946"/>
    <w:rsid w:val="00E00439"/>
    <w:rsid w:val="00E07420"/>
    <w:rsid w:val="00E23C42"/>
    <w:rsid w:val="00E26DFB"/>
    <w:rsid w:val="00E34C95"/>
    <w:rsid w:val="00E37A44"/>
    <w:rsid w:val="00E561B3"/>
    <w:rsid w:val="00E60E82"/>
    <w:rsid w:val="00E62825"/>
    <w:rsid w:val="00E64BED"/>
    <w:rsid w:val="00E675E8"/>
    <w:rsid w:val="00E767CA"/>
    <w:rsid w:val="00E820D0"/>
    <w:rsid w:val="00E833B6"/>
    <w:rsid w:val="00EA2203"/>
    <w:rsid w:val="00EA4468"/>
    <w:rsid w:val="00ED2B9D"/>
    <w:rsid w:val="00ED59B2"/>
    <w:rsid w:val="00EE790F"/>
    <w:rsid w:val="00F5342D"/>
    <w:rsid w:val="00F966A1"/>
    <w:rsid w:val="00FB5078"/>
    <w:rsid w:val="00FD6DED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4E2F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EastAsia" w:hAnsi="Calibri" w:cs="Times New Roman"/>
      <w:color w:val="auto"/>
      <w:sz w:val="22"/>
      <w:szCs w:val="22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840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1308614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262620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838237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135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620261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902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4237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9290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0837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7359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13378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0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930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4703953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942877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5042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1674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3952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680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5627393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292447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219816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150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0706931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3590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9229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1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0887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6717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8340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3</cp:revision>
  <cp:lastPrinted>2020-01-21T15:04:00Z</cp:lastPrinted>
  <dcterms:created xsi:type="dcterms:W3CDTF">2024-02-12T13:37:00Z</dcterms:created>
  <dcterms:modified xsi:type="dcterms:W3CDTF">2024-02-20T16:55:00Z</dcterms:modified>
</cp:coreProperties>
</file>