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631D36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</w:pPr>
      <w:r w:rsidRPr="00631D36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631D36">
        <w:rPr>
          <w:rFonts w:ascii="Avenir Next LT Pro" w:hAnsi="Avenir Next LT Pro"/>
          <w:b/>
          <w:bCs/>
          <w:color w:val="000000" w:themeColor="text1"/>
          <w:sz w:val="30"/>
          <w:szCs w:val="30"/>
          <w:lang w:val="en-GB"/>
        </w:rPr>
        <w:t>Press release</w:t>
      </w:r>
    </w:p>
    <w:p w14:paraId="0C69B5D1" w14:textId="77777777" w:rsidR="00270FCD" w:rsidRPr="00631D36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72415FD8" w14:textId="3544E597" w:rsidR="007847F0" w:rsidRPr="00631D36" w:rsidRDefault="00C436B7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  <w:r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GC Academic Excellence Contest</w:t>
      </w:r>
      <w:r w:rsidR="00375891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 xml:space="preserve"> 2024</w:t>
      </w:r>
    </w:p>
    <w:p w14:paraId="5106CFB0" w14:textId="77777777" w:rsidR="007847F0" w:rsidRPr="00631D36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72869129" w14:textId="34028DE3" w:rsidR="00C436B7" w:rsidRPr="007769B1" w:rsidRDefault="007769B1" w:rsidP="0000426C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7769B1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it-IT"/>
        </w:rPr>
        <w:t xml:space="preserve">GC </w:t>
      </w:r>
      <w:proofErr w:type="spellStart"/>
      <w:r w:rsidRPr="007769B1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it-IT"/>
        </w:rPr>
        <w:t>Academic</w:t>
      </w:r>
      <w:proofErr w:type="spellEnd"/>
      <w:r w:rsidRPr="007769B1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it-IT"/>
        </w:rPr>
        <w:t xml:space="preserve"> </w:t>
      </w:r>
      <w:proofErr w:type="spellStart"/>
      <w:r w:rsidRPr="007769B1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it-IT"/>
        </w:rPr>
        <w:t>Excellence</w:t>
      </w:r>
      <w:proofErr w:type="spellEnd"/>
      <w:r w:rsidRPr="007769B1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it-IT"/>
        </w:rPr>
        <w:t xml:space="preserve"> Contest sfida gli studenti odontoiatrici a mostrare le loro capacità di restauro</w:t>
      </w:r>
      <w:r w:rsidRPr="007769B1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it-IT"/>
        </w:rPr>
        <w:cr/>
      </w:r>
    </w:p>
    <w:p w14:paraId="3B51E52D" w14:textId="754613D6" w:rsidR="00C436B7" w:rsidRPr="00CE4F15" w:rsidRDefault="00CE4F15" w:rsidP="0000426C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CE4F15">
        <w:rPr>
          <w:rFonts w:ascii="Avenir Next LT Pro" w:eastAsia="Verdana" w:hAnsi="Avenir Next LT Pro" w:cs="Verdana"/>
          <w:color w:val="000000" w:themeColor="text1"/>
          <w:lang w:val="it-IT"/>
        </w:rPr>
        <w:t xml:space="preserve">GC Europe è entusiasta di annunciare l'inizio del GC </w:t>
      </w:r>
      <w:proofErr w:type="spellStart"/>
      <w:r w:rsidRPr="00CE4F15">
        <w:rPr>
          <w:rFonts w:ascii="Avenir Next LT Pro" w:eastAsia="Verdana" w:hAnsi="Avenir Next LT Pro" w:cs="Verdana"/>
          <w:color w:val="000000" w:themeColor="text1"/>
          <w:lang w:val="it-IT"/>
        </w:rPr>
        <w:t>Academic</w:t>
      </w:r>
      <w:proofErr w:type="spellEnd"/>
      <w:r w:rsidRPr="00CE4F15">
        <w:rPr>
          <w:rFonts w:ascii="Avenir Next LT Pro" w:eastAsia="Verdana" w:hAnsi="Avenir Next LT Pro" w:cs="Verdana"/>
          <w:color w:val="000000" w:themeColor="text1"/>
          <w:lang w:val="it-IT"/>
        </w:rPr>
        <w:t xml:space="preserve"> </w:t>
      </w:r>
      <w:proofErr w:type="spellStart"/>
      <w:r w:rsidRPr="00CE4F15">
        <w:rPr>
          <w:rFonts w:ascii="Avenir Next LT Pro" w:eastAsia="Verdana" w:hAnsi="Avenir Next LT Pro" w:cs="Verdana"/>
          <w:color w:val="000000" w:themeColor="text1"/>
          <w:lang w:val="it-IT"/>
        </w:rPr>
        <w:t>Excellence</w:t>
      </w:r>
      <w:proofErr w:type="spellEnd"/>
      <w:r w:rsidRPr="00CE4F15">
        <w:rPr>
          <w:rFonts w:ascii="Avenir Next LT Pro" w:eastAsia="Verdana" w:hAnsi="Avenir Next LT Pro" w:cs="Verdana"/>
          <w:color w:val="000000" w:themeColor="text1"/>
          <w:lang w:val="it-IT"/>
        </w:rPr>
        <w:t xml:space="preserve"> Contest del 2024, un'entusiasmante competizione progettata per riconoscere e celebrare il talento degli studenti di odontoiatria in Europa, Medio Oriente e Nord Africa.</w:t>
      </w:r>
      <w:r w:rsidRPr="00CE4F15">
        <w:rPr>
          <w:rFonts w:ascii="Avenir Next LT Pro" w:eastAsia="Verdana" w:hAnsi="Avenir Next LT Pro" w:cs="Verdana"/>
          <w:color w:val="000000" w:themeColor="text1"/>
          <w:lang w:val="it-IT"/>
        </w:rPr>
        <w:cr/>
      </w:r>
    </w:p>
    <w:p w14:paraId="003E6F61" w14:textId="77777777" w:rsidR="0000426C" w:rsidRDefault="00CE4F15" w:rsidP="0000426C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CE4F15">
        <w:rPr>
          <w:rFonts w:ascii="Avenir Next LT Pro" w:eastAsia="Verdana" w:hAnsi="Avenir Next LT Pro" w:cs="Verdana"/>
          <w:color w:val="000000" w:themeColor="text1"/>
          <w:lang w:val="it-IT"/>
        </w:rPr>
        <w:t xml:space="preserve">Mentre nelle precedenti edizioni, gli studenti sono stati invitati a esplorare le possibilità del sistema composito </w:t>
      </w:r>
      <w:proofErr w:type="spellStart"/>
      <w:r w:rsidRPr="00CE4F15">
        <w:rPr>
          <w:rFonts w:ascii="Avenir Next LT Pro" w:eastAsia="Verdana" w:hAnsi="Avenir Next LT Pro" w:cs="Verdana"/>
          <w:color w:val="000000" w:themeColor="text1"/>
          <w:lang w:val="it-IT"/>
        </w:rPr>
        <w:t>Essentia</w:t>
      </w:r>
      <w:proofErr w:type="spellEnd"/>
      <w:r w:rsidRPr="00CE4F15">
        <w:rPr>
          <w:rFonts w:ascii="Avenir Next LT Pro" w:eastAsia="Verdana" w:hAnsi="Avenir Next LT Pro" w:cs="Verdana"/>
          <w:color w:val="000000" w:themeColor="text1"/>
          <w:lang w:val="it-IT"/>
        </w:rPr>
        <w:t>, ora</w:t>
      </w:r>
      <w:r>
        <w:rPr>
          <w:rFonts w:ascii="Avenir Next LT Pro" w:eastAsia="Verdana" w:hAnsi="Avenir Next LT Pro" w:cs="Verdana"/>
          <w:color w:val="000000" w:themeColor="text1"/>
          <w:lang w:val="it-IT"/>
        </w:rPr>
        <w:t xml:space="preserve"> per la prima volta il focus sarà</w:t>
      </w:r>
      <w:r w:rsidRPr="00CE4F15">
        <w:rPr>
          <w:rFonts w:ascii="Avenir Next LT Pro" w:eastAsia="Verdana" w:hAnsi="Avenir Next LT Pro" w:cs="Verdana"/>
          <w:color w:val="000000" w:themeColor="text1"/>
          <w:lang w:val="it-IT"/>
        </w:rPr>
        <w:t xml:space="preserve"> </w:t>
      </w:r>
    </w:p>
    <w:p w14:paraId="4FD1C01F" w14:textId="67DDAD70" w:rsidR="00C436B7" w:rsidRPr="0000426C" w:rsidRDefault="00CE4F15" w:rsidP="0000426C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CE4F15">
        <w:rPr>
          <w:rFonts w:ascii="Avenir Next LT Pro" w:eastAsia="Verdana" w:hAnsi="Avenir Next LT Pro" w:cs="Verdana"/>
          <w:color w:val="000000" w:themeColor="text1"/>
          <w:lang w:val="it-IT"/>
        </w:rPr>
        <w:t>G-</w:t>
      </w:r>
      <w:proofErr w:type="spellStart"/>
      <w:r w:rsidRPr="00CE4F15">
        <w:rPr>
          <w:rFonts w:ascii="Avenir Next LT Pro" w:eastAsia="Verdana" w:hAnsi="Avenir Next LT Pro" w:cs="Verdana"/>
          <w:color w:val="000000" w:themeColor="text1"/>
          <w:lang w:val="it-IT"/>
        </w:rPr>
        <w:t>ænial</w:t>
      </w:r>
      <w:proofErr w:type="spellEnd"/>
      <w:r w:rsidRPr="00CE4F15">
        <w:rPr>
          <w:rFonts w:ascii="Avenir Next LT Pro" w:eastAsia="Verdana" w:hAnsi="Avenir Next LT Pro" w:cs="Verdana"/>
          <w:color w:val="000000" w:themeColor="text1"/>
          <w:lang w:val="it-IT"/>
        </w:rPr>
        <w:t xml:space="preserve"> Universal </w:t>
      </w:r>
      <w:proofErr w:type="spellStart"/>
      <w:r w:rsidRPr="00CE4F15">
        <w:rPr>
          <w:rFonts w:ascii="Avenir Next LT Pro" w:eastAsia="Verdana" w:hAnsi="Avenir Next LT Pro" w:cs="Verdana"/>
          <w:color w:val="000000" w:themeColor="text1"/>
          <w:lang w:val="it-IT"/>
        </w:rPr>
        <w:t>Injectable</w:t>
      </w:r>
      <w:proofErr w:type="spellEnd"/>
      <w:r w:rsidR="00375891" w:rsidRPr="00CE4F15">
        <w:rPr>
          <w:rFonts w:ascii="Avenir Next LT Pro" w:eastAsia="Verdana" w:hAnsi="Avenir Next LT Pro" w:cs="Verdana"/>
          <w:color w:val="000000" w:themeColor="text1"/>
          <w:lang w:val="it-IT"/>
        </w:rPr>
        <w:t xml:space="preserve">. </w:t>
      </w:r>
      <w:r w:rsidR="007E0550" w:rsidRPr="007E0550">
        <w:rPr>
          <w:rFonts w:ascii="Avenir Next LT Pro" w:eastAsia="Verdana" w:hAnsi="Avenir Next LT Pro" w:cs="Verdana"/>
          <w:color w:val="000000" w:themeColor="text1"/>
          <w:lang w:val="it-IT"/>
        </w:rPr>
        <w:t xml:space="preserve">Questo composito </w:t>
      </w:r>
      <w:r w:rsidR="007E0550">
        <w:rPr>
          <w:rFonts w:ascii="Avenir Next LT Pro" w:eastAsia="Verdana" w:hAnsi="Avenir Next LT Pro" w:cs="Verdana"/>
          <w:color w:val="000000" w:themeColor="text1"/>
          <w:lang w:val="it-IT"/>
        </w:rPr>
        <w:t>da restauro</w:t>
      </w:r>
      <w:r w:rsidR="007E0550" w:rsidRPr="007E0550">
        <w:rPr>
          <w:rFonts w:ascii="Avenir Next LT Pro" w:eastAsia="Verdana" w:hAnsi="Avenir Next LT Pro" w:cs="Verdana"/>
          <w:color w:val="000000" w:themeColor="text1"/>
          <w:lang w:val="it-IT"/>
        </w:rPr>
        <w:t xml:space="preserve"> </w:t>
      </w:r>
      <w:r w:rsidR="007E0550">
        <w:rPr>
          <w:rFonts w:ascii="Avenir Next LT Pro" w:eastAsia="Verdana" w:hAnsi="Avenir Next LT Pro" w:cs="Verdana"/>
          <w:color w:val="000000" w:themeColor="text1"/>
          <w:lang w:val="it-IT"/>
        </w:rPr>
        <w:t>veramente</w:t>
      </w:r>
      <w:r w:rsidR="007E0550" w:rsidRPr="007E0550">
        <w:rPr>
          <w:rFonts w:ascii="Avenir Next LT Pro" w:eastAsia="Verdana" w:hAnsi="Avenir Next LT Pro" w:cs="Verdana"/>
          <w:color w:val="000000" w:themeColor="text1"/>
          <w:lang w:val="it-IT"/>
        </w:rPr>
        <w:t xml:space="preserve"> universale con la sua consistenza unica apre la strada a</w:t>
      </w:r>
      <w:r w:rsidR="004E1BF7">
        <w:rPr>
          <w:rFonts w:ascii="Avenir Next LT Pro" w:eastAsia="Verdana" w:hAnsi="Avenir Next LT Pro" w:cs="Verdana"/>
          <w:color w:val="000000" w:themeColor="text1"/>
          <w:lang w:val="it-IT"/>
        </w:rPr>
        <w:t>d</w:t>
      </w:r>
      <w:r w:rsidR="007E0550" w:rsidRPr="007E0550">
        <w:rPr>
          <w:rFonts w:ascii="Avenir Next LT Pro" w:eastAsia="Verdana" w:hAnsi="Avenir Next LT Pro" w:cs="Verdana"/>
          <w:color w:val="000000" w:themeColor="text1"/>
          <w:lang w:val="it-IT"/>
        </w:rPr>
        <w:t xml:space="preserve"> approcci completamente nuovi in odontoiatria restaurativa</w:t>
      </w:r>
      <w:r w:rsidR="00C436B7" w:rsidRPr="007E0550">
        <w:rPr>
          <w:rFonts w:ascii="Avenir Next LT Pro" w:eastAsia="Verdana" w:hAnsi="Avenir Next LT Pro" w:cs="Verdana"/>
          <w:color w:val="000000" w:themeColor="text1"/>
          <w:lang w:val="it-IT"/>
        </w:rPr>
        <w:t xml:space="preserve">. </w:t>
      </w:r>
      <w:r w:rsidR="00435FD9" w:rsidRPr="00435FD9">
        <w:rPr>
          <w:rFonts w:ascii="Avenir Next LT Pro" w:eastAsia="Verdana" w:hAnsi="Avenir Next LT Pro" w:cs="Verdana"/>
          <w:color w:val="000000" w:themeColor="text1"/>
          <w:lang w:val="it-IT"/>
        </w:rPr>
        <w:t>I partecipanti saranno sfidati ad esplorare questi nuovi modi di lavorare all'estremo</w:t>
      </w:r>
      <w:r w:rsidR="00375891" w:rsidRPr="00435FD9">
        <w:rPr>
          <w:rFonts w:ascii="Avenir Next LT Pro" w:eastAsia="Verdana" w:hAnsi="Avenir Next LT Pro" w:cs="Verdana"/>
          <w:color w:val="000000" w:themeColor="text1"/>
          <w:lang w:val="it-IT"/>
        </w:rPr>
        <w:t xml:space="preserve">. </w:t>
      </w:r>
      <w:r w:rsidR="0000426C" w:rsidRPr="0000426C">
        <w:rPr>
          <w:rFonts w:ascii="Avenir Next LT Pro" w:eastAsia="Verdana" w:hAnsi="Avenir Next LT Pro" w:cs="Verdana"/>
          <w:color w:val="000000" w:themeColor="text1"/>
          <w:lang w:val="it-IT"/>
        </w:rPr>
        <w:t>Quindi, questo concorso non solo evidenzia il potenziale di G-</w:t>
      </w:r>
      <w:proofErr w:type="spellStart"/>
      <w:r w:rsidR="0000426C" w:rsidRPr="0000426C">
        <w:rPr>
          <w:rFonts w:ascii="Avenir Next LT Pro" w:eastAsia="Verdana" w:hAnsi="Avenir Next LT Pro" w:cs="Verdana"/>
          <w:color w:val="000000" w:themeColor="text1"/>
          <w:lang w:val="it-IT"/>
        </w:rPr>
        <w:t>ænial</w:t>
      </w:r>
      <w:proofErr w:type="spellEnd"/>
      <w:r w:rsidR="0000426C" w:rsidRPr="0000426C">
        <w:rPr>
          <w:rFonts w:ascii="Avenir Next LT Pro" w:eastAsia="Verdana" w:hAnsi="Avenir Next LT Pro" w:cs="Verdana"/>
          <w:color w:val="000000" w:themeColor="text1"/>
          <w:lang w:val="it-IT"/>
        </w:rPr>
        <w:t xml:space="preserve"> </w:t>
      </w:r>
      <w:r w:rsidR="0000426C" w:rsidRPr="00CE4F15">
        <w:rPr>
          <w:rFonts w:ascii="Avenir Next LT Pro" w:eastAsia="Verdana" w:hAnsi="Avenir Next LT Pro" w:cs="Verdana"/>
          <w:color w:val="000000" w:themeColor="text1"/>
          <w:lang w:val="it-IT"/>
        </w:rPr>
        <w:t xml:space="preserve">Universal </w:t>
      </w:r>
      <w:proofErr w:type="spellStart"/>
      <w:r w:rsidR="0000426C" w:rsidRPr="00CE4F15">
        <w:rPr>
          <w:rFonts w:ascii="Avenir Next LT Pro" w:eastAsia="Verdana" w:hAnsi="Avenir Next LT Pro" w:cs="Verdana"/>
          <w:color w:val="000000" w:themeColor="text1"/>
          <w:lang w:val="it-IT"/>
        </w:rPr>
        <w:t>Injectable</w:t>
      </w:r>
      <w:proofErr w:type="spellEnd"/>
      <w:r w:rsidR="0000426C" w:rsidRPr="0000426C">
        <w:rPr>
          <w:rFonts w:ascii="Avenir Next LT Pro" w:eastAsia="Verdana" w:hAnsi="Avenir Next LT Pro" w:cs="Verdana"/>
          <w:color w:val="000000" w:themeColor="text1"/>
          <w:lang w:val="it-IT"/>
        </w:rPr>
        <w:t xml:space="preserve">, ma fornisce anche una piattaforma </w:t>
      </w:r>
      <w:r w:rsidR="0000426C">
        <w:rPr>
          <w:rFonts w:ascii="Avenir Next LT Pro" w:eastAsia="Verdana" w:hAnsi="Avenir Next LT Pro" w:cs="Verdana"/>
          <w:color w:val="000000" w:themeColor="text1"/>
          <w:lang w:val="it-IT"/>
        </w:rPr>
        <w:t>agli</w:t>
      </w:r>
      <w:r w:rsidR="0000426C" w:rsidRPr="0000426C">
        <w:rPr>
          <w:rFonts w:ascii="Avenir Next LT Pro" w:eastAsia="Verdana" w:hAnsi="Avenir Next LT Pro" w:cs="Verdana"/>
          <w:color w:val="000000" w:themeColor="text1"/>
          <w:lang w:val="it-IT"/>
        </w:rPr>
        <w:t xml:space="preserve"> studenti </w:t>
      </w:r>
      <w:r w:rsidR="009A29B2">
        <w:rPr>
          <w:rFonts w:ascii="Avenir Next LT Pro" w:eastAsia="Verdana" w:hAnsi="Avenir Next LT Pro" w:cs="Verdana"/>
          <w:color w:val="000000" w:themeColor="text1"/>
          <w:lang w:val="it-IT"/>
        </w:rPr>
        <w:t xml:space="preserve">che dà loro la possibilità di </w:t>
      </w:r>
      <w:r w:rsidR="0000426C" w:rsidRPr="0000426C">
        <w:rPr>
          <w:rFonts w:ascii="Avenir Next LT Pro" w:eastAsia="Verdana" w:hAnsi="Avenir Next LT Pro" w:cs="Verdana"/>
          <w:color w:val="000000" w:themeColor="text1"/>
          <w:lang w:val="it-IT"/>
        </w:rPr>
        <w:t>mostrare il loro talento su un palcoscenico internazionale</w:t>
      </w:r>
      <w:r w:rsidR="00375891" w:rsidRPr="0000426C">
        <w:rPr>
          <w:rFonts w:ascii="Avenir Next LT Pro" w:eastAsia="Verdana" w:hAnsi="Avenir Next LT Pro" w:cs="Verdana"/>
          <w:color w:val="000000" w:themeColor="text1"/>
          <w:lang w:val="it-IT"/>
        </w:rPr>
        <w:t>.</w:t>
      </w:r>
    </w:p>
    <w:p w14:paraId="3CC437C2" w14:textId="77777777" w:rsidR="00C436B7" w:rsidRPr="0000426C" w:rsidRDefault="00C436B7" w:rsidP="0000426C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70D2C2A5" w14:textId="0DA3E5AC" w:rsidR="00C436B7" w:rsidRPr="00FB225C" w:rsidRDefault="00055A6C" w:rsidP="0000426C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FB225C">
        <w:rPr>
          <w:rFonts w:ascii="Avenir Next LT Pro" w:eastAsia="Verdana" w:hAnsi="Avenir Next LT Pro" w:cs="Verdana"/>
          <w:color w:val="000000" w:themeColor="text1"/>
          <w:lang w:val="it-IT"/>
        </w:rPr>
        <w:t xml:space="preserve">La prima categoria, su misura per gli studenti universitari, approfondisce la combinazione di </w:t>
      </w:r>
      <w:proofErr w:type="spellStart"/>
      <w:r w:rsidRPr="00FB225C">
        <w:rPr>
          <w:rFonts w:ascii="Avenir Next LT Pro" w:eastAsia="Verdana" w:hAnsi="Avenir Next LT Pro" w:cs="Verdana"/>
          <w:color w:val="000000" w:themeColor="text1"/>
          <w:lang w:val="it-IT"/>
        </w:rPr>
        <w:t>everX</w:t>
      </w:r>
      <w:proofErr w:type="spellEnd"/>
      <w:r w:rsidRPr="00FB225C">
        <w:rPr>
          <w:rFonts w:ascii="Avenir Next LT Pro" w:eastAsia="Verdana" w:hAnsi="Avenir Next LT Pro" w:cs="Verdana"/>
          <w:color w:val="000000" w:themeColor="text1"/>
          <w:lang w:val="it-IT"/>
        </w:rPr>
        <w:t xml:space="preserve"> flow e G-</w:t>
      </w:r>
      <w:proofErr w:type="spellStart"/>
      <w:r w:rsidRPr="00FB225C">
        <w:rPr>
          <w:rFonts w:ascii="Avenir Next LT Pro" w:eastAsia="Verdana" w:hAnsi="Avenir Next LT Pro" w:cs="Verdana"/>
          <w:color w:val="000000" w:themeColor="text1"/>
          <w:lang w:val="it-IT"/>
        </w:rPr>
        <w:t>ænial</w:t>
      </w:r>
      <w:proofErr w:type="spellEnd"/>
      <w:r w:rsidRPr="00FB225C">
        <w:rPr>
          <w:rFonts w:ascii="Avenir Next LT Pro" w:eastAsia="Verdana" w:hAnsi="Avenir Next LT Pro" w:cs="Verdana"/>
          <w:color w:val="000000" w:themeColor="text1"/>
          <w:lang w:val="it-IT"/>
        </w:rPr>
        <w:t xml:space="preserve"> </w:t>
      </w:r>
      <w:r w:rsidRPr="00CE4F15">
        <w:rPr>
          <w:rFonts w:ascii="Avenir Next LT Pro" w:eastAsia="Verdana" w:hAnsi="Avenir Next LT Pro" w:cs="Verdana"/>
          <w:color w:val="000000" w:themeColor="text1"/>
          <w:lang w:val="it-IT"/>
        </w:rPr>
        <w:t xml:space="preserve">Universal </w:t>
      </w:r>
      <w:proofErr w:type="spellStart"/>
      <w:r w:rsidRPr="00CE4F15">
        <w:rPr>
          <w:rFonts w:ascii="Avenir Next LT Pro" w:eastAsia="Verdana" w:hAnsi="Avenir Next LT Pro" w:cs="Verdana"/>
          <w:color w:val="000000" w:themeColor="text1"/>
          <w:lang w:val="it-IT"/>
        </w:rPr>
        <w:t>Injectable</w:t>
      </w:r>
      <w:proofErr w:type="spellEnd"/>
      <w:r w:rsidRPr="00FB225C">
        <w:rPr>
          <w:rFonts w:ascii="Avenir Next LT Pro" w:eastAsia="Verdana" w:hAnsi="Avenir Next LT Pro" w:cs="Verdana"/>
          <w:color w:val="000000" w:themeColor="text1"/>
          <w:lang w:val="it-IT"/>
        </w:rPr>
        <w:t xml:space="preserve"> con la tecnica </w:t>
      </w:r>
      <w:proofErr w:type="spellStart"/>
      <w:r w:rsidRPr="00FB225C">
        <w:rPr>
          <w:rFonts w:ascii="Avenir Next LT Pro" w:eastAsia="Verdana" w:hAnsi="Avenir Next LT Pro" w:cs="Verdana"/>
          <w:color w:val="000000" w:themeColor="text1"/>
          <w:lang w:val="it-IT"/>
        </w:rPr>
        <w:t>cusp</w:t>
      </w:r>
      <w:proofErr w:type="spellEnd"/>
      <w:r w:rsidRPr="00FB225C">
        <w:rPr>
          <w:rFonts w:ascii="Avenir Next LT Pro" w:eastAsia="Verdana" w:hAnsi="Avenir Next LT Pro" w:cs="Verdana"/>
          <w:color w:val="000000" w:themeColor="text1"/>
          <w:lang w:val="it-IT"/>
        </w:rPr>
        <w:t>-by-</w:t>
      </w:r>
      <w:proofErr w:type="spellStart"/>
      <w:r w:rsidRPr="00FB225C">
        <w:rPr>
          <w:rFonts w:ascii="Avenir Next LT Pro" w:eastAsia="Verdana" w:hAnsi="Avenir Next LT Pro" w:cs="Verdana"/>
          <w:color w:val="000000" w:themeColor="text1"/>
          <w:lang w:val="it-IT"/>
        </w:rPr>
        <w:t>cusp</w:t>
      </w:r>
      <w:proofErr w:type="spellEnd"/>
      <w:r w:rsidRPr="00FB225C">
        <w:rPr>
          <w:rFonts w:ascii="Avenir Next LT Pro" w:eastAsia="Verdana" w:hAnsi="Avenir Next LT Pro" w:cs="Verdana"/>
          <w:color w:val="000000" w:themeColor="text1"/>
          <w:lang w:val="it-IT"/>
        </w:rPr>
        <w:t>, presentando un'opportunità per i partecipanti di sperimentare l'integrazione di entrambi i materiali</w:t>
      </w:r>
      <w:r w:rsidR="00B8101A" w:rsidRPr="00FB225C">
        <w:rPr>
          <w:rFonts w:ascii="Avenir Next LT Pro" w:eastAsia="Verdana" w:hAnsi="Avenir Next LT Pro" w:cs="Verdana"/>
          <w:color w:val="000000" w:themeColor="text1"/>
          <w:lang w:val="it-IT"/>
        </w:rPr>
        <w:t xml:space="preserve">. </w:t>
      </w:r>
      <w:r w:rsidR="00864C6F" w:rsidRPr="00FB225C">
        <w:rPr>
          <w:rFonts w:ascii="Avenir Next LT Pro" w:eastAsia="Verdana" w:hAnsi="Avenir Next LT Pro" w:cs="Verdana"/>
          <w:color w:val="000000" w:themeColor="text1"/>
          <w:lang w:val="it-IT"/>
        </w:rPr>
        <w:t xml:space="preserve">D'altra parte, la seconda categoria, progettata per gli studenti post-laurea, li sfida nella </w:t>
      </w:r>
      <w:r w:rsidR="00B8101A" w:rsidRPr="00FB225C">
        <w:rPr>
          <w:rFonts w:ascii="Avenir Next LT Pro" w:eastAsia="Verdana" w:hAnsi="Avenir Next LT Pro" w:cs="Verdana"/>
          <w:color w:val="000000" w:themeColor="text1"/>
          <w:lang w:val="it-IT"/>
        </w:rPr>
        <w:t xml:space="preserve">injection </w:t>
      </w:r>
      <w:proofErr w:type="spellStart"/>
      <w:r w:rsidR="00B8101A" w:rsidRPr="00FB225C">
        <w:rPr>
          <w:rFonts w:ascii="Avenir Next LT Pro" w:eastAsia="Verdana" w:hAnsi="Avenir Next LT Pro" w:cs="Verdana"/>
          <w:color w:val="000000" w:themeColor="text1"/>
          <w:lang w:val="it-IT"/>
        </w:rPr>
        <w:t>moulding</w:t>
      </w:r>
      <w:proofErr w:type="spellEnd"/>
      <w:r w:rsidR="00B8101A" w:rsidRPr="00FB225C">
        <w:rPr>
          <w:rFonts w:ascii="Avenir Next LT Pro" w:eastAsia="Verdana" w:hAnsi="Avenir Next LT Pro" w:cs="Verdana"/>
          <w:color w:val="000000" w:themeColor="text1"/>
          <w:lang w:val="it-IT"/>
        </w:rPr>
        <w:t xml:space="preserve"> technique, </w:t>
      </w:r>
      <w:r w:rsidR="00D94DDF" w:rsidRPr="00FB225C">
        <w:rPr>
          <w:rFonts w:ascii="Avenir Next LT Pro" w:eastAsia="Verdana" w:hAnsi="Avenir Next LT Pro" w:cs="Verdana"/>
          <w:color w:val="000000" w:themeColor="text1"/>
          <w:lang w:val="it-IT"/>
        </w:rPr>
        <w:t>concentrata specificatamente</w:t>
      </w:r>
      <w:r w:rsidR="00864C6F" w:rsidRPr="00FB225C">
        <w:rPr>
          <w:rFonts w:ascii="Avenir Next LT Pro" w:eastAsia="Verdana" w:hAnsi="Avenir Next LT Pro" w:cs="Verdana"/>
          <w:color w:val="000000" w:themeColor="text1"/>
          <w:lang w:val="it-IT"/>
        </w:rPr>
        <w:t xml:space="preserve"> sulla proprietà iniettabile e tissotropica di </w:t>
      </w:r>
      <w:r w:rsidR="00B8101A" w:rsidRPr="00FB225C">
        <w:rPr>
          <w:rFonts w:ascii="Avenir Next LT Pro" w:eastAsia="Verdana" w:hAnsi="Avenir Next LT Pro" w:cs="Verdana"/>
          <w:color w:val="000000" w:themeColor="text1"/>
          <w:lang w:val="it-IT"/>
        </w:rPr>
        <w:t>G-</w:t>
      </w:r>
      <w:proofErr w:type="spellStart"/>
      <w:r w:rsidR="00B8101A" w:rsidRPr="00FB225C">
        <w:rPr>
          <w:rFonts w:ascii="Avenir Next LT Pro" w:eastAsia="Verdana" w:hAnsi="Avenir Next LT Pro" w:cs="Verdana"/>
          <w:color w:val="000000" w:themeColor="text1"/>
          <w:lang w:val="it-IT"/>
        </w:rPr>
        <w:t>ænial</w:t>
      </w:r>
      <w:proofErr w:type="spellEnd"/>
      <w:r w:rsidR="00B8101A" w:rsidRPr="00FB225C">
        <w:rPr>
          <w:rFonts w:ascii="Avenir Next LT Pro" w:eastAsia="Verdana" w:hAnsi="Avenir Next LT Pro" w:cs="Verdana"/>
          <w:color w:val="000000" w:themeColor="text1"/>
          <w:lang w:val="it-IT"/>
        </w:rPr>
        <w:t xml:space="preserve"> Universal </w:t>
      </w:r>
      <w:proofErr w:type="spellStart"/>
      <w:r w:rsidR="00B8101A" w:rsidRPr="00FB225C">
        <w:rPr>
          <w:rFonts w:ascii="Avenir Next LT Pro" w:eastAsia="Verdana" w:hAnsi="Avenir Next LT Pro" w:cs="Verdana"/>
          <w:color w:val="000000" w:themeColor="text1"/>
          <w:lang w:val="it-IT"/>
        </w:rPr>
        <w:lastRenderedPageBreak/>
        <w:t>Injectable</w:t>
      </w:r>
      <w:proofErr w:type="spellEnd"/>
      <w:r w:rsidR="00B8101A" w:rsidRPr="00FB225C">
        <w:rPr>
          <w:rFonts w:ascii="Avenir Next LT Pro" w:eastAsia="Verdana" w:hAnsi="Avenir Next LT Pro" w:cs="Verdana"/>
          <w:color w:val="000000" w:themeColor="text1"/>
          <w:lang w:val="it-IT"/>
        </w:rPr>
        <w:t xml:space="preserve">. </w:t>
      </w:r>
      <w:r w:rsidR="0098006A">
        <w:rPr>
          <w:rFonts w:ascii="Avenir Next LT Pro" w:eastAsia="Verdana" w:hAnsi="Avenir Next LT Pro" w:cs="Verdana"/>
          <w:color w:val="000000" w:themeColor="text1"/>
          <w:lang w:val="it-IT"/>
        </w:rPr>
        <w:t>Con</w:t>
      </w:r>
      <w:r w:rsidR="006149EF">
        <w:rPr>
          <w:rFonts w:ascii="Avenir Next LT Pro" w:eastAsia="Verdana" w:hAnsi="Avenir Next LT Pro" w:cs="Verdana"/>
          <w:color w:val="000000" w:themeColor="text1"/>
          <w:lang w:val="it-IT"/>
        </w:rPr>
        <w:t xml:space="preserve"> questo</w:t>
      </w:r>
      <w:r w:rsidR="00FB225C" w:rsidRPr="00FB225C">
        <w:rPr>
          <w:rFonts w:ascii="Avenir Next LT Pro" w:eastAsia="Verdana" w:hAnsi="Avenir Next LT Pro" w:cs="Verdana"/>
          <w:color w:val="000000" w:themeColor="text1"/>
          <w:lang w:val="it-IT"/>
        </w:rPr>
        <w:t xml:space="preserve"> approccio</w:t>
      </w:r>
      <w:r w:rsidR="006149EF">
        <w:rPr>
          <w:rFonts w:ascii="Avenir Next LT Pro" w:eastAsia="Verdana" w:hAnsi="Avenir Next LT Pro" w:cs="Verdana"/>
          <w:color w:val="000000" w:themeColor="text1"/>
          <w:lang w:val="it-IT"/>
        </w:rPr>
        <w:t xml:space="preserve">, </w:t>
      </w:r>
      <w:r w:rsidR="00FB225C" w:rsidRPr="00FB225C">
        <w:rPr>
          <w:rFonts w:ascii="Avenir Next LT Pro" w:eastAsia="Verdana" w:hAnsi="Avenir Next LT Pro" w:cs="Verdana"/>
          <w:color w:val="000000" w:themeColor="text1"/>
          <w:lang w:val="it-IT"/>
        </w:rPr>
        <w:t xml:space="preserve">il concorso fornisce una piattaforma per gli studenti </w:t>
      </w:r>
      <w:r w:rsidR="004633AE">
        <w:rPr>
          <w:rFonts w:ascii="Avenir Next LT Pro" w:eastAsia="Verdana" w:hAnsi="Avenir Next LT Pro" w:cs="Verdana"/>
          <w:color w:val="000000" w:themeColor="text1"/>
          <w:lang w:val="it-IT"/>
        </w:rPr>
        <w:t xml:space="preserve">che </w:t>
      </w:r>
      <w:r w:rsidR="00331EEB">
        <w:rPr>
          <w:rFonts w:ascii="Avenir Next LT Pro" w:eastAsia="Verdana" w:hAnsi="Avenir Next LT Pro" w:cs="Verdana"/>
          <w:color w:val="000000" w:themeColor="text1"/>
          <w:lang w:val="it-IT"/>
        </w:rPr>
        <w:t>li incentiva ad affrontare d</w:t>
      </w:r>
      <w:r w:rsidR="00FB225C" w:rsidRPr="00FB225C">
        <w:rPr>
          <w:rFonts w:ascii="Avenir Next LT Pro" w:eastAsia="Verdana" w:hAnsi="Avenir Next LT Pro" w:cs="Verdana"/>
          <w:color w:val="000000" w:themeColor="text1"/>
          <w:lang w:val="it-IT"/>
        </w:rPr>
        <w:t>ue soluzioni innovative, offrendo esperienze che potrebbero altrimenti essere oltre la loro portata</w:t>
      </w:r>
      <w:r w:rsidR="00B8101A" w:rsidRPr="00FB225C">
        <w:rPr>
          <w:rFonts w:ascii="Avenir Next LT Pro" w:eastAsia="Verdana" w:hAnsi="Avenir Next LT Pro" w:cs="Verdana"/>
          <w:color w:val="000000" w:themeColor="text1"/>
          <w:lang w:val="it-IT"/>
        </w:rPr>
        <w:t xml:space="preserve">. </w:t>
      </w:r>
    </w:p>
    <w:p w14:paraId="7D2E6BBC" w14:textId="263D7053" w:rsidR="00C436B7" w:rsidRPr="00FB225C" w:rsidRDefault="00C436B7" w:rsidP="0000426C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241D0E5B" w14:textId="1139F095" w:rsidR="00CD0F90" w:rsidRPr="00DE422E" w:rsidRDefault="00DE422E" w:rsidP="0000426C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it-IT"/>
        </w:rPr>
      </w:pPr>
      <w:r w:rsidRPr="00DE422E">
        <w:rPr>
          <w:rFonts w:ascii="Avenir Next LT Pro" w:eastAsia="Verdana" w:hAnsi="Avenir Next LT Pro" w:cs="Verdana"/>
          <w:color w:val="000000" w:themeColor="text1"/>
          <w:lang w:val="it-IT"/>
        </w:rPr>
        <w:t xml:space="preserve">Per ulteriori informazioni sulle regole del concorso e su come partecipare, visita </w:t>
      </w:r>
      <w:hyperlink r:id="rId7" w:history="1">
        <w:r w:rsidR="00CD0F90" w:rsidRPr="00DE422E">
          <w:rPr>
            <w:rStyle w:val="Hyperlink"/>
            <w:rFonts w:ascii="Avenir Next LT Pro" w:eastAsia="Verdana" w:hAnsi="Avenir Next LT Pro" w:cs="Verdana"/>
            <w:lang w:val="it-IT"/>
          </w:rPr>
          <w:t>https://www.gc.dental/europe/en/news/academic-excellence-contest-2024</w:t>
        </w:r>
      </w:hyperlink>
    </w:p>
    <w:p w14:paraId="1E0AEC6F" w14:textId="77777777" w:rsidR="00CD0F90" w:rsidRPr="00DE422E" w:rsidRDefault="00CD0F90" w:rsidP="0000426C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2FCFC7A3" w14:textId="7B874782" w:rsidR="00375891" w:rsidRPr="00AF756B" w:rsidRDefault="00AF756B" w:rsidP="0000426C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AF756B">
        <w:rPr>
          <w:rFonts w:ascii="Avenir Next LT Pro" w:eastAsia="Verdana" w:hAnsi="Avenir Next LT Pro" w:cs="Verdana"/>
          <w:color w:val="000000" w:themeColor="text1"/>
          <w:lang w:val="it-IT"/>
        </w:rPr>
        <w:t xml:space="preserve">I vincitori nazionali avranno la possibilità di mostrare il loro lavoro nella finale europea del GC </w:t>
      </w:r>
      <w:proofErr w:type="spellStart"/>
      <w:r w:rsidRPr="00AF756B">
        <w:rPr>
          <w:rFonts w:ascii="Avenir Next LT Pro" w:eastAsia="Verdana" w:hAnsi="Avenir Next LT Pro" w:cs="Verdana"/>
          <w:color w:val="000000" w:themeColor="text1"/>
          <w:lang w:val="it-IT"/>
        </w:rPr>
        <w:t>Academic</w:t>
      </w:r>
      <w:proofErr w:type="spellEnd"/>
      <w:r w:rsidRPr="00AF756B">
        <w:rPr>
          <w:rFonts w:ascii="Avenir Next LT Pro" w:eastAsia="Verdana" w:hAnsi="Avenir Next LT Pro" w:cs="Verdana"/>
          <w:color w:val="000000" w:themeColor="text1"/>
          <w:lang w:val="it-IT"/>
        </w:rPr>
        <w:t xml:space="preserve"> </w:t>
      </w:r>
      <w:proofErr w:type="spellStart"/>
      <w:r w:rsidRPr="00AF756B">
        <w:rPr>
          <w:rFonts w:ascii="Avenir Next LT Pro" w:eastAsia="Verdana" w:hAnsi="Avenir Next LT Pro" w:cs="Verdana"/>
          <w:color w:val="000000" w:themeColor="text1"/>
          <w:lang w:val="it-IT"/>
        </w:rPr>
        <w:t>Excellence</w:t>
      </w:r>
      <w:proofErr w:type="spellEnd"/>
      <w:r w:rsidRPr="00AF756B">
        <w:rPr>
          <w:rFonts w:ascii="Avenir Next LT Pro" w:eastAsia="Verdana" w:hAnsi="Avenir Next LT Pro" w:cs="Verdana"/>
          <w:color w:val="000000" w:themeColor="text1"/>
          <w:lang w:val="it-IT"/>
        </w:rPr>
        <w:t xml:space="preserve"> Contest e frequentare un Master presso il GC Europe Campus di Lovanio, Belgio</w:t>
      </w:r>
      <w:r w:rsidR="00C436B7" w:rsidRPr="00AF756B">
        <w:rPr>
          <w:rFonts w:ascii="Avenir Next LT Pro" w:eastAsia="Verdana" w:hAnsi="Avenir Next LT Pro" w:cs="Verdana"/>
          <w:color w:val="000000" w:themeColor="text1"/>
          <w:lang w:val="it-IT"/>
        </w:rPr>
        <w:t>.</w:t>
      </w:r>
    </w:p>
    <w:p w14:paraId="6654F5BC" w14:textId="77777777" w:rsidR="00375891" w:rsidRPr="00AF756B" w:rsidRDefault="00375891" w:rsidP="0000426C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7A5B4F00" w14:textId="11577977" w:rsidR="00C436B7" w:rsidRPr="00AF756B" w:rsidRDefault="00AF756B" w:rsidP="0000426C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AF756B">
        <w:rPr>
          <w:rFonts w:ascii="Avenir Next LT Pro" w:eastAsia="Verdana" w:hAnsi="Avenir Next LT Pro" w:cs="Verdana"/>
          <w:color w:val="000000" w:themeColor="text1"/>
          <w:lang w:val="it-IT"/>
        </w:rPr>
        <w:t xml:space="preserve">Non perdere l'occasione di partecipare a questo prestigioso concorso e di elevare le tue abilità dentali a nuovi livelli. Partecipa al GC </w:t>
      </w:r>
      <w:proofErr w:type="spellStart"/>
      <w:r w:rsidRPr="00AF756B">
        <w:rPr>
          <w:rFonts w:ascii="Avenir Next LT Pro" w:eastAsia="Verdana" w:hAnsi="Avenir Next LT Pro" w:cs="Verdana"/>
          <w:color w:val="000000" w:themeColor="text1"/>
          <w:lang w:val="it-IT"/>
        </w:rPr>
        <w:t>Academic</w:t>
      </w:r>
      <w:proofErr w:type="spellEnd"/>
      <w:r w:rsidRPr="00AF756B">
        <w:rPr>
          <w:rFonts w:ascii="Avenir Next LT Pro" w:eastAsia="Verdana" w:hAnsi="Avenir Next LT Pro" w:cs="Verdana"/>
          <w:color w:val="000000" w:themeColor="text1"/>
          <w:lang w:val="it-IT"/>
        </w:rPr>
        <w:t xml:space="preserve"> </w:t>
      </w:r>
      <w:proofErr w:type="spellStart"/>
      <w:r w:rsidRPr="00AF756B">
        <w:rPr>
          <w:rFonts w:ascii="Avenir Next LT Pro" w:eastAsia="Verdana" w:hAnsi="Avenir Next LT Pro" w:cs="Verdana"/>
          <w:color w:val="000000" w:themeColor="text1"/>
          <w:lang w:val="it-IT"/>
        </w:rPr>
        <w:t>Excellence</w:t>
      </w:r>
      <w:proofErr w:type="spellEnd"/>
      <w:r w:rsidRPr="00AF756B">
        <w:rPr>
          <w:rFonts w:ascii="Avenir Next LT Pro" w:eastAsia="Verdana" w:hAnsi="Avenir Next LT Pro" w:cs="Verdana"/>
          <w:color w:val="000000" w:themeColor="text1"/>
          <w:lang w:val="it-IT"/>
        </w:rPr>
        <w:t xml:space="preserve"> Contest e </w:t>
      </w:r>
      <w:r>
        <w:rPr>
          <w:rFonts w:ascii="Avenir Next LT Pro" w:eastAsia="Verdana" w:hAnsi="Avenir Next LT Pro" w:cs="Verdana"/>
          <w:color w:val="000000" w:themeColor="text1"/>
          <w:lang w:val="it-IT"/>
        </w:rPr>
        <w:t>sii</w:t>
      </w:r>
      <w:r w:rsidRPr="00AF756B">
        <w:rPr>
          <w:rFonts w:ascii="Avenir Next LT Pro" w:eastAsia="Verdana" w:hAnsi="Avenir Next LT Pro" w:cs="Verdana"/>
          <w:color w:val="000000" w:themeColor="text1"/>
          <w:lang w:val="it-IT"/>
        </w:rPr>
        <w:t xml:space="preserve"> un concorrente </w:t>
      </w:r>
      <w:r>
        <w:rPr>
          <w:rFonts w:ascii="Avenir Next LT Pro" w:eastAsia="Verdana" w:hAnsi="Avenir Next LT Pro" w:cs="Verdana"/>
          <w:color w:val="000000" w:themeColor="text1"/>
          <w:lang w:val="it-IT"/>
        </w:rPr>
        <w:t>riconosciuto</w:t>
      </w:r>
      <w:r w:rsidRPr="00AF756B">
        <w:rPr>
          <w:rFonts w:ascii="Avenir Next LT Pro" w:eastAsia="Verdana" w:hAnsi="Avenir Next LT Pro" w:cs="Verdana"/>
          <w:color w:val="000000" w:themeColor="text1"/>
          <w:lang w:val="it-IT"/>
        </w:rPr>
        <w:t xml:space="preserve"> su scala globale</w:t>
      </w:r>
      <w:r w:rsidR="00C436B7" w:rsidRPr="00AF756B">
        <w:rPr>
          <w:rFonts w:ascii="Avenir Next LT Pro" w:eastAsia="Verdana" w:hAnsi="Avenir Next LT Pro" w:cs="Verdana"/>
          <w:color w:val="000000" w:themeColor="text1"/>
          <w:lang w:val="it-IT"/>
        </w:rPr>
        <w:t>!</w:t>
      </w:r>
    </w:p>
    <w:p w14:paraId="360C1137" w14:textId="77777777" w:rsidR="00375891" w:rsidRPr="00AF756B" w:rsidRDefault="00375891" w:rsidP="0000426C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6EA3222A" w14:textId="23C2F050" w:rsidR="00375891" w:rsidRPr="009544F8" w:rsidRDefault="00E15133" w:rsidP="009544F8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E15133">
        <w:rPr>
          <w:rFonts w:ascii="Avenir Next LT Pro" w:eastAsia="Verdana" w:hAnsi="Avenir Next LT Pro" w:cs="Verdana"/>
          <w:color w:val="000000" w:themeColor="text1"/>
          <w:lang w:val="it-IT"/>
        </w:rPr>
        <w:t xml:space="preserve">Vorremmo anche invitare tutti a seguire il gruppo Facebook </w:t>
      </w:r>
      <w:r w:rsidR="00F35DB0">
        <w:rPr>
          <w:rFonts w:ascii="Avenir Next LT Pro" w:eastAsia="Verdana" w:hAnsi="Avenir Next LT Pro" w:cs="Verdana"/>
          <w:color w:val="000000" w:themeColor="text1"/>
          <w:lang w:val="it-IT"/>
        </w:rPr>
        <w:t xml:space="preserve">e/o </w:t>
      </w:r>
      <w:r w:rsidRPr="00E15133">
        <w:rPr>
          <w:rFonts w:ascii="Avenir Next LT Pro" w:eastAsia="Verdana" w:hAnsi="Avenir Next LT Pro" w:cs="Verdana"/>
          <w:color w:val="000000" w:themeColor="text1"/>
          <w:lang w:val="it-IT"/>
        </w:rPr>
        <w:t xml:space="preserve">Instagram di questo concorso per testimoniare la creatività e le capacità degli studenti dentali mentre affrontano la sfida del GC </w:t>
      </w:r>
      <w:proofErr w:type="spellStart"/>
      <w:r w:rsidRPr="00E15133">
        <w:rPr>
          <w:rFonts w:ascii="Avenir Next LT Pro" w:eastAsia="Verdana" w:hAnsi="Avenir Next LT Pro" w:cs="Verdana"/>
          <w:color w:val="000000" w:themeColor="text1"/>
          <w:lang w:val="it-IT"/>
        </w:rPr>
        <w:t>Academic</w:t>
      </w:r>
      <w:proofErr w:type="spellEnd"/>
      <w:r w:rsidRPr="00E15133">
        <w:rPr>
          <w:rFonts w:ascii="Avenir Next LT Pro" w:eastAsia="Verdana" w:hAnsi="Avenir Next LT Pro" w:cs="Verdana"/>
          <w:color w:val="000000" w:themeColor="text1"/>
          <w:lang w:val="it-IT"/>
        </w:rPr>
        <w:t xml:space="preserve"> </w:t>
      </w:r>
      <w:proofErr w:type="spellStart"/>
      <w:r w:rsidRPr="00E15133">
        <w:rPr>
          <w:rFonts w:ascii="Avenir Next LT Pro" w:eastAsia="Verdana" w:hAnsi="Avenir Next LT Pro" w:cs="Verdana"/>
          <w:color w:val="000000" w:themeColor="text1"/>
          <w:lang w:val="it-IT"/>
        </w:rPr>
        <w:t>Excellence</w:t>
      </w:r>
      <w:proofErr w:type="spellEnd"/>
      <w:r w:rsidR="00F35DB0">
        <w:rPr>
          <w:rFonts w:ascii="Avenir Next LT Pro" w:eastAsia="Verdana" w:hAnsi="Avenir Next LT Pro" w:cs="Verdana"/>
          <w:color w:val="000000" w:themeColor="text1"/>
          <w:lang w:val="it-IT"/>
        </w:rPr>
        <w:t>.</w:t>
      </w:r>
      <w:bookmarkStart w:id="0" w:name="_GoBack"/>
      <w:bookmarkEnd w:id="0"/>
    </w:p>
    <w:p w14:paraId="7B8F45D0" w14:textId="77777777" w:rsidR="00375891" w:rsidRPr="00E15133" w:rsidRDefault="00375891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28DEAE4D" w14:textId="77777777" w:rsidR="009544F8" w:rsidRPr="009544F8" w:rsidRDefault="009544F8" w:rsidP="009544F8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</w:pPr>
      <w:r w:rsidRPr="009544F8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  <w:t>GC ITALIA S.r.l.</w:t>
      </w:r>
    </w:p>
    <w:p w14:paraId="01D18403" w14:textId="77777777" w:rsidR="009544F8" w:rsidRPr="009544F8" w:rsidRDefault="009544F8" w:rsidP="009544F8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</w:pPr>
      <w:r w:rsidRPr="009544F8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  <w:t>Via Luigi Cadorna 69</w:t>
      </w:r>
    </w:p>
    <w:p w14:paraId="5DC217DE" w14:textId="77777777" w:rsidR="009544F8" w:rsidRPr="009544F8" w:rsidRDefault="009544F8" w:rsidP="009544F8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</w:pPr>
      <w:r w:rsidRPr="009544F8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  <w:t>20055 20055 Vimodrone (MI)</w:t>
      </w:r>
    </w:p>
    <w:p w14:paraId="7A1A8301" w14:textId="77777777" w:rsidR="009544F8" w:rsidRPr="009544F8" w:rsidRDefault="009544F8" w:rsidP="009544F8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</w:pPr>
      <w:r w:rsidRPr="009544F8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  <w:t>Italia</w:t>
      </w:r>
    </w:p>
    <w:p w14:paraId="6620A8A9" w14:textId="77777777" w:rsidR="009544F8" w:rsidRPr="009544F8" w:rsidRDefault="009544F8" w:rsidP="009544F8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</w:pPr>
    </w:p>
    <w:p w14:paraId="0DF3396F" w14:textId="77777777" w:rsidR="009544F8" w:rsidRPr="009544F8" w:rsidRDefault="009544F8" w:rsidP="009544F8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</w:pPr>
      <w:r w:rsidRPr="009544F8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  <w:t>+39 02 98 28 20 68</w:t>
      </w:r>
    </w:p>
    <w:p w14:paraId="46EF093A" w14:textId="77777777" w:rsidR="009544F8" w:rsidRPr="009544F8" w:rsidRDefault="009544F8" w:rsidP="009544F8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</w:pPr>
      <w:proofErr w:type="spellStart"/>
      <w:r w:rsidRPr="009544F8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  <w:t>info.italy@gc.dental</w:t>
      </w:r>
      <w:proofErr w:type="spellEnd"/>
    </w:p>
    <w:p w14:paraId="2AEB49FD" w14:textId="5B41CEDC" w:rsidR="00A5023C" w:rsidRPr="00631D36" w:rsidRDefault="009544F8" w:rsidP="009544F8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color w:val="000000" w:themeColor="text1"/>
          <w:spacing w:val="5"/>
          <w:kern w:val="28"/>
          <w:sz w:val="22"/>
          <w:szCs w:val="22"/>
          <w:lang w:val="fr-FR"/>
        </w:rPr>
      </w:pPr>
      <w:r w:rsidRPr="009544F8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italy.gceurope.com</w:t>
      </w:r>
    </w:p>
    <w:sectPr w:rsidR="00A5023C" w:rsidRPr="00631D36" w:rsidSect="00375891">
      <w:headerReference w:type="default" r:id="rId8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0C585" w14:textId="77777777" w:rsidR="003F5AEF" w:rsidRDefault="003F5AEF">
      <w:r>
        <w:separator/>
      </w:r>
    </w:p>
  </w:endnote>
  <w:endnote w:type="continuationSeparator" w:id="0">
    <w:p w14:paraId="17D87F63" w14:textId="77777777" w:rsidR="003F5AEF" w:rsidRDefault="003F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5ADAB" w14:textId="77777777" w:rsidR="003F5AEF" w:rsidRDefault="003F5AEF">
      <w:r>
        <w:separator/>
      </w:r>
    </w:p>
  </w:footnote>
  <w:footnote w:type="continuationSeparator" w:id="0">
    <w:p w14:paraId="5947665C" w14:textId="77777777" w:rsidR="003F5AEF" w:rsidRDefault="003F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426C"/>
    <w:rsid w:val="000064DE"/>
    <w:rsid w:val="0001042E"/>
    <w:rsid w:val="00014D2C"/>
    <w:rsid w:val="000207F2"/>
    <w:rsid w:val="00022CFD"/>
    <w:rsid w:val="000455B2"/>
    <w:rsid w:val="00045DA8"/>
    <w:rsid w:val="00046D80"/>
    <w:rsid w:val="00055A6C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107C7"/>
    <w:rsid w:val="00236B8D"/>
    <w:rsid w:val="00247359"/>
    <w:rsid w:val="00270FCD"/>
    <w:rsid w:val="00281E40"/>
    <w:rsid w:val="00283337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31EEB"/>
    <w:rsid w:val="003602A1"/>
    <w:rsid w:val="00375891"/>
    <w:rsid w:val="00390C9F"/>
    <w:rsid w:val="003A434A"/>
    <w:rsid w:val="003B1417"/>
    <w:rsid w:val="003B4C34"/>
    <w:rsid w:val="003C645C"/>
    <w:rsid w:val="003D5E25"/>
    <w:rsid w:val="003F1B6F"/>
    <w:rsid w:val="003F5AEF"/>
    <w:rsid w:val="00412841"/>
    <w:rsid w:val="00435FD9"/>
    <w:rsid w:val="004413E2"/>
    <w:rsid w:val="00444A98"/>
    <w:rsid w:val="00453816"/>
    <w:rsid w:val="004633AE"/>
    <w:rsid w:val="00480DBA"/>
    <w:rsid w:val="00481DAB"/>
    <w:rsid w:val="0049147A"/>
    <w:rsid w:val="00492F65"/>
    <w:rsid w:val="00495DD2"/>
    <w:rsid w:val="004A245C"/>
    <w:rsid w:val="004C3D5F"/>
    <w:rsid w:val="004C48D0"/>
    <w:rsid w:val="004D0FBF"/>
    <w:rsid w:val="004D3B6C"/>
    <w:rsid w:val="004E1BF7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9EF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C68FF"/>
    <w:rsid w:val="006D0C1F"/>
    <w:rsid w:val="0070518E"/>
    <w:rsid w:val="0072441C"/>
    <w:rsid w:val="00737C03"/>
    <w:rsid w:val="00775ABD"/>
    <w:rsid w:val="007769B1"/>
    <w:rsid w:val="00776B7A"/>
    <w:rsid w:val="00776E54"/>
    <w:rsid w:val="007847F0"/>
    <w:rsid w:val="007973C3"/>
    <w:rsid w:val="007B054F"/>
    <w:rsid w:val="007D00B3"/>
    <w:rsid w:val="007D7D19"/>
    <w:rsid w:val="007E0547"/>
    <w:rsid w:val="007E0550"/>
    <w:rsid w:val="007E41A8"/>
    <w:rsid w:val="007E448B"/>
    <w:rsid w:val="0080482A"/>
    <w:rsid w:val="00805200"/>
    <w:rsid w:val="00807AFC"/>
    <w:rsid w:val="00821D97"/>
    <w:rsid w:val="00850425"/>
    <w:rsid w:val="00864C6F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4475A"/>
    <w:rsid w:val="009544F8"/>
    <w:rsid w:val="00960DB7"/>
    <w:rsid w:val="00977829"/>
    <w:rsid w:val="0098006A"/>
    <w:rsid w:val="00981F33"/>
    <w:rsid w:val="00986AA8"/>
    <w:rsid w:val="00997CA1"/>
    <w:rsid w:val="009A29B2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AF756B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101A"/>
    <w:rsid w:val="00B85591"/>
    <w:rsid w:val="00BB5D11"/>
    <w:rsid w:val="00BD25AB"/>
    <w:rsid w:val="00BD4617"/>
    <w:rsid w:val="00BE1580"/>
    <w:rsid w:val="00BE5C2D"/>
    <w:rsid w:val="00C12E8E"/>
    <w:rsid w:val="00C2221D"/>
    <w:rsid w:val="00C436B7"/>
    <w:rsid w:val="00C60B64"/>
    <w:rsid w:val="00CA5DBB"/>
    <w:rsid w:val="00CC6660"/>
    <w:rsid w:val="00CD0F90"/>
    <w:rsid w:val="00CE4F15"/>
    <w:rsid w:val="00D16301"/>
    <w:rsid w:val="00D21359"/>
    <w:rsid w:val="00D33936"/>
    <w:rsid w:val="00D94DDF"/>
    <w:rsid w:val="00DB50BD"/>
    <w:rsid w:val="00DC1238"/>
    <w:rsid w:val="00DD11C7"/>
    <w:rsid w:val="00DD4ADD"/>
    <w:rsid w:val="00DE422E"/>
    <w:rsid w:val="00DF3946"/>
    <w:rsid w:val="00E00439"/>
    <w:rsid w:val="00E07420"/>
    <w:rsid w:val="00E15133"/>
    <w:rsid w:val="00E17232"/>
    <w:rsid w:val="00E23C42"/>
    <w:rsid w:val="00E26DFB"/>
    <w:rsid w:val="00E34C95"/>
    <w:rsid w:val="00E37A44"/>
    <w:rsid w:val="00E561B3"/>
    <w:rsid w:val="00E60E82"/>
    <w:rsid w:val="00E62825"/>
    <w:rsid w:val="00E675E8"/>
    <w:rsid w:val="00E767CA"/>
    <w:rsid w:val="00E833B6"/>
    <w:rsid w:val="00EA4468"/>
    <w:rsid w:val="00ED2B9D"/>
    <w:rsid w:val="00ED59B2"/>
    <w:rsid w:val="00EE790F"/>
    <w:rsid w:val="00F35DB0"/>
    <w:rsid w:val="00F5342D"/>
    <w:rsid w:val="00F966A1"/>
    <w:rsid w:val="00FB225C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c.dental/europe/en/news/academic-excellence-contest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23</cp:revision>
  <cp:lastPrinted>2020-01-21T15:04:00Z</cp:lastPrinted>
  <dcterms:created xsi:type="dcterms:W3CDTF">2024-02-05T10:37:00Z</dcterms:created>
  <dcterms:modified xsi:type="dcterms:W3CDTF">2024-02-20T17:03:00Z</dcterms:modified>
</cp:coreProperties>
</file>