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E18CF19" w14:textId="7B0425DC" w:rsidR="004C48D0" w:rsidRPr="00631D36" w:rsidRDefault="004E2FB3" w:rsidP="004E2FB3">
      <w:pPr>
        <w:spacing w:line="360" w:lineRule="auto"/>
        <w:ind w:left="-990" w:right="-868"/>
        <w:rPr>
          <w:rFonts w:ascii="Avenir Next LT Pro" w:eastAsia="Verdana" w:hAnsi="Avenir Next LT Pro" w:cs="Verdana"/>
          <w:b/>
          <w:bCs/>
          <w:color w:val="000000" w:themeColor="text1"/>
          <w:sz w:val="30"/>
          <w:szCs w:val="30"/>
          <w:lang w:val="en-GB"/>
        </w:rPr>
      </w:pPr>
      <w:r w:rsidRPr="00631D36">
        <w:rPr>
          <w:rFonts w:ascii="Avenir Next LT Pro" w:hAnsi="Avenir Next LT Pro"/>
          <w:b/>
          <w:bCs/>
          <w:noProof/>
          <w:color w:val="000000" w:themeColor="text1"/>
          <w:sz w:val="30"/>
          <w:szCs w:val="30"/>
          <w:lang w:val="en-GB"/>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7B9E8EBB"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" fillcolor="#009b77" stroked="f" strokeweight="2pt">
                <v:stroke joinstyle="round"/>
                <v:textbox inset="1.2699mm,1.2699mm,1.2699mm,1.2699mm"/>
                <w10:wrap anchorx="page"/>
              </v:rect>
            </w:pict>
          </mc:Fallback>
        </mc:AlternateContent>
      </w:r>
      <w:r w:rsidR="00A304BF" w:rsidRPr="00631D36">
        <w:rPr>
          <w:rFonts w:ascii="Avenir Next LT Pro" w:hAnsi="Avenir Next LT Pro"/>
          <w:b/>
          <w:bCs/>
          <w:color w:val="000000" w:themeColor="text1"/>
          <w:sz w:val="30"/>
          <w:szCs w:val="30"/>
          <w:lang w:val="en-GB"/>
        </w:rPr>
        <w:t>Press release</w:t>
      </w:r>
    </w:p>
    <w:p w14:paraId="34C3F701" w14:textId="77777777" w:rsidR="00D337DC" w:rsidRPr="00631D36" w:rsidRDefault="00D337DC" w:rsidP="004E2FB3">
      <w:pPr>
        <w:spacing w:line="360" w:lineRule="auto"/>
        <w:ind w:left="-990" w:right="-868"/>
        <w:jc w:val="both"/>
        <w:rPr>
          <w:rFonts w:ascii="Avenir Next LT Pro" w:eastAsia="Verdana" w:hAnsi="Avenir Next LT Pro" w:cs="Verdana"/>
          <w:color w:val="000000" w:themeColor="text1"/>
          <w:u w:val="single"/>
          <w:lang w:val="en-GB"/>
        </w:rPr>
      </w:pPr>
    </w:p>
    <w:p w14:paraId="5106CFB0" w14:textId="5CE7B522" w:rsidR="007847F0" w:rsidRDefault="00D337DC" w:rsidP="007847F0">
      <w:pPr>
        <w:spacing w:line="360" w:lineRule="auto"/>
        <w:ind w:left="-990" w:right="-868"/>
        <w:rPr>
          <w:rFonts w:ascii="Avenir Next LT Pro" w:eastAsia="Verdana" w:hAnsi="Avenir Next LT Pro" w:cs="Verdana"/>
          <w:color w:val="000000" w:themeColor="text1"/>
          <w:u w:val="single"/>
          <w:lang w:val="en-GB"/>
        </w:rPr>
      </w:pPr>
      <w:r w:rsidRPr="00D337DC">
        <w:rPr>
          <w:rFonts w:ascii="Avenir Next LT Pro" w:eastAsia="Verdana" w:hAnsi="Avenir Next LT Pro" w:cs="Verdana"/>
          <w:color w:val="000000" w:themeColor="text1"/>
          <w:u w:val="single"/>
          <w:lang w:val="en-GB"/>
        </w:rPr>
        <w:t>10</w:t>
      </w:r>
      <w:r w:rsidRPr="00241D5F">
        <w:rPr>
          <w:rFonts w:ascii="Avenir Next LT Pro" w:eastAsia="Verdana" w:hAnsi="Avenir Next LT Pro" w:cs="Verdana"/>
          <w:color w:val="000000" w:themeColor="text1"/>
          <w:u w:val="single"/>
          <w:vertAlign w:val="superscript"/>
          <w:lang w:val="en-GB"/>
        </w:rPr>
        <w:t>th</w:t>
      </w:r>
      <w:r w:rsidRPr="00D337DC">
        <w:rPr>
          <w:rFonts w:ascii="Avenir Next LT Pro" w:eastAsia="Verdana" w:hAnsi="Avenir Next LT Pro" w:cs="Verdana"/>
          <w:color w:val="000000" w:themeColor="text1"/>
          <w:u w:val="single"/>
          <w:lang w:val="en-GB"/>
        </w:rPr>
        <w:t xml:space="preserve"> Bio-Emulation Symposium on November 29 &amp; 30, 2024</w:t>
      </w:r>
    </w:p>
    <w:p w14:paraId="401CB60A" w14:textId="77777777" w:rsidR="00D337DC" w:rsidRPr="00631D36" w:rsidRDefault="00D337DC" w:rsidP="007847F0">
      <w:pPr>
        <w:spacing w:line="360" w:lineRule="auto"/>
        <w:ind w:left="-990" w:right="-868"/>
        <w:rPr>
          <w:rFonts w:ascii="Avenir Next LT Pro" w:eastAsia="Verdana" w:hAnsi="Avenir Next LT Pro" w:cs="Verdana"/>
          <w:color w:val="000000" w:themeColor="text1"/>
          <w:u w:val="single"/>
          <w:lang w:val="en-GB"/>
        </w:rPr>
      </w:pPr>
    </w:p>
    <w:p w14:paraId="319C9EAE" w14:textId="08C16E41" w:rsidR="00B90E66" w:rsidRPr="00B957C3" w:rsidRDefault="00D337DC" w:rsidP="00B90E66">
      <w:pPr>
        <w:spacing w:line="360" w:lineRule="auto"/>
        <w:ind w:left="-990" w:right="-868"/>
        <w:rPr>
          <w:rFonts w:ascii="Avenir Next LT Pro" w:eastAsia="Verdana" w:hAnsi="Avenir Next LT Pro" w:cs="Verdana"/>
          <w:b/>
          <w:bCs/>
          <w:color w:val="auto"/>
          <w:sz w:val="30"/>
          <w:szCs w:val="30"/>
          <w:lang w:val="en-GB"/>
        </w:rPr>
      </w:pPr>
      <w:r w:rsidRPr="00D337DC">
        <w:rPr>
          <w:rFonts w:ascii="Avenir Next LT Pro" w:eastAsia="Verdana" w:hAnsi="Avenir Next LT Pro" w:cs="Verdana"/>
          <w:b/>
          <w:bCs/>
          <w:color w:val="auto"/>
          <w:sz w:val="30"/>
          <w:szCs w:val="30"/>
          <w:lang w:val="en-GB"/>
        </w:rPr>
        <w:t>GC eagerly awaits the Bio-Emulation World arriving in London</w:t>
      </w:r>
    </w:p>
    <w:p w14:paraId="4E1F0D35" w14:textId="77777777" w:rsidR="00D337DC" w:rsidRPr="00D337DC" w:rsidRDefault="00D337DC" w:rsidP="00D337DC">
      <w:pPr>
        <w:spacing w:line="360" w:lineRule="auto"/>
        <w:ind w:left="-990" w:right="-868"/>
        <w:rPr>
          <w:rFonts w:ascii="Avenir Next LT Pro" w:eastAsia="Verdana" w:hAnsi="Avenir Next LT Pro" w:cs="Verdana"/>
          <w:b/>
          <w:bCs/>
          <w:color w:val="auto"/>
          <w:lang w:val="en-GB"/>
        </w:rPr>
      </w:pPr>
    </w:p>
    <w:p w14:paraId="184A8BD0" w14:textId="2B153AD9" w:rsidR="00D337DC" w:rsidRPr="00D337DC" w:rsidRDefault="00D337DC" w:rsidP="00D337DC">
      <w:pPr>
        <w:spacing w:line="360" w:lineRule="auto"/>
        <w:ind w:left="-990" w:right="-868"/>
        <w:rPr>
          <w:rFonts w:ascii="Avenir Next LT Pro" w:eastAsia="Verdana" w:hAnsi="Avenir Next LT Pro" w:cs="Verdana"/>
          <w:color w:val="auto"/>
          <w:lang w:val="en-GB"/>
        </w:rPr>
      </w:pPr>
      <w:r w:rsidRPr="00D337DC">
        <w:rPr>
          <w:rFonts w:ascii="Avenir Next LT Pro" w:eastAsia="Verdana" w:hAnsi="Avenir Next LT Pro" w:cs="Verdana"/>
          <w:b/>
          <w:bCs/>
          <w:color w:val="auto"/>
          <w:lang w:val="en-GB"/>
        </w:rPr>
        <w:t>LONDON, UK</w:t>
      </w:r>
      <w:r w:rsidRPr="00D337DC">
        <w:rPr>
          <w:rFonts w:ascii="Avenir Next LT Pro" w:eastAsia="Verdana" w:hAnsi="Avenir Next LT Pro" w:cs="Verdana"/>
          <w:color w:val="auto"/>
          <w:lang w:val="en-GB"/>
        </w:rPr>
        <w:t xml:space="preserve"> </w:t>
      </w:r>
      <w:r w:rsidRPr="00D337DC">
        <w:rPr>
          <w:rFonts w:ascii="Avenir Next LT Pro" w:eastAsia="Verdana" w:hAnsi="Avenir Next LT Pro" w:cs="Verdana"/>
          <w:b/>
          <w:bCs/>
          <w:color w:val="auto"/>
          <w:lang w:val="en-GB"/>
        </w:rPr>
        <w:t>– GC is thrilled to announce its anticipation for the upcoming Bio-Emulation Symposium 2024, set to take place in London on the 29th and 30th of November. This international symposium promises a transformative experience dedicated to the latest advancements in dental research and technology. This year, dental technicians specifically will find themselves in the spotlight.</w:t>
      </w:r>
    </w:p>
    <w:p w14:paraId="7EE27111" w14:textId="77777777" w:rsidR="00D337DC" w:rsidRPr="00D337DC" w:rsidRDefault="00D337DC" w:rsidP="00D337DC">
      <w:pPr>
        <w:spacing w:line="360" w:lineRule="auto"/>
        <w:ind w:left="-990" w:right="-868"/>
        <w:rPr>
          <w:rFonts w:ascii="Avenir Next LT Pro" w:eastAsia="Verdana" w:hAnsi="Avenir Next LT Pro" w:cs="Verdana"/>
          <w:color w:val="auto"/>
          <w:lang w:val="en-GB"/>
        </w:rPr>
      </w:pPr>
      <w:r w:rsidRPr="00D337DC">
        <w:rPr>
          <w:rFonts w:ascii="Avenir Next LT Pro" w:eastAsia="Verdana" w:hAnsi="Avenir Next LT Pro" w:cs="Verdana"/>
          <w:color w:val="auto"/>
          <w:lang w:val="en-GB"/>
        </w:rPr>
        <w:t>The Bio-Emulation Group was founded in 2008 as a think-tank, challenging traditional dental dogmas and advocating for minimal intervention practices. Today, it has evolved into a thriving community of highly skilled clinicians and technicians dedicated to developing innovative methods for preserving and replicating natural teeth. The term "Bio-Emulation" embodies this mission.</w:t>
      </w:r>
    </w:p>
    <w:p w14:paraId="50189675" w14:textId="77777777" w:rsidR="00D337DC" w:rsidRPr="00D337DC" w:rsidRDefault="00D337DC" w:rsidP="00D337DC">
      <w:pPr>
        <w:spacing w:line="360" w:lineRule="auto"/>
        <w:ind w:left="-990" w:right="-868"/>
        <w:rPr>
          <w:rFonts w:ascii="Avenir Next LT Pro" w:eastAsia="Verdana" w:hAnsi="Avenir Next LT Pro" w:cs="Verdana"/>
          <w:color w:val="auto"/>
          <w:lang w:val="en-GB"/>
        </w:rPr>
      </w:pPr>
      <w:r w:rsidRPr="00D337DC">
        <w:rPr>
          <w:rFonts w:ascii="Avenir Next LT Pro" w:eastAsia="Verdana" w:hAnsi="Avenir Next LT Pro" w:cs="Verdana"/>
          <w:color w:val="auto"/>
          <w:lang w:val="en-GB"/>
        </w:rPr>
        <w:t xml:space="preserve">Attendees can look forward to an impressive </w:t>
      </w:r>
      <w:proofErr w:type="spellStart"/>
      <w:r w:rsidRPr="00D337DC">
        <w:rPr>
          <w:rFonts w:ascii="Avenir Next LT Pro" w:eastAsia="Verdana" w:hAnsi="Avenir Next LT Pro" w:cs="Verdana"/>
          <w:color w:val="auto"/>
          <w:lang w:val="en-GB"/>
        </w:rPr>
        <w:t>lineup</w:t>
      </w:r>
      <w:proofErr w:type="spellEnd"/>
      <w:r w:rsidRPr="00D337DC">
        <w:rPr>
          <w:rFonts w:ascii="Avenir Next LT Pro" w:eastAsia="Verdana" w:hAnsi="Avenir Next LT Pro" w:cs="Verdana"/>
          <w:color w:val="auto"/>
          <w:lang w:val="en-GB"/>
        </w:rPr>
        <w:t xml:space="preserve"> of 20 speakers sharing their cutting-edge research and expertise.</w:t>
      </w:r>
    </w:p>
    <w:p w14:paraId="5A50D4F4" w14:textId="2716C318" w:rsidR="00D337DC" w:rsidRPr="00D337DC" w:rsidRDefault="00D337DC" w:rsidP="00D337DC">
      <w:pPr>
        <w:spacing w:line="360" w:lineRule="auto"/>
        <w:ind w:left="-990" w:right="-868"/>
        <w:rPr>
          <w:rFonts w:ascii="Avenir Next LT Pro" w:eastAsia="Verdana" w:hAnsi="Avenir Next LT Pro" w:cs="Verdana"/>
          <w:color w:val="auto"/>
          <w:lang w:val="en-GB"/>
        </w:rPr>
      </w:pPr>
      <w:r w:rsidRPr="00D337DC">
        <w:rPr>
          <w:rFonts w:ascii="Avenir Next LT Pro" w:eastAsia="Verdana" w:hAnsi="Avenir Next LT Pro" w:cs="Verdana"/>
          <w:color w:val="auto"/>
          <w:lang w:val="en-GB"/>
        </w:rPr>
        <w:t>As gold sponsor, GC will naturally have a strong presence at the event, which celebrates its 10th anniversary. “By close collaboration between dentists and dental technicians, learning from each other’s expertise, all parties can enhance their technical skills, improve patient outcomes, and stay at the forefront of dental innovation.” said Kerstin Behle</w:t>
      </w:r>
      <w:r w:rsidRPr="00C058E2">
        <w:rPr>
          <w:rFonts w:ascii="Avenir Next LT Pro" w:eastAsia="Verdana" w:hAnsi="Avenir Next LT Pro" w:cs="Verdana"/>
          <w:color w:val="auto"/>
          <w:lang w:val="en-GB"/>
        </w:rPr>
        <w:t xml:space="preserve">, </w:t>
      </w:r>
      <w:r w:rsidR="00C058E2" w:rsidRPr="00C058E2">
        <w:rPr>
          <w:rFonts w:ascii="Avenir Next LT Pro" w:eastAsia="Verdana" w:hAnsi="Avenir Next LT Pro" w:cs="Verdana"/>
          <w:color w:val="auto"/>
          <w:lang w:val="en-GB"/>
        </w:rPr>
        <w:t>EMEA Professional Services Manager</w:t>
      </w:r>
      <w:r w:rsidRPr="00C058E2">
        <w:rPr>
          <w:rFonts w:ascii="Avenir Next LT Pro" w:eastAsia="Verdana" w:hAnsi="Avenir Next LT Pro" w:cs="Verdana"/>
          <w:color w:val="auto"/>
          <w:lang w:val="en-GB"/>
        </w:rPr>
        <w:t xml:space="preserve"> at GC </w:t>
      </w:r>
      <w:r w:rsidRPr="00D337DC">
        <w:rPr>
          <w:rFonts w:ascii="Avenir Next LT Pro" w:eastAsia="Verdana" w:hAnsi="Avenir Next LT Pro" w:cs="Verdana"/>
          <w:color w:val="auto"/>
          <w:lang w:val="en-GB"/>
        </w:rPr>
        <w:t>Europe. “We, as a company, are grateful to get a front-seat watch at the newest trends in the field, this way allowing us to effectively respond to customer needs.”</w:t>
      </w:r>
    </w:p>
    <w:p w14:paraId="6A06754C" w14:textId="77777777" w:rsidR="00D337DC" w:rsidRPr="00D337DC" w:rsidRDefault="00D337DC" w:rsidP="00D337DC">
      <w:pPr>
        <w:spacing w:line="360" w:lineRule="auto"/>
        <w:ind w:left="-990" w:right="-868"/>
        <w:rPr>
          <w:rFonts w:ascii="Avenir Next LT Pro" w:eastAsia="Verdana" w:hAnsi="Avenir Next LT Pro" w:cs="Verdana"/>
          <w:color w:val="auto"/>
          <w:lang w:val="en-GB"/>
        </w:rPr>
      </w:pPr>
    </w:p>
    <w:p w14:paraId="14CECA97" w14:textId="77777777" w:rsidR="00D337DC" w:rsidRPr="00D337DC" w:rsidRDefault="00D337DC" w:rsidP="00D337DC">
      <w:pPr>
        <w:spacing w:line="360" w:lineRule="auto"/>
        <w:ind w:left="-990" w:right="-868"/>
        <w:rPr>
          <w:rFonts w:ascii="Avenir Next LT Pro" w:eastAsia="Verdana" w:hAnsi="Avenir Next LT Pro" w:cs="Verdana"/>
          <w:color w:val="auto"/>
          <w:lang w:val="en-GB"/>
        </w:rPr>
      </w:pPr>
      <w:r w:rsidRPr="00D337DC">
        <w:rPr>
          <w:rFonts w:ascii="Avenir Next LT Pro" w:eastAsia="Verdana" w:hAnsi="Avenir Next LT Pro" w:cs="Verdana"/>
          <w:color w:val="auto"/>
          <w:lang w:val="en-GB"/>
        </w:rPr>
        <w:lastRenderedPageBreak/>
        <w:t xml:space="preserve">For more information and registration, check www.bioemulation-symposium.com. </w:t>
      </w:r>
    </w:p>
    <w:p w14:paraId="5C3EBE7F" w14:textId="77777777" w:rsidR="00D337DC" w:rsidRPr="00D337DC" w:rsidRDefault="00D337DC" w:rsidP="00D337DC">
      <w:pPr>
        <w:spacing w:line="360" w:lineRule="auto"/>
        <w:ind w:left="-990" w:right="-868"/>
        <w:rPr>
          <w:rFonts w:ascii="Avenir Next LT Pro" w:eastAsia="Verdana" w:hAnsi="Avenir Next LT Pro" w:cs="Verdana"/>
          <w:color w:val="auto"/>
          <w:lang w:val="en-GB"/>
        </w:rPr>
      </w:pPr>
    </w:p>
    <w:p w14:paraId="126CEAE9" w14:textId="6E1EFE74" w:rsidR="00B90E66" w:rsidRPr="00D337DC" w:rsidRDefault="00D337DC" w:rsidP="00D337DC">
      <w:pPr>
        <w:spacing w:line="360" w:lineRule="auto"/>
        <w:ind w:left="-990" w:right="-868"/>
        <w:rPr>
          <w:rFonts w:ascii="Avenir Next LT Pro" w:eastAsia="Verdana" w:hAnsi="Avenir Next LT Pro" w:cs="Verdana"/>
          <w:color w:val="auto"/>
        </w:rPr>
      </w:pPr>
      <w:r w:rsidRPr="00D337DC">
        <w:rPr>
          <w:rFonts w:ascii="Avenir Next LT Pro" w:eastAsia="Verdana" w:hAnsi="Avenir Next LT Pro" w:cs="Verdana"/>
          <w:color w:val="auto"/>
          <w:lang w:val="en-GB"/>
        </w:rPr>
        <w:t>Looking forward to seeing you there!</w:t>
      </w:r>
    </w:p>
    <w:p w14:paraId="7B8F45D0" w14:textId="77777777" w:rsidR="00375891" w:rsidRPr="00B957C3" w:rsidRDefault="00375891" w:rsidP="00C436B7">
      <w:pPr>
        <w:spacing w:line="360" w:lineRule="auto"/>
        <w:ind w:left="-990" w:right="-868"/>
        <w:rPr>
          <w:rFonts w:ascii="Avenir Next LT Pro" w:eastAsia="Verdana" w:hAnsi="Avenir Next LT Pro" w:cs="Verdana"/>
          <w:color w:val="auto"/>
          <w:lang w:val="en-GB"/>
        </w:rPr>
      </w:pPr>
    </w:p>
    <w:p w14:paraId="34A9CF65" w14:textId="1A67B52A" w:rsidR="00C12E8E" w:rsidRPr="00B957C3" w:rsidRDefault="00C12E8E" w:rsidP="004E2FB3">
      <w:pPr>
        <w:spacing w:line="360" w:lineRule="auto"/>
        <w:ind w:left="-990" w:right="-868"/>
        <w:rPr>
          <w:rFonts w:ascii="Avenir Next LT Pro" w:eastAsia="Verdana" w:hAnsi="Avenir Next LT Pro" w:cs="Verdana"/>
          <w:bCs/>
          <w:color w:val="auto"/>
          <w:spacing w:val="5"/>
          <w:kern w:val="28"/>
          <w:sz w:val="22"/>
          <w:szCs w:val="22"/>
          <w:u w:color="464646"/>
          <w:lang w:val="fr-FR"/>
        </w:rPr>
      </w:pPr>
      <w:r w:rsidRPr="00B957C3">
        <w:rPr>
          <w:rFonts w:ascii="Avenir Next LT Pro" w:hAnsi="Avenir Next LT Pro"/>
          <w:bCs/>
          <w:color w:val="auto"/>
          <w:spacing w:val="5"/>
          <w:kern w:val="28"/>
          <w:sz w:val="22"/>
          <w:szCs w:val="22"/>
          <w:u w:color="464646"/>
          <w:lang w:val="fr-FR"/>
        </w:rPr>
        <w:t>GC Europe N.V.</w:t>
      </w:r>
    </w:p>
    <w:p w14:paraId="71863812" w14:textId="77777777" w:rsidR="00C12E8E" w:rsidRPr="00B957C3" w:rsidRDefault="00C12E8E" w:rsidP="004E2FB3">
      <w:pPr>
        <w:spacing w:line="360" w:lineRule="auto"/>
        <w:ind w:left="-990" w:right="-868"/>
        <w:rPr>
          <w:rFonts w:ascii="Avenir Next LT Pro" w:eastAsia="Verdana" w:hAnsi="Avenir Next LT Pro" w:cs="Verdana"/>
          <w:color w:val="auto"/>
          <w:spacing w:val="5"/>
          <w:kern w:val="28"/>
          <w:sz w:val="22"/>
          <w:szCs w:val="22"/>
          <w:u w:color="464646"/>
          <w:lang w:val="fr-FR"/>
        </w:rPr>
      </w:pPr>
      <w:r w:rsidRPr="00B957C3">
        <w:rPr>
          <w:rFonts w:ascii="Avenir Next LT Pro" w:hAnsi="Avenir Next LT Pro"/>
          <w:color w:val="auto"/>
          <w:spacing w:val="5"/>
          <w:kern w:val="28"/>
          <w:sz w:val="22"/>
          <w:szCs w:val="22"/>
          <w:u w:color="464646"/>
          <w:lang w:val="fr-FR"/>
        </w:rPr>
        <w:t>Interleuvenlaan 33</w:t>
      </w:r>
    </w:p>
    <w:p w14:paraId="452202D6" w14:textId="77777777" w:rsidR="00C12E8E" w:rsidRPr="00B957C3" w:rsidRDefault="00C12E8E" w:rsidP="004E2FB3">
      <w:pPr>
        <w:spacing w:line="360" w:lineRule="auto"/>
        <w:ind w:left="-990" w:right="-868"/>
        <w:rPr>
          <w:rFonts w:ascii="Avenir Next LT Pro" w:eastAsia="Verdana" w:hAnsi="Avenir Next LT Pro" w:cs="Verdana"/>
          <w:color w:val="auto"/>
          <w:spacing w:val="5"/>
          <w:kern w:val="28"/>
          <w:sz w:val="22"/>
          <w:szCs w:val="22"/>
          <w:u w:color="464646"/>
          <w:lang w:val="fr-FR"/>
        </w:rPr>
      </w:pPr>
      <w:r w:rsidRPr="00B957C3">
        <w:rPr>
          <w:rFonts w:ascii="Avenir Next LT Pro" w:hAnsi="Avenir Next LT Pro"/>
          <w:color w:val="auto"/>
          <w:spacing w:val="5"/>
          <w:kern w:val="28"/>
          <w:sz w:val="22"/>
          <w:szCs w:val="22"/>
          <w:u w:color="464646"/>
          <w:lang w:val="fr-FR"/>
        </w:rPr>
        <w:t>3001 Leuven</w:t>
      </w:r>
    </w:p>
    <w:p w14:paraId="44D3AA60" w14:textId="6EC948AB" w:rsidR="00C12E8E" w:rsidRPr="00B957C3" w:rsidRDefault="00C12E8E" w:rsidP="004E2FB3">
      <w:pPr>
        <w:tabs>
          <w:tab w:val="left" w:pos="708"/>
          <w:tab w:val="left" w:pos="1416"/>
          <w:tab w:val="left" w:pos="2124"/>
          <w:tab w:val="left" w:pos="4020"/>
        </w:tabs>
        <w:spacing w:line="360" w:lineRule="auto"/>
        <w:ind w:left="-990" w:right="-868"/>
        <w:rPr>
          <w:rFonts w:ascii="Avenir Next LT Pro" w:hAnsi="Avenir Next LT Pro"/>
          <w:color w:val="auto"/>
          <w:spacing w:val="5"/>
          <w:kern w:val="28"/>
          <w:sz w:val="22"/>
          <w:szCs w:val="22"/>
          <w:u w:color="464646"/>
          <w:lang w:val="fr-FR"/>
        </w:rPr>
      </w:pPr>
      <w:r w:rsidRPr="00B957C3">
        <w:rPr>
          <w:rFonts w:ascii="Avenir Next LT Pro" w:hAnsi="Avenir Next LT Pro"/>
          <w:color w:val="auto"/>
          <w:spacing w:val="5"/>
          <w:kern w:val="28"/>
          <w:sz w:val="22"/>
          <w:szCs w:val="22"/>
          <w:u w:color="464646"/>
          <w:lang w:val="fr-FR"/>
        </w:rPr>
        <w:t>+32.16.74.10.00</w:t>
      </w:r>
      <w:r w:rsidRPr="00B957C3">
        <w:rPr>
          <w:rFonts w:ascii="Avenir Next LT Pro" w:hAnsi="Avenir Next LT Pro"/>
          <w:color w:val="auto"/>
          <w:spacing w:val="5"/>
          <w:kern w:val="28"/>
          <w:sz w:val="22"/>
          <w:szCs w:val="22"/>
          <w:u w:color="464646"/>
          <w:lang w:val="fr-FR"/>
        </w:rPr>
        <w:tab/>
      </w:r>
    </w:p>
    <w:p w14:paraId="3AF5C46E" w14:textId="408D2A99" w:rsidR="00567F3E" w:rsidRPr="00B957C3" w:rsidRDefault="00567F3E" w:rsidP="004E2FB3">
      <w:pPr>
        <w:tabs>
          <w:tab w:val="left" w:pos="708"/>
          <w:tab w:val="left" w:pos="1416"/>
          <w:tab w:val="left" w:pos="2124"/>
          <w:tab w:val="left" w:pos="4020"/>
        </w:tabs>
        <w:spacing w:line="360" w:lineRule="auto"/>
        <w:ind w:left="-990" w:right="-868"/>
        <w:rPr>
          <w:rFonts w:ascii="Avenir Next LT Pro" w:eastAsia="Verdana" w:hAnsi="Avenir Next LT Pro" w:cs="Verdana"/>
          <w:color w:val="auto"/>
          <w:spacing w:val="5"/>
          <w:kern w:val="28"/>
          <w:sz w:val="22"/>
          <w:szCs w:val="22"/>
          <w:u w:color="464646"/>
          <w:lang w:val="fr-FR"/>
        </w:rPr>
      </w:pPr>
      <w:r w:rsidRPr="00B957C3">
        <w:rPr>
          <w:rFonts w:ascii="Avenir Next LT Pro" w:hAnsi="Avenir Next LT Pro"/>
          <w:color w:val="auto"/>
          <w:spacing w:val="5"/>
          <w:kern w:val="28"/>
          <w:sz w:val="22"/>
          <w:szCs w:val="22"/>
          <w:u w:color="464646"/>
          <w:lang w:val="fr-FR"/>
        </w:rPr>
        <w:t>https://www.gc.dental/europe</w:t>
      </w:r>
    </w:p>
    <w:p w14:paraId="17B68DE6" w14:textId="48A6327A" w:rsidR="000A485C" w:rsidRPr="00B957C3" w:rsidRDefault="00C058E2" w:rsidP="004E2FB3">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hyperlink r:id="rId7" w:history="1">
        <w:r w:rsidR="007D00B3" w:rsidRPr="00B957C3">
          <w:rPr>
            <w:rStyle w:val="Hyperlink"/>
            <w:rFonts w:ascii="Avenir Next LT Pro" w:hAnsi="Avenir Next LT Pro"/>
            <w:color w:val="auto"/>
            <w:spacing w:val="5"/>
            <w:kern w:val="28"/>
            <w:sz w:val="22"/>
            <w:szCs w:val="22"/>
            <w:lang w:val="fr-FR"/>
          </w:rPr>
          <w:t>info.gce@gc.dental</w:t>
        </w:r>
      </w:hyperlink>
    </w:p>
    <w:p w14:paraId="2AEB49FD" w14:textId="37C35607" w:rsidR="00A5023C" w:rsidRDefault="00A5023C" w:rsidP="004E2FB3">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p>
    <w:p w14:paraId="5BC81026" w14:textId="25207831" w:rsidR="00D337DC" w:rsidRPr="00B957C3" w:rsidRDefault="00D337DC" w:rsidP="004E2FB3">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r w:rsidRPr="007E5F56">
        <w:rPr>
          <w:noProof/>
          <w:lang w:val="fr-FR"/>
        </w:rPr>
        <w:drawing>
          <wp:inline distT="0" distB="0" distL="0" distR="0" wp14:anchorId="69AFC956" wp14:editId="2E5C5FE9">
            <wp:extent cx="4581525" cy="279600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1525" cy="2796001"/>
                    </a:xfrm>
                    <a:prstGeom prst="rect">
                      <a:avLst/>
                    </a:prstGeom>
                  </pic:spPr>
                </pic:pic>
              </a:graphicData>
            </a:graphic>
          </wp:inline>
        </w:drawing>
      </w:r>
    </w:p>
    <w:sectPr w:rsidR="00D337DC" w:rsidRPr="00B957C3" w:rsidSect="00375891">
      <w:headerReference w:type="default" r:id="rId9"/>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AC4982" w14:textId="77777777" w:rsidR="004B295B" w:rsidRDefault="004B295B">
      <w:r>
        <w:separator/>
      </w:r>
    </w:p>
  </w:endnote>
  <w:endnote w:type="continuationSeparator" w:id="0">
    <w:p w14:paraId="3FD29643" w14:textId="77777777" w:rsidR="004B295B" w:rsidRDefault="004B2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61FD83" w14:textId="77777777" w:rsidR="004B295B" w:rsidRDefault="004B295B">
      <w:r>
        <w:separator/>
      </w:r>
    </w:p>
  </w:footnote>
  <w:footnote w:type="continuationSeparator" w:id="0">
    <w:p w14:paraId="4CFB1E11" w14:textId="77777777" w:rsidR="004B295B" w:rsidRDefault="004B2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E29D1" w14:textId="518C03B9" w:rsidR="004C48D0" w:rsidRDefault="002A1F4F">
    <w:pPr>
      <w:pStyle w:val="Header"/>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64DE"/>
    <w:rsid w:val="0001042E"/>
    <w:rsid w:val="00014D2C"/>
    <w:rsid w:val="000207F2"/>
    <w:rsid w:val="00022CFD"/>
    <w:rsid w:val="000455B2"/>
    <w:rsid w:val="00045DA8"/>
    <w:rsid w:val="00046D80"/>
    <w:rsid w:val="000578B1"/>
    <w:rsid w:val="00076EC4"/>
    <w:rsid w:val="000800FA"/>
    <w:rsid w:val="000861F8"/>
    <w:rsid w:val="000A485C"/>
    <w:rsid w:val="000A7D73"/>
    <w:rsid w:val="000C3B2B"/>
    <w:rsid w:val="000D1716"/>
    <w:rsid w:val="000E4999"/>
    <w:rsid w:val="00102286"/>
    <w:rsid w:val="00106786"/>
    <w:rsid w:val="00107638"/>
    <w:rsid w:val="00112618"/>
    <w:rsid w:val="00116E35"/>
    <w:rsid w:val="0014534A"/>
    <w:rsid w:val="0016511A"/>
    <w:rsid w:val="00167D45"/>
    <w:rsid w:val="00176AEF"/>
    <w:rsid w:val="001B5343"/>
    <w:rsid w:val="001B5373"/>
    <w:rsid w:val="001C1388"/>
    <w:rsid w:val="001E2384"/>
    <w:rsid w:val="001E3E8C"/>
    <w:rsid w:val="00204E47"/>
    <w:rsid w:val="00206A13"/>
    <w:rsid w:val="002107C7"/>
    <w:rsid w:val="00236B8D"/>
    <w:rsid w:val="00241D5F"/>
    <w:rsid w:val="00247359"/>
    <w:rsid w:val="00270FCD"/>
    <w:rsid w:val="00283337"/>
    <w:rsid w:val="00291EEA"/>
    <w:rsid w:val="002974A2"/>
    <w:rsid w:val="002A1F4F"/>
    <w:rsid w:val="002A4426"/>
    <w:rsid w:val="002C389F"/>
    <w:rsid w:val="002D178F"/>
    <w:rsid w:val="003042DF"/>
    <w:rsid w:val="00312F6E"/>
    <w:rsid w:val="00315091"/>
    <w:rsid w:val="00321DE6"/>
    <w:rsid w:val="0032290E"/>
    <w:rsid w:val="00325206"/>
    <w:rsid w:val="00327168"/>
    <w:rsid w:val="003602A1"/>
    <w:rsid w:val="00375891"/>
    <w:rsid w:val="00390C9F"/>
    <w:rsid w:val="003A434A"/>
    <w:rsid w:val="003B1417"/>
    <w:rsid w:val="003B4C34"/>
    <w:rsid w:val="003C645C"/>
    <w:rsid w:val="003D5E25"/>
    <w:rsid w:val="003F1B6F"/>
    <w:rsid w:val="00412841"/>
    <w:rsid w:val="004413E2"/>
    <w:rsid w:val="00444A98"/>
    <w:rsid w:val="00453816"/>
    <w:rsid w:val="00480DBA"/>
    <w:rsid w:val="00481DAB"/>
    <w:rsid w:val="0049147A"/>
    <w:rsid w:val="00492F65"/>
    <w:rsid w:val="00495DD2"/>
    <w:rsid w:val="004A245C"/>
    <w:rsid w:val="004B295B"/>
    <w:rsid w:val="004C0A6B"/>
    <w:rsid w:val="004C3D5F"/>
    <w:rsid w:val="004C48D0"/>
    <w:rsid w:val="004D0FBF"/>
    <w:rsid w:val="004D3B6C"/>
    <w:rsid w:val="004E2FB3"/>
    <w:rsid w:val="00502C6F"/>
    <w:rsid w:val="0052480D"/>
    <w:rsid w:val="00552262"/>
    <w:rsid w:val="00552443"/>
    <w:rsid w:val="00567F3E"/>
    <w:rsid w:val="00572892"/>
    <w:rsid w:val="00587CDE"/>
    <w:rsid w:val="005D1861"/>
    <w:rsid w:val="005D7797"/>
    <w:rsid w:val="005E7894"/>
    <w:rsid w:val="00610AAC"/>
    <w:rsid w:val="006125B9"/>
    <w:rsid w:val="00614BAD"/>
    <w:rsid w:val="00616A54"/>
    <w:rsid w:val="00616F42"/>
    <w:rsid w:val="00617D27"/>
    <w:rsid w:val="00631D36"/>
    <w:rsid w:val="0063721E"/>
    <w:rsid w:val="00642020"/>
    <w:rsid w:val="00657BB0"/>
    <w:rsid w:val="0066042E"/>
    <w:rsid w:val="00671E66"/>
    <w:rsid w:val="00681CE3"/>
    <w:rsid w:val="006822E2"/>
    <w:rsid w:val="006C68FF"/>
    <w:rsid w:val="006D0C1F"/>
    <w:rsid w:val="0070518E"/>
    <w:rsid w:val="0072441C"/>
    <w:rsid w:val="00737C03"/>
    <w:rsid w:val="00775ABD"/>
    <w:rsid w:val="00776B7A"/>
    <w:rsid w:val="00776E54"/>
    <w:rsid w:val="007847F0"/>
    <w:rsid w:val="007973C3"/>
    <w:rsid w:val="007B054F"/>
    <w:rsid w:val="007D00B3"/>
    <w:rsid w:val="007D7D19"/>
    <w:rsid w:val="007E0547"/>
    <w:rsid w:val="007E41A8"/>
    <w:rsid w:val="007E448B"/>
    <w:rsid w:val="0080482A"/>
    <w:rsid w:val="00805200"/>
    <w:rsid w:val="00807AFC"/>
    <w:rsid w:val="00821D97"/>
    <w:rsid w:val="00850425"/>
    <w:rsid w:val="008663A4"/>
    <w:rsid w:val="00867C29"/>
    <w:rsid w:val="008753D9"/>
    <w:rsid w:val="00881F99"/>
    <w:rsid w:val="008A56E8"/>
    <w:rsid w:val="008A629E"/>
    <w:rsid w:val="008A7D3D"/>
    <w:rsid w:val="008D73C8"/>
    <w:rsid w:val="008E1A49"/>
    <w:rsid w:val="008F7868"/>
    <w:rsid w:val="00905E3A"/>
    <w:rsid w:val="00906474"/>
    <w:rsid w:val="00911D35"/>
    <w:rsid w:val="009149F1"/>
    <w:rsid w:val="00914C1C"/>
    <w:rsid w:val="00917845"/>
    <w:rsid w:val="00933CBE"/>
    <w:rsid w:val="00960DB7"/>
    <w:rsid w:val="00977829"/>
    <w:rsid w:val="00981F33"/>
    <w:rsid w:val="00986AA8"/>
    <w:rsid w:val="00997CA1"/>
    <w:rsid w:val="009C1D99"/>
    <w:rsid w:val="009D4A1F"/>
    <w:rsid w:val="009E52BD"/>
    <w:rsid w:val="00A304BF"/>
    <w:rsid w:val="00A5023C"/>
    <w:rsid w:val="00A65A6F"/>
    <w:rsid w:val="00A67AE7"/>
    <w:rsid w:val="00A7156F"/>
    <w:rsid w:val="00A7746D"/>
    <w:rsid w:val="00A80F69"/>
    <w:rsid w:val="00A844B5"/>
    <w:rsid w:val="00AC77C3"/>
    <w:rsid w:val="00AE06AA"/>
    <w:rsid w:val="00AE1122"/>
    <w:rsid w:val="00B0362E"/>
    <w:rsid w:val="00B04612"/>
    <w:rsid w:val="00B0625B"/>
    <w:rsid w:val="00B113EF"/>
    <w:rsid w:val="00B1164E"/>
    <w:rsid w:val="00B20BBD"/>
    <w:rsid w:val="00B20FF6"/>
    <w:rsid w:val="00B449F7"/>
    <w:rsid w:val="00B80A18"/>
    <w:rsid w:val="00B85591"/>
    <w:rsid w:val="00B90E66"/>
    <w:rsid w:val="00B957C3"/>
    <w:rsid w:val="00BB5D11"/>
    <w:rsid w:val="00BD25AB"/>
    <w:rsid w:val="00BD4617"/>
    <w:rsid w:val="00BE1580"/>
    <w:rsid w:val="00BE5C2D"/>
    <w:rsid w:val="00C058E2"/>
    <w:rsid w:val="00C12E8E"/>
    <w:rsid w:val="00C2221D"/>
    <w:rsid w:val="00C436B7"/>
    <w:rsid w:val="00C60B64"/>
    <w:rsid w:val="00CA5DBB"/>
    <w:rsid w:val="00CC6660"/>
    <w:rsid w:val="00CD0F90"/>
    <w:rsid w:val="00D16301"/>
    <w:rsid w:val="00D21359"/>
    <w:rsid w:val="00D337DC"/>
    <w:rsid w:val="00D33936"/>
    <w:rsid w:val="00DB38CE"/>
    <w:rsid w:val="00DB50BD"/>
    <w:rsid w:val="00DC1238"/>
    <w:rsid w:val="00DD11C7"/>
    <w:rsid w:val="00DD4ADD"/>
    <w:rsid w:val="00DF3946"/>
    <w:rsid w:val="00E00439"/>
    <w:rsid w:val="00E07420"/>
    <w:rsid w:val="00E23C42"/>
    <w:rsid w:val="00E26DFB"/>
    <w:rsid w:val="00E34C95"/>
    <w:rsid w:val="00E37A44"/>
    <w:rsid w:val="00E561B3"/>
    <w:rsid w:val="00E60E82"/>
    <w:rsid w:val="00E62825"/>
    <w:rsid w:val="00E64BED"/>
    <w:rsid w:val="00E675E8"/>
    <w:rsid w:val="00E767CA"/>
    <w:rsid w:val="00E833B6"/>
    <w:rsid w:val="00EA2203"/>
    <w:rsid w:val="00EA4468"/>
    <w:rsid w:val="00ED2B9D"/>
    <w:rsid w:val="00ED59B2"/>
    <w:rsid w:val="00EE790F"/>
    <w:rsid w:val="00F5342D"/>
    <w:rsid w:val="00F966A1"/>
    <w:rsid w:val="00FB5078"/>
    <w:rsid w:val="00FD6DED"/>
    <w:rsid w:val="00FE6C44"/>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cs="Arial Unicode MS"/>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59"/>
    <w:rPr>
      <w:rFonts w:ascii="Segoe UI" w:hAnsi="Segoe UI" w:cs="Segoe UI"/>
      <w:color w:val="000000"/>
      <w:sz w:val="18"/>
      <w:szCs w:val="18"/>
      <w:u w:color="000000"/>
      <w:lang w:val="en-US"/>
    </w:rPr>
  </w:style>
  <w:style w:type="paragraph" w:styleId="Footer">
    <w:name w:val="footer"/>
    <w:basedOn w:val="Normal"/>
    <w:link w:val="FooterChar"/>
    <w:uiPriority w:val="99"/>
    <w:unhideWhenUsed/>
    <w:rsid w:val="008F7868"/>
    <w:pPr>
      <w:tabs>
        <w:tab w:val="center" w:pos="4680"/>
        <w:tab w:val="right" w:pos="9360"/>
      </w:tabs>
    </w:pPr>
  </w:style>
  <w:style w:type="character" w:customStyle="1" w:styleId="FooterChar">
    <w:name w:val="Footer Char"/>
    <w:basedOn w:val="DefaultParagraphFont"/>
    <w:link w:val="Footer"/>
    <w:uiPriority w:val="99"/>
    <w:rsid w:val="008F7868"/>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52480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7845"/>
    <w:rPr>
      <w:b/>
      <w:bCs/>
    </w:rPr>
  </w:style>
  <w:style w:type="character" w:customStyle="1" w:styleId="CommentSubjectChar">
    <w:name w:val="Comment Subject Char"/>
    <w:basedOn w:val="CommentTextChar"/>
    <w:link w:val="CommentSubject"/>
    <w:uiPriority w:val="99"/>
    <w:semiHidden/>
    <w:rsid w:val="00917845"/>
    <w:rPr>
      <w:rFonts w:cs="Arial Unicode MS"/>
      <w:b/>
      <w:bCs/>
      <w:color w:val="000000"/>
      <w:u w:color="000000"/>
      <w:lang w:val="en-US"/>
    </w:rPr>
  </w:style>
  <w:style w:type="paragraph" w:styleId="Re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ListParagraph">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682323511">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800302029">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nfo.gce@gc.dent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276</Words>
  <Characters>1578</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Van Ende, Annelies</cp:lastModifiedBy>
  <cp:revision>4</cp:revision>
  <cp:lastPrinted>2020-01-21T15:04:00Z</cp:lastPrinted>
  <dcterms:created xsi:type="dcterms:W3CDTF">2024-06-03T09:31:00Z</dcterms:created>
  <dcterms:modified xsi:type="dcterms:W3CDTF">2024-06-04T07:24:00Z</dcterms:modified>
</cp:coreProperties>
</file>