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4D51286" w:rsidR="004C48D0" w:rsidRPr="00A777EE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</w:pPr>
      <w:r w:rsidRPr="00942D6B">
        <w:rPr>
          <w:rFonts w:ascii="Avenir Next LT Pro" w:hAnsi="Avenir Next LT Pro"/>
          <w:b/>
          <w:bCs/>
          <w:noProof/>
          <w:color w:val="auto"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FF796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777EE">
        <w:rPr>
          <w:rFonts w:ascii="Avenir Next LT Pro" w:hAnsi="Avenir Next LT Pro"/>
          <w:b/>
          <w:bCs/>
          <w:color w:val="auto"/>
          <w:sz w:val="30"/>
          <w:szCs w:val="30"/>
          <w:lang w:val="ru-RU"/>
        </w:rPr>
        <w:t>Пресс релиз</w:t>
      </w:r>
    </w:p>
    <w:p w14:paraId="0C69B5D1" w14:textId="77777777" w:rsidR="00270FCD" w:rsidRPr="00A777EE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u w:val="single"/>
          <w:lang w:val="ru-RU"/>
        </w:rPr>
      </w:pPr>
    </w:p>
    <w:p w14:paraId="5106CFB0" w14:textId="52AF84AA" w:rsidR="007847F0" w:rsidRPr="00A777EE" w:rsidRDefault="00A777E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u w:val="single"/>
          <w:lang w:val="ru-RU"/>
        </w:rPr>
      </w:pPr>
      <w:r>
        <w:rPr>
          <w:rFonts w:ascii="Avenir Next LT Pro" w:eastAsia="Verdana" w:hAnsi="Avenir Next LT Pro" w:cs="Verdana"/>
          <w:color w:val="auto"/>
          <w:u w:val="single"/>
          <w:lang w:val="ru-RU"/>
        </w:rPr>
        <w:t xml:space="preserve">Новое современное производственное предприятие на площадке </w:t>
      </w:r>
      <w:r w:rsidR="001B6C7A" w:rsidRPr="00942D6B">
        <w:rPr>
          <w:rFonts w:ascii="Avenir Next LT Pro" w:eastAsia="Verdana" w:hAnsi="Avenir Next LT Pro" w:cs="Verdana"/>
          <w:color w:val="auto"/>
          <w:u w:val="single"/>
          <w:lang w:val="en-GB"/>
        </w:rPr>
        <w:t>GC</w:t>
      </w:r>
      <w:r w:rsidR="001B6C7A" w:rsidRPr="00A777EE">
        <w:rPr>
          <w:rFonts w:ascii="Avenir Next LT Pro" w:eastAsia="Verdana" w:hAnsi="Avenir Next LT Pro" w:cs="Verdana"/>
          <w:color w:val="auto"/>
          <w:u w:val="single"/>
          <w:lang w:val="ru-RU"/>
        </w:rPr>
        <w:t xml:space="preserve"> </w:t>
      </w:r>
      <w:r w:rsidR="001B6C7A" w:rsidRPr="00942D6B">
        <w:rPr>
          <w:rFonts w:ascii="Avenir Next LT Pro" w:eastAsia="Verdana" w:hAnsi="Avenir Next LT Pro" w:cs="Verdana"/>
          <w:color w:val="auto"/>
          <w:u w:val="single"/>
          <w:lang w:val="en-GB"/>
        </w:rPr>
        <w:t>Europe</w:t>
      </w:r>
    </w:p>
    <w:p w14:paraId="762BCF9C" w14:textId="77777777" w:rsidR="002E149F" w:rsidRPr="00A777EE" w:rsidRDefault="002E149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u w:val="single"/>
          <w:lang w:val="ru-RU"/>
        </w:rPr>
      </w:pPr>
    </w:p>
    <w:p w14:paraId="328149C5" w14:textId="31E9DABA" w:rsidR="00A777EE" w:rsidRPr="00A777EE" w:rsidRDefault="00A777EE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</w:pP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>Расширение</w:t>
      </w:r>
      <w:r w:rsidRPr="00A777E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 xml:space="preserve"> 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>площадей</w:t>
      </w:r>
      <w:r w:rsidRPr="00A777E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GC</w:t>
      </w:r>
      <w:r w:rsidRPr="00A777E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Europe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 xml:space="preserve"> было отмечено традиционной японской церемонией по случаю начала строительных работ</w:t>
      </w:r>
    </w:p>
    <w:p w14:paraId="60804184" w14:textId="77777777" w:rsidR="00B90E66" w:rsidRPr="002218ED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</w:p>
    <w:p w14:paraId="7378EBC8" w14:textId="27BBADE5" w:rsidR="00A777EE" w:rsidRPr="00A777EE" w:rsidRDefault="00A777EE" w:rsidP="003A7639">
      <w:pPr>
        <w:spacing w:line="360" w:lineRule="auto"/>
        <w:ind w:left="-990"/>
        <w:jc w:val="both"/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 xml:space="preserve">Лёвен, Бельгия – 27 июня 2024 года. Компания 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</w:rPr>
        <w:t>GC</w:t>
      </w:r>
      <w:r w:rsidRPr="00A777EE"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 xml:space="preserve"> 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</w:rPr>
        <w:t>Europe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 xml:space="preserve"> приступила к строительству нового современного производственного предприятия; к началу работ была приурочена традиционная японская церемония в честь заложения первого камня. Мероприятие состоялось в присутствии целого ряда членов управления компании 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</w:rPr>
        <w:t>GC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 xml:space="preserve"> и представителей компании-застройщика </w:t>
      </w:r>
      <w:proofErr w:type="spellStart"/>
      <w:r w:rsidRPr="00942D6B"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</w:rPr>
        <w:t>Takenaka</w:t>
      </w:r>
      <w:proofErr w:type="spellEnd"/>
      <w:r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  <w:lang w:val="ru-RU"/>
        </w:rPr>
        <w:t xml:space="preserve">. Завершить строительство планируется к концу 2025 года – новое предприятие площадью 4200 кв.м. расширит и производственные, и логистические возможности 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</w:rPr>
        <w:t>GC</w:t>
      </w:r>
      <w:r w:rsidRPr="00A777EE"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 xml:space="preserve"> 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</w:rPr>
        <w:t>Europe</w:t>
      </w:r>
      <w:r>
        <w:rPr>
          <w:rFonts w:asciiTheme="minorHAnsi" w:eastAsia="Verdana" w:hAnsiTheme="minorHAnsi" w:cs="Verdana"/>
          <w:b/>
          <w:bCs/>
          <w:color w:val="auto"/>
          <w:sz w:val="20"/>
          <w:szCs w:val="20"/>
          <w:u w:color="404040"/>
          <w:lang w:val="ru-RU"/>
        </w:rPr>
        <w:t>.</w:t>
      </w:r>
    </w:p>
    <w:p w14:paraId="54EF3A3A" w14:textId="77777777" w:rsidR="003A7639" w:rsidRPr="00637033" w:rsidRDefault="003A7639" w:rsidP="003A7639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  <w:lang w:val="ru-RU"/>
        </w:rPr>
      </w:pPr>
    </w:p>
    <w:p w14:paraId="660AF5F1" w14:textId="4263CECF" w:rsidR="00A777EE" w:rsidRDefault="0060674B" w:rsidP="004B5FF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Церемония, известная под названием «Дзичинсай» (</w:t>
      </w:r>
      <w:r w:rsidRPr="0060674B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Jichinsai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), включала синтоистские ритуалы очищения земли и молитвы об успехе предприятия. </w:t>
      </w:r>
      <w:r w:rsidR="00763146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В о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сновны</w:t>
      </w:r>
      <w:r w:rsidR="00763146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х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 ритуал</w:t>
      </w:r>
      <w:r w:rsidR="00763146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ах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, включая Дзичин-но-ги (</w:t>
      </w:r>
      <w:proofErr w:type="spellStart"/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Ji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c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hin</w:t>
      </w:r>
      <w:proofErr w:type="spellEnd"/>
      <w:r w:rsidRPr="0060674B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-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no</w:t>
      </w:r>
      <w:r w:rsidRPr="0060674B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-</w:t>
      </w:r>
      <w:proofErr w:type="spellStart"/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gi</w:t>
      </w:r>
      <w:proofErr w:type="spellEnd"/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, первая снятая лопата земли) и Тамагуси Хотен (</w:t>
      </w:r>
      <w:proofErr w:type="spellStart"/>
      <w:r w:rsidR="00763146"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Tamagushi</w:t>
      </w:r>
      <w:proofErr w:type="spellEnd"/>
      <w:r w:rsidR="00763146"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proofErr w:type="spellStart"/>
      <w:r w:rsidR="00763146"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Hoten</w:t>
      </w:r>
      <w:proofErr w:type="spellEnd"/>
      <w:r w:rsid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, посвящение богам ветвей сакаки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)</w:t>
      </w:r>
      <w:r w:rsidR="00763146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, принимали участие:</w:t>
      </w:r>
    </w:p>
    <w:p w14:paraId="06EE2D5F" w14:textId="6538C598" w:rsidR="00763146" w:rsidRPr="00763146" w:rsidRDefault="00763146" w:rsidP="004B5FF0">
      <w:pPr>
        <w:spacing w:line="360" w:lineRule="auto"/>
        <w:ind w:left="-990" w:right="-15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</w:pP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Макото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Накао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,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Генеральный директор, председатель и президент компании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GC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Holding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AG</w:t>
      </w:r>
    </w:p>
    <w:p w14:paraId="7A4F3A99" w14:textId="44DF6C06" w:rsidR="00763146" w:rsidRPr="00763146" w:rsidRDefault="00763146" w:rsidP="004B5FF0">
      <w:pPr>
        <w:spacing w:line="360" w:lineRule="auto"/>
        <w:ind w:left="-990" w:right="-15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</w:pP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Джозеф Рихтер, Президент и исполнительный директор компании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GC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Europe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AG</w:t>
      </w:r>
    </w:p>
    <w:p w14:paraId="4C87FC6A" w14:textId="6FBC51F4" w:rsidR="00763146" w:rsidRPr="00763146" w:rsidRDefault="00763146" w:rsidP="0076314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</w:pP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Лудо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Ритс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,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заместитель генерального директора компании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proofErr w:type="spellStart"/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Takenaka</w:t>
      </w:r>
      <w:proofErr w:type="spellEnd"/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Europe</w:t>
      </w:r>
      <w:r w:rsidRPr="00763146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GmbH</w:t>
      </w:r>
    </w:p>
    <w:p w14:paraId="32A7EDAD" w14:textId="77777777" w:rsidR="00D56385" w:rsidRPr="002218ED" w:rsidRDefault="00D56385" w:rsidP="002218ED">
      <w:pPr>
        <w:spacing w:line="360" w:lineRule="auto"/>
        <w:ind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</w:p>
    <w:p w14:paraId="26A0E20C" w14:textId="20BB61EE" w:rsidR="00763146" w:rsidRDefault="004B5FF0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В новом трёхэтажном здании планируется разместить производственные и сборочные цех</w:t>
      </w:r>
      <w:r w:rsidR="00FA1CB0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а, а также складские помещения – это расширит возможности компании по работе с керамическими и композитными материалами, цифровыми технологиями и оборудованием. В дальнейшем планируется также напрямую соединить новое здание с существующим центром логистики, чтобы оптимизировать рабочий процесс и повысить его эффективность.</w:t>
      </w:r>
    </w:p>
    <w:p w14:paraId="66E34A55" w14:textId="77777777" w:rsidR="003A7639" w:rsidRPr="00637033" w:rsidRDefault="003A7639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</w:p>
    <w:p w14:paraId="4FA8B503" w14:textId="06363C13" w:rsidR="00FA1CB0" w:rsidRPr="00FA1CB0" w:rsidRDefault="00FA1CB0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Строительство нового производственного предприятия является очередным вкладом компании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GC</w:t>
      </w:r>
      <w:r w:rsidRPr="00FA1CB0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Europe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в развитие и процветание стоматологической отрасли. Площадка в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lastRenderedPageBreak/>
        <w:t xml:space="preserve">Лёвене – основной центр компании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GC</w:t>
      </w:r>
      <w:r w:rsidRPr="00FA1CB0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Europe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, включающий производственные, логистические и образовательные комплексы. Отсюда компания выходит на рынки Европы, Ближнего Востока и Африки уже не одно десятилетие. </w:t>
      </w:r>
    </w:p>
    <w:p w14:paraId="0C44D737" w14:textId="77777777" w:rsidR="003A7639" w:rsidRPr="00637033" w:rsidRDefault="003A7639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</w:p>
    <w:p w14:paraId="69AB65CA" w14:textId="366118F3" w:rsidR="00FA1CB0" w:rsidRPr="0010439E" w:rsidRDefault="00FA1CB0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Свой первый офис компания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GC</w:t>
      </w:r>
      <w:r w:rsidRPr="00FA1CB0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Pr="00942D6B">
        <w:rPr>
          <w:rFonts w:ascii="Avenir Next LT Pro" w:eastAsia="Verdana" w:hAnsi="Avenir Next LT Pro" w:cs="Verdana"/>
          <w:color w:val="auto"/>
          <w:sz w:val="20"/>
          <w:szCs w:val="20"/>
          <w:u w:color="404040"/>
        </w:rPr>
        <w:t>Europe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открыла </w:t>
      </w:r>
      <w:r w:rsid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в 1972 году </w:t>
      </w:r>
      <w:r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в Бельгии</w:t>
      </w:r>
      <w:r w:rsid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, в городе Кортрейк; с тех пор бизнес компании в регионе рос, строились новые производственные мощности, офисные здания, складские помещения, центры обучения. Сегодня система управления</w:t>
      </w:r>
      <w:r w:rsidR="0010439E" w:rsidRP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компании</w:t>
      </w:r>
      <w:r w:rsidR="0010439E" w:rsidRP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 xml:space="preserve"> </w:t>
      </w:r>
      <w:r w:rsidR="0010439E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ru-RU"/>
        </w:rPr>
        <w:t>хорошо отлажена и соответствует наивысшим стандартам качества в своей области.</w:t>
      </w:r>
    </w:p>
    <w:p w14:paraId="6EA32F81" w14:textId="77777777" w:rsidR="003A7639" w:rsidRPr="00637033" w:rsidRDefault="003A7639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</w:p>
    <w:p w14:paraId="4606F3B9" w14:textId="757AA172" w:rsidR="0010439E" w:rsidRPr="002218ED" w:rsidRDefault="0010439E" w:rsidP="00FA1CB0">
      <w:pPr>
        <w:spacing w:line="360" w:lineRule="auto"/>
        <w:ind w:left="-990" w:right="-15"/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  <w:lang w:val="ru-RU"/>
        </w:rPr>
      </w:pPr>
      <w:r w:rsidRPr="002218ED"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  <w:lang w:val="ru-RU"/>
        </w:rPr>
        <w:t xml:space="preserve">О компании </w:t>
      </w:r>
      <w:r w:rsidRPr="0010439E"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</w:rPr>
        <w:t>GC</w:t>
      </w:r>
      <w:r w:rsidRPr="002218ED"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  <w:lang w:val="ru-RU"/>
        </w:rPr>
        <w:t xml:space="preserve"> </w:t>
      </w:r>
      <w:r w:rsidRPr="0010439E">
        <w:rPr>
          <w:rFonts w:ascii="Avenir Next LT Pro" w:eastAsia="Verdana" w:hAnsi="Avenir Next LT Pro" w:cs="Verdana"/>
          <w:b/>
          <w:bCs/>
          <w:color w:val="auto"/>
          <w:sz w:val="20"/>
          <w:szCs w:val="20"/>
          <w:u w:color="404040"/>
        </w:rPr>
        <w:t>Europe</w:t>
      </w:r>
    </w:p>
    <w:p w14:paraId="26EFEA46" w14:textId="587119C8" w:rsidR="0010439E" w:rsidRPr="0010439E" w:rsidRDefault="0010439E" w:rsidP="00FA1CB0">
      <w:pPr>
        <w:spacing w:line="360" w:lineRule="auto"/>
        <w:ind w:left="-990" w:right="-15"/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</w:pP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Компания</w:t>
      </w:r>
      <w:r w:rsidRPr="0010439E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 </w:t>
      </w:r>
      <w:r w:rsidRPr="0010439E">
        <w:rPr>
          <w:rFonts w:asciiTheme="minorHAnsi" w:eastAsia="Verdana" w:hAnsiTheme="minorHAnsi" w:cs="Verdana"/>
          <w:color w:val="auto"/>
          <w:sz w:val="20"/>
          <w:szCs w:val="20"/>
          <w:u w:color="404040"/>
        </w:rPr>
        <w:t>GC</w:t>
      </w:r>
      <w:r w:rsidRPr="0010439E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 </w:t>
      </w:r>
      <w:r w:rsidRPr="0010439E">
        <w:rPr>
          <w:rFonts w:asciiTheme="minorHAnsi" w:eastAsia="Verdana" w:hAnsiTheme="minorHAnsi" w:cs="Verdana"/>
          <w:color w:val="auto"/>
          <w:sz w:val="20"/>
          <w:szCs w:val="20"/>
          <w:u w:color="404040"/>
        </w:rPr>
        <w:t>Europe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 – ведущий производитель и поставщик стоматологических товаров и услуг, посвятивший свою деятельность улучшению качества жизни и уровня здоровья полости рта населения планеты через инновации и высокое качество своей продукции. Компания </w:t>
      </w:r>
      <w:r w:rsidRPr="0010439E"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>GC Europe</w:t>
      </w:r>
      <w:r>
        <w:rPr>
          <w:rFonts w:asciiTheme="minorHAnsi" w:eastAsia="Verdana" w:hAnsiTheme="minorHAnsi" w:cs="Verdana"/>
          <w:color w:val="auto"/>
          <w:sz w:val="20"/>
          <w:szCs w:val="20"/>
          <w:u w:color="404040"/>
          <w:lang w:val="ru-RU"/>
        </w:rPr>
        <w:t xml:space="preserve"> широко присутствует на рынках Европы, Африки и Ближнего Востока, и сохраняет своё ведущее место благодаря приверженности принципам социальной ответственности и экологически безопасного долгосрочного социально-экономического развития.</w:t>
      </w:r>
    </w:p>
    <w:p w14:paraId="19F16B0A" w14:textId="77777777" w:rsidR="003A7639" w:rsidRPr="00637033" w:rsidRDefault="003A7639" w:rsidP="008F120A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</w:p>
    <w:p w14:paraId="5469F4D6" w14:textId="77777777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 EUROPE N.V. - East European Office</w:t>
      </w:r>
    </w:p>
    <w:p w14:paraId="7FE2AA54" w14:textId="77777777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Siget</w:t>
      </w:r>
      <w:proofErr w:type="spellEnd"/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19B</w:t>
      </w:r>
    </w:p>
    <w:p w14:paraId="35AD4AA2" w14:textId="77777777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10020 Zagreb</w:t>
      </w:r>
    </w:p>
    <w:p w14:paraId="430429C5" w14:textId="5E975815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637033">
        <w:rPr>
          <w:rFonts w:ascii="Calibri" w:hAnsi="Calibri" w:cs="Calibri"/>
          <w:bCs/>
          <w:color w:val="auto"/>
          <w:spacing w:val="5"/>
          <w:kern w:val="28"/>
          <w:sz w:val="22"/>
          <w:szCs w:val="22"/>
          <w:u w:color="464646"/>
          <w:lang w:val="fr-FR"/>
        </w:rPr>
        <w:t>Хорватия</w:t>
      </w:r>
      <w:bookmarkStart w:id="0" w:name="_GoBack"/>
      <w:bookmarkEnd w:id="0"/>
      <w:proofErr w:type="spellEnd"/>
    </w:p>
    <w:p w14:paraId="11C33AF8" w14:textId="77777777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+385 1 467 84 74</w:t>
      </w:r>
    </w:p>
    <w:p w14:paraId="09B9EBC0" w14:textId="77777777" w:rsidR="00637033" w:rsidRPr="00637033" w:rsidRDefault="00637033" w:rsidP="0063703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+385 1 467 84 73</w:t>
      </w:r>
    </w:p>
    <w:p w14:paraId="0BD4ECEE" w14:textId="3C95EC4F" w:rsidR="001B6C7A" w:rsidRPr="00637033" w:rsidRDefault="00637033" w:rsidP="00637033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  <w:proofErr w:type="spellStart"/>
      <w:r w:rsidRPr="0063703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info.eeo@gc.dental</w:t>
      </w:r>
      <w:proofErr w:type="spellEnd"/>
    </w:p>
    <w:p w14:paraId="0DB8D2AC" w14:textId="0676C8FC" w:rsidR="001B6C7A" w:rsidRPr="00637033" w:rsidRDefault="001B6C7A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4DBF2F2" w14:textId="77777777" w:rsidR="001B6C7A" w:rsidRPr="00637033" w:rsidRDefault="001B6C7A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01FB020D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158A6718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79A1CA4D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4EDAE0DC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3DF13F8C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5850D5C6" w14:textId="457414C6" w:rsidR="001B6C7A" w:rsidRDefault="001B6C7A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0AF49EE" wp14:editId="27DA6DF5">
            <wp:extent cx="4581525" cy="233172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93367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43F053F4" w14:textId="77777777" w:rsid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75D1857D" w14:textId="77777777" w:rsidR="002218ED" w:rsidRPr="002218ED" w:rsidRDefault="002218ED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lang w:val="ru-RU"/>
        </w:rPr>
      </w:pPr>
    </w:p>
    <w:p w14:paraId="16091D61" w14:textId="45BFF14D" w:rsidR="001B6C7A" w:rsidRDefault="001B6C7A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>
        <w:rPr>
          <w:noProof/>
          <w:lang w:val="ru-RU" w:eastAsia="ru-RU"/>
        </w:rPr>
        <w:drawing>
          <wp:inline distT="0" distB="0" distL="0" distR="0" wp14:anchorId="2B326A5A" wp14:editId="7DDCB7FC">
            <wp:extent cx="4581525" cy="305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B726" w14:textId="01422572" w:rsidR="00354A3A" w:rsidRDefault="00354A3A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u w:val="none"/>
          <w:lang w:val="ru-RU"/>
        </w:rPr>
      </w:pPr>
      <w:r>
        <w:rPr>
          <w:rStyle w:val="Hyperlink"/>
          <w:rFonts w:asciiTheme="minorHAnsi" w:hAnsiTheme="minorHAnsi"/>
          <w:color w:val="auto"/>
          <w:spacing w:val="5"/>
          <w:kern w:val="28"/>
          <w:sz w:val="22"/>
          <w:szCs w:val="22"/>
          <w:u w:val="none"/>
          <w:lang w:val="ru-RU"/>
        </w:rPr>
        <w:t>Слева направо: Джозеф Рихтер, Макото Накао и Лудо Ритс</w:t>
      </w:r>
    </w:p>
    <w:p w14:paraId="7C1ECE3C" w14:textId="77777777" w:rsidR="00942D6B" w:rsidRPr="00942D6B" w:rsidRDefault="00942D6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fr-FR"/>
        </w:rPr>
      </w:pPr>
    </w:p>
    <w:p w14:paraId="2AEB49FD" w14:textId="44DAE0BD" w:rsidR="00A5023C" w:rsidRDefault="001B6C7A" w:rsidP="00354A3A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462E452" wp14:editId="5E5ADE5D">
            <wp:extent cx="4581525" cy="3054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32475" w14:textId="11C5FBA8" w:rsidR="00354A3A" w:rsidRDefault="00354A3A" w:rsidP="00354A3A">
      <w:pPr>
        <w:pStyle w:val="NormalWeb"/>
        <w:spacing w:before="0" w:after="0" w:line="360" w:lineRule="auto"/>
        <w:ind w:left="-990" w:right="-868"/>
        <w:rPr>
          <w:rStyle w:val="Hyperlink"/>
          <w:rFonts w:asciiTheme="minorHAnsi" w:hAnsiTheme="minorHAnsi" w:hint="eastAsia"/>
          <w:color w:val="auto"/>
          <w:spacing w:val="5"/>
          <w:kern w:val="28"/>
          <w:sz w:val="22"/>
          <w:szCs w:val="22"/>
          <w:u w:val="none"/>
          <w:lang w:val="ru-RU"/>
        </w:rPr>
      </w:pPr>
      <w:r>
        <w:rPr>
          <w:rStyle w:val="Hyperlink"/>
          <w:rFonts w:asciiTheme="minorHAnsi" w:hAnsiTheme="minorHAnsi"/>
          <w:color w:val="auto"/>
          <w:spacing w:val="5"/>
          <w:kern w:val="28"/>
          <w:sz w:val="22"/>
          <w:szCs w:val="22"/>
          <w:u w:val="none"/>
          <w:lang w:val="ru-RU"/>
        </w:rPr>
        <w:t>Макото Накао (слева) и синтоистский священнослужитель Поль де Леу (справа)</w:t>
      </w:r>
    </w:p>
    <w:sectPr w:rsidR="00354A3A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7E6A" w14:textId="77777777" w:rsidR="003001C3" w:rsidRDefault="003001C3">
      <w:r>
        <w:separator/>
      </w:r>
    </w:p>
  </w:endnote>
  <w:endnote w:type="continuationSeparator" w:id="0">
    <w:p w14:paraId="6F795CD4" w14:textId="77777777" w:rsidR="003001C3" w:rsidRDefault="003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C0F9F" w14:textId="77777777" w:rsidR="003001C3" w:rsidRDefault="003001C3">
      <w:r>
        <w:separator/>
      </w:r>
    </w:p>
  </w:footnote>
  <w:footnote w:type="continuationSeparator" w:id="0">
    <w:p w14:paraId="1D84234A" w14:textId="77777777" w:rsidR="003001C3" w:rsidRDefault="0030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7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439E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B6C7A"/>
    <w:rsid w:val="001C1388"/>
    <w:rsid w:val="001E2384"/>
    <w:rsid w:val="001E3E8C"/>
    <w:rsid w:val="001E63CB"/>
    <w:rsid w:val="00204E47"/>
    <w:rsid w:val="00206A13"/>
    <w:rsid w:val="002107C7"/>
    <w:rsid w:val="0022041F"/>
    <w:rsid w:val="002218ED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389F"/>
    <w:rsid w:val="002D178F"/>
    <w:rsid w:val="002E149F"/>
    <w:rsid w:val="003001C3"/>
    <w:rsid w:val="003042DF"/>
    <w:rsid w:val="00312F6E"/>
    <w:rsid w:val="00315091"/>
    <w:rsid w:val="00321DE6"/>
    <w:rsid w:val="0032290E"/>
    <w:rsid w:val="00325206"/>
    <w:rsid w:val="00327168"/>
    <w:rsid w:val="00354A3A"/>
    <w:rsid w:val="003602A1"/>
    <w:rsid w:val="00375891"/>
    <w:rsid w:val="00390C9F"/>
    <w:rsid w:val="003A434A"/>
    <w:rsid w:val="003A7639"/>
    <w:rsid w:val="003B141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B5FF0"/>
    <w:rsid w:val="004C0A6B"/>
    <w:rsid w:val="004C3D5F"/>
    <w:rsid w:val="004C48D0"/>
    <w:rsid w:val="004D0FBF"/>
    <w:rsid w:val="004D3B6C"/>
    <w:rsid w:val="004E2FB3"/>
    <w:rsid w:val="004F2C76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0674B"/>
    <w:rsid w:val="00610AAC"/>
    <w:rsid w:val="006125B9"/>
    <w:rsid w:val="00614BAD"/>
    <w:rsid w:val="00616A54"/>
    <w:rsid w:val="00616F42"/>
    <w:rsid w:val="00617D27"/>
    <w:rsid w:val="0062306B"/>
    <w:rsid w:val="00631D36"/>
    <w:rsid w:val="00637033"/>
    <w:rsid w:val="0063721E"/>
    <w:rsid w:val="00642020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70518E"/>
    <w:rsid w:val="0072441C"/>
    <w:rsid w:val="00737C03"/>
    <w:rsid w:val="00763146"/>
    <w:rsid w:val="00775ABD"/>
    <w:rsid w:val="00776B7A"/>
    <w:rsid w:val="00776E54"/>
    <w:rsid w:val="00781EA5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777EE"/>
    <w:rsid w:val="00A80F69"/>
    <w:rsid w:val="00A844B5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3DE5"/>
    <w:rsid w:val="00BB5D11"/>
    <w:rsid w:val="00BB6534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003A7"/>
    <w:rsid w:val="00D16301"/>
    <w:rsid w:val="00D21359"/>
    <w:rsid w:val="00D33936"/>
    <w:rsid w:val="00D56385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67DCD"/>
    <w:rsid w:val="00E767CA"/>
    <w:rsid w:val="00E833B6"/>
    <w:rsid w:val="00EA2203"/>
    <w:rsid w:val="00EA4468"/>
    <w:rsid w:val="00ED2B9D"/>
    <w:rsid w:val="00ED59B2"/>
    <w:rsid w:val="00EE790F"/>
    <w:rsid w:val="00F5342D"/>
    <w:rsid w:val="00F7065B"/>
    <w:rsid w:val="00F966A1"/>
    <w:rsid w:val="00FA1CB0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010AB5F7-9BD3-4E09-B7F7-46E82A6A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87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15C8-0F29-44C1-B541-FA54FEB6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Kuehne, Oliver</dc:creator>
  <cp:lastModifiedBy>Taeleman, Liesbeth</cp:lastModifiedBy>
  <cp:revision>2</cp:revision>
  <cp:lastPrinted>2020-01-21T15:04:00Z</cp:lastPrinted>
  <dcterms:created xsi:type="dcterms:W3CDTF">2024-07-04T11:59:00Z</dcterms:created>
  <dcterms:modified xsi:type="dcterms:W3CDTF">2024-07-04T11:59:00Z</dcterms:modified>
</cp:coreProperties>
</file>