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E18CF19" w14:textId="7B0425DC" w:rsidR="004C48D0" w:rsidRPr="00631D36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587F9CD3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631D36">
        <w:rPr>
          <w:rFonts w:ascii="Avenir Next LT Pro" w:hAnsi="Avenir Next LT Pro"/>
          <w:b/>
          <w:bCs/>
          <w:color w:val="000000" w:themeColor="text1"/>
          <w:sz w:val="30"/>
          <w:szCs w:val="30"/>
          <w:lang w:val="en-GB"/>
        </w:rPr>
        <w:t>Press release</w:t>
      </w:r>
    </w:p>
    <w:p w14:paraId="0C69B5D1" w14:textId="77777777" w:rsidR="00270FCD" w:rsidRPr="00631D36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72415FD8" w14:textId="3544E597" w:rsidR="007847F0" w:rsidRPr="00631D36" w:rsidRDefault="00C436B7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GC Academic Excellence Contest</w:t>
      </w:r>
      <w:r w:rsidR="00375891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2024</w:t>
      </w:r>
    </w:p>
    <w:p w14:paraId="5106CFB0" w14:textId="77777777" w:rsidR="007847F0" w:rsidRPr="00631D36" w:rsidRDefault="007847F0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4F726481" w14:textId="22E46DE9" w:rsidR="00C436B7" w:rsidRPr="00C436B7" w:rsidRDefault="00305CA6" w:rsidP="00C436B7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r w:rsidRPr="00305CA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Winners Announced for the 2024 </w:t>
      </w:r>
      <w:r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G</w:t>
      </w:r>
      <w:r w:rsidRPr="00305CA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C Academic Excellence Contest</w:t>
      </w:r>
    </w:p>
    <w:p w14:paraId="72869129" w14:textId="77777777" w:rsidR="00C436B7" w:rsidRPr="00C436B7" w:rsidRDefault="00C436B7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79141E0A" w14:textId="491368E8" w:rsidR="00426EDA" w:rsidRPr="00426EDA" w:rsidRDefault="00305CA6" w:rsidP="00426E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Leuven, September 2024 - </w:t>
      </w:r>
      <w:r w:rsidR="00426EDA"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GC Europe is thrilled to announce the winners of the 2024 GC Academic Excellence Contest, which drew </w:t>
      </w:r>
      <w:r w:rsidR="0089359B">
        <w:rPr>
          <w:rFonts w:ascii="Avenir Next LT Pro" w:eastAsia="Verdana" w:hAnsi="Avenir Next LT Pro" w:cs="Verdana"/>
          <w:color w:val="000000" w:themeColor="text1"/>
          <w:lang w:val="en-GB"/>
        </w:rPr>
        <w:t>272</w:t>
      </w:r>
      <w:r w:rsidR="00426EDA"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 participants from over 70 universities across more than 20 countries. This prestigious competition, designed to promote innovation, academic excellence, and hands-on experience with GC Europe's leading dental products, offers participants a unique opportunity to showcase their talents while deepening their practical knowledge.</w:t>
      </w:r>
    </w:p>
    <w:p w14:paraId="5F110A5A" w14:textId="77777777" w:rsidR="00426EDA" w:rsidRPr="00426EDA" w:rsidRDefault="00426EDA" w:rsidP="004D6F35">
      <w:p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4014C0C4" w14:textId="64897326" w:rsidR="00E54915" w:rsidRDefault="00426EDA" w:rsidP="00426E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After </w:t>
      </w:r>
      <w:r w:rsidR="0043690C">
        <w:rPr>
          <w:rFonts w:ascii="Avenir Next LT Pro" w:eastAsia="Verdana" w:hAnsi="Avenir Next LT Pro" w:cs="Verdana"/>
          <w:color w:val="000000" w:themeColor="text1"/>
          <w:lang w:val="en-GB"/>
        </w:rPr>
        <w:t>national competitions in the participating countries</w:t>
      </w:r>
      <w:r w:rsidR="003A43CF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="0043690C">
        <w:rPr>
          <w:rFonts w:ascii="Avenir Next LT Pro" w:eastAsia="Verdana" w:hAnsi="Avenir Next LT Pro" w:cs="Verdana"/>
          <w:color w:val="000000" w:themeColor="text1"/>
          <w:lang w:val="en-GB"/>
        </w:rPr>
        <w:t xml:space="preserve">the top </w:t>
      </w:r>
      <w:r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finalists were invited </w:t>
      </w:r>
      <w:r w:rsidR="001B0EA6">
        <w:rPr>
          <w:rFonts w:ascii="Avenir Next LT Pro" w:eastAsia="Verdana" w:hAnsi="Avenir Next LT Pro" w:cs="Verdana"/>
          <w:color w:val="000000" w:themeColor="text1"/>
          <w:lang w:val="en-GB"/>
        </w:rPr>
        <w:t>for a two-day stay</w:t>
      </w:r>
      <w:r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 in Leuven, Belgium, where they presented their work before an esteemed panel of experts and attended a Master Course by Dr Javier Tapia Guadix</w:t>
      </w:r>
      <w:r w:rsidR="000713AA" w:rsidRPr="000713AA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0713AA">
        <w:rPr>
          <w:rFonts w:ascii="Avenir Next LT Pro" w:eastAsia="Verdana" w:hAnsi="Avenir Next LT Pro" w:cs="Verdana"/>
          <w:color w:val="000000" w:themeColor="text1"/>
          <w:lang w:val="en-GB"/>
        </w:rPr>
        <w:t xml:space="preserve">at </w:t>
      </w:r>
      <w:r w:rsidR="000713AA"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GC Europe’s state-of-the-art </w:t>
      </w:r>
      <w:r w:rsidR="000713AA">
        <w:rPr>
          <w:rFonts w:ascii="Avenir Next LT Pro" w:eastAsia="Verdana" w:hAnsi="Avenir Next LT Pro" w:cs="Verdana"/>
          <w:color w:val="000000" w:themeColor="text1"/>
          <w:lang w:val="en-GB"/>
        </w:rPr>
        <w:t>C</w:t>
      </w:r>
      <w:r w:rsidR="000713AA" w:rsidRPr="00426EDA">
        <w:rPr>
          <w:rFonts w:ascii="Avenir Next LT Pro" w:eastAsia="Verdana" w:hAnsi="Avenir Next LT Pro" w:cs="Verdana"/>
          <w:color w:val="000000" w:themeColor="text1"/>
          <w:lang w:val="en-GB"/>
        </w:rPr>
        <w:t>ampus</w:t>
      </w:r>
      <w:r w:rsidR="000713AA">
        <w:rPr>
          <w:rFonts w:ascii="Avenir Next LT Pro" w:eastAsia="Verdana" w:hAnsi="Avenir Next LT Pro" w:cs="Verdana"/>
          <w:color w:val="000000" w:themeColor="text1"/>
          <w:lang w:val="en-GB"/>
        </w:rPr>
        <w:t xml:space="preserve"> and Education Centre</w:t>
      </w:r>
      <w:r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  <w:r w:rsidR="00436D5D">
        <w:rPr>
          <w:rFonts w:ascii="Avenir Next LT Pro" w:eastAsia="Verdana" w:hAnsi="Avenir Next LT Pro" w:cs="Verdana"/>
          <w:color w:val="000000" w:themeColor="text1"/>
          <w:lang w:val="en-GB"/>
        </w:rPr>
        <w:t>All participants enjoyed this unique</w:t>
      </w:r>
      <w:r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 chance to network with fellow professionals and expand their academic and practical horizons.</w:t>
      </w:r>
    </w:p>
    <w:p w14:paraId="473CEBF5" w14:textId="77777777" w:rsidR="00436D5D" w:rsidRPr="00E54915" w:rsidRDefault="00436D5D" w:rsidP="00426E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01E645C6" w14:textId="6872D4C6" w:rsidR="00E97DFF" w:rsidRDefault="00305CA6" w:rsidP="00D75E9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In the </w:t>
      </w:r>
      <w:r w:rsidR="00317321">
        <w:rPr>
          <w:rFonts w:ascii="Avenir Next LT Pro" w:eastAsia="Verdana" w:hAnsi="Avenir Next LT Pro" w:cs="Verdana"/>
          <w:color w:val="000000" w:themeColor="text1"/>
          <w:lang w:val="en-GB"/>
        </w:rPr>
        <w:t>Under</w:t>
      </w:r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graduate category, Cristina </w:t>
      </w:r>
      <w:proofErr w:type="spellStart"/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>Neghina</w:t>
      </w:r>
      <w:proofErr w:type="spellEnd"/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from Romania claimed first prize, with </w:t>
      </w:r>
      <w:proofErr w:type="spellStart"/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>Nayera</w:t>
      </w:r>
      <w:proofErr w:type="spellEnd"/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6155A5">
        <w:rPr>
          <w:rFonts w:ascii="Avenir Next LT Pro" w:eastAsia="Verdana" w:hAnsi="Avenir Next LT Pro" w:cs="Verdana"/>
          <w:color w:val="000000" w:themeColor="text1"/>
          <w:lang w:val="en-GB"/>
        </w:rPr>
        <w:t xml:space="preserve">Amr </w:t>
      </w:r>
      <w:proofErr w:type="spellStart"/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>Naz</w:t>
      </w:r>
      <w:r w:rsidR="006155A5">
        <w:rPr>
          <w:rFonts w:ascii="Avenir Next LT Pro" w:eastAsia="Verdana" w:hAnsi="Avenir Next LT Pro" w:cs="Verdana"/>
          <w:color w:val="000000" w:themeColor="text1"/>
          <w:lang w:val="en-GB"/>
        </w:rPr>
        <w:t>m</w:t>
      </w:r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>y</w:t>
      </w:r>
      <w:proofErr w:type="spellEnd"/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from Egypt in second place. For </w:t>
      </w:r>
      <w:r w:rsidR="00317321">
        <w:rPr>
          <w:rFonts w:ascii="Avenir Next LT Pro" w:eastAsia="Verdana" w:hAnsi="Avenir Next LT Pro" w:cs="Verdana"/>
          <w:color w:val="000000" w:themeColor="text1"/>
          <w:lang w:val="en-GB"/>
        </w:rPr>
        <w:t>Post</w:t>
      </w:r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>graduates, M</w:t>
      </w:r>
      <w:r w:rsidR="006155A5">
        <w:rPr>
          <w:rFonts w:ascii="Avenir Next LT Pro" w:eastAsia="Verdana" w:hAnsi="Avenir Next LT Pro" w:cs="Verdana"/>
          <w:color w:val="000000" w:themeColor="text1"/>
          <w:lang w:val="en-GB"/>
        </w:rPr>
        <w:t>ar</w:t>
      </w:r>
      <w:r w:rsidR="003D34D0">
        <w:rPr>
          <w:rFonts w:ascii="Avenir Next LT Pro" w:eastAsia="Verdana" w:hAnsi="Avenir Next LT Pro" w:cs="Verdana"/>
          <w:color w:val="000000" w:themeColor="text1"/>
          <w:lang w:val="en-GB"/>
        </w:rPr>
        <w:t>ia</w:t>
      </w:r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Fostiropoulou from Greece took first, and Marwa Abdel Hafez from Egypt came second.</w:t>
      </w:r>
    </w:p>
    <w:p w14:paraId="18599CA7" w14:textId="77777777" w:rsidR="00D75E90" w:rsidRPr="00305CA6" w:rsidRDefault="00D75E90" w:rsidP="00D75E9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6AC3AC57" w14:textId="62AFF2AA" w:rsidR="00305CA6" w:rsidRDefault="00305CA6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lastRenderedPageBreak/>
        <w:t xml:space="preserve">Public awards went to Mostafa </w:t>
      </w:r>
      <w:proofErr w:type="spellStart"/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>Elmisky</w:t>
      </w:r>
      <w:proofErr w:type="spellEnd"/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from Egypt 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for Facebook</w:t>
      </w:r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, while </w:t>
      </w:r>
      <w:proofErr w:type="spellStart"/>
      <w:r w:rsidR="00840318" w:rsidRPr="00305CA6">
        <w:rPr>
          <w:rFonts w:ascii="Avenir Next LT Pro" w:eastAsia="Verdana" w:hAnsi="Avenir Next LT Pro" w:cs="Verdana"/>
          <w:color w:val="000000" w:themeColor="text1"/>
          <w:lang w:val="en-GB"/>
        </w:rPr>
        <w:t>Irem</w:t>
      </w:r>
      <w:proofErr w:type="spellEnd"/>
      <w:r w:rsidR="00840318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840318" w:rsidRPr="00305CA6">
        <w:rPr>
          <w:rFonts w:ascii="Avenir Next LT Pro" w:eastAsia="Verdana" w:hAnsi="Avenir Next LT Pro" w:cs="Verdana"/>
          <w:color w:val="000000" w:themeColor="text1"/>
          <w:lang w:val="en-GB"/>
        </w:rPr>
        <w:t>Öskurt</w:t>
      </w:r>
      <w:proofErr w:type="spellEnd"/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from Turkey </w:t>
      </w:r>
      <w:r w:rsidR="00840318">
        <w:rPr>
          <w:rFonts w:ascii="Avenir Next LT Pro" w:eastAsia="Verdana" w:hAnsi="Avenir Next LT Pro" w:cs="Verdana"/>
          <w:color w:val="000000" w:themeColor="text1"/>
          <w:lang w:val="en-GB"/>
        </w:rPr>
        <w:t>won on</w:t>
      </w:r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Instagram.</w:t>
      </w:r>
    </w:p>
    <w:p w14:paraId="21500C85" w14:textId="77777777" w:rsidR="00D75E90" w:rsidRDefault="00D75E90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4FF85909" w14:textId="40CE9ED6" w:rsidR="00E54915" w:rsidRPr="00E54915" w:rsidRDefault="00E54915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E54915">
        <w:rPr>
          <w:rFonts w:ascii="Avenir Next LT Pro" w:eastAsia="Verdana" w:hAnsi="Avenir Next LT Pro" w:cs="Verdana"/>
          <w:color w:val="000000" w:themeColor="text1"/>
          <w:lang w:val="en-GB"/>
        </w:rPr>
        <w:t>Congratulations to all the winners and a heartfelt thank you to everyone who contributed to this year’s success</w:t>
      </w:r>
      <w:r w:rsidR="00BE4BC8">
        <w:rPr>
          <w:rFonts w:ascii="Avenir Next LT Pro" w:eastAsia="Verdana" w:hAnsi="Avenir Next LT Pro" w:cs="Verdana"/>
          <w:color w:val="000000" w:themeColor="text1"/>
          <w:lang w:val="en-GB"/>
        </w:rPr>
        <w:t xml:space="preserve">! </w:t>
      </w:r>
      <w:r w:rsidR="00BE4BC8" w:rsidRPr="00BE4BC8">
        <w:rPr>
          <w:rFonts w:ascii="Avenir Next LT Pro" w:eastAsia="Verdana" w:hAnsi="Avenir Next LT Pro" w:cs="Verdana"/>
          <w:color w:val="000000" w:themeColor="text1"/>
          <w:lang w:val="en-GB"/>
        </w:rPr>
        <w:t>Your efforts continue to raise the bar for academic and clinical excellence in the dental field!</w:t>
      </w:r>
    </w:p>
    <w:p w14:paraId="7B8F45D0" w14:textId="11AF1DF8" w:rsidR="00375891" w:rsidRDefault="00375891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58374399" w14:textId="0B3FE648" w:rsidR="00C43F6C" w:rsidRDefault="00C43F6C" w:rsidP="00C43F6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GC’s Academic Excellence Contest </w:t>
      </w:r>
      <w:r w:rsidRPr="004D6F35">
        <w:rPr>
          <w:rFonts w:ascii="Avenir Next LT Pro" w:eastAsia="Verdana" w:hAnsi="Avenir Next LT Pro" w:cs="Verdana"/>
          <w:color w:val="000000" w:themeColor="text1"/>
          <w:lang w:val="en-GB"/>
        </w:rPr>
        <w:t>enjoys an esteemed reputation, with a broad and diverse following from top universities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. Next to the</w:t>
      </w:r>
      <w:r w:rsidRPr="00E97DFF">
        <w:rPr>
          <w:rFonts w:ascii="Avenir Next LT Pro" w:eastAsia="Verdana" w:hAnsi="Avenir Next LT Pro" w:cs="Verdana"/>
          <w:color w:val="000000" w:themeColor="text1"/>
          <w:lang w:val="en-GB"/>
        </w:rPr>
        <w:t xml:space="preserve"> monetary award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 for the winners,</w:t>
      </w:r>
      <w:r w:rsidRPr="00E97DFF">
        <w:rPr>
          <w:rFonts w:ascii="Avenir Next LT Pro" w:eastAsia="Verdana" w:hAnsi="Avenir Next LT Pro" w:cs="Verdana"/>
          <w:color w:val="000000" w:themeColor="text1"/>
          <w:lang w:val="en-GB"/>
        </w:rPr>
        <w:t xml:space="preserve"> participating institutions </w:t>
      </w:r>
      <w:r w:rsidR="00027E69">
        <w:rPr>
          <w:rFonts w:ascii="Avenir Next LT Pro" w:eastAsia="Verdana" w:hAnsi="Avenir Next LT Pro" w:cs="Verdana"/>
          <w:color w:val="000000" w:themeColor="text1"/>
          <w:lang w:val="en-GB"/>
        </w:rPr>
        <w:t>appreciate the gained exposure</w:t>
      </w:r>
      <w:r w:rsidR="00686B6F">
        <w:rPr>
          <w:rFonts w:ascii="Avenir Next LT Pro" w:eastAsia="Verdana" w:hAnsi="Avenir Next LT Pro" w:cs="Verdana"/>
          <w:color w:val="000000" w:themeColor="text1"/>
          <w:lang w:val="en-GB"/>
        </w:rPr>
        <w:t xml:space="preserve">, adding to the visibility and recognition </w:t>
      </w:r>
      <w:r w:rsidRPr="00E97DFF">
        <w:rPr>
          <w:rFonts w:ascii="Avenir Next LT Pro" w:eastAsia="Verdana" w:hAnsi="Avenir Next LT Pro" w:cs="Verdana"/>
          <w:color w:val="000000" w:themeColor="text1"/>
          <w:lang w:val="en-GB"/>
        </w:rPr>
        <w:t>within the academic and professional communities.</w:t>
      </w:r>
      <w:r w:rsidR="00ED6B4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6A03EF" w:rsidRPr="006A03EF">
        <w:rPr>
          <w:rFonts w:ascii="Avenir Next LT Pro" w:eastAsia="Verdana" w:hAnsi="Avenir Next LT Pro" w:cs="Verdana"/>
          <w:color w:val="000000" w:themeColor="text1"/>
          <w:lang w:val="en-GB"/>
        </w:rPr>
        <w:t xml:space="preserve">The next edition is scheduled to take place on </w:t>
      </w:r>
      <w:r w:rsidR="006A03EF">
        <w:rPr>
          <w:rFonts w:ascii="Avenir Next LT Pro" w:eastAsia="Verdana" w:hAnsi="Avenir Next LT Pro" w:cs="Verdana"/>
          <w:color w:val="000000" w:themeColor="text1"/>
          <w:lang w:val="en-GB"/>
        </w:rPr>
        <w:t xml:space="preserve">19 and 20 </w:t>
      </w:r>
      <w:r w:rsidR="00C168DB" w:rsidRPr="006A03EF">
        <w:rPr>
          <w:rFonts w:ascii="Avenir Next LT Pro" w:eastAsia="Verdana" w:hAnsi="Avenir Next LT Pro" w:cs="Verdana"/>
          <w:color w:val="000000" w:themeColor="text1"/>
          <w:lang w:val="en-GB"/>
        </w:rPr>
        <w:t>September</w:t>
      </w:r>
      <w:r w:rsidR="006A03EF" w:rsidRPr="006A03EF">
        <w:rPr>
          <w:rFonts w:ascii="Avenir Next LT Pro" w:eastAsia="Verdana" w:hAnsi="Avenir Next LT Pro" w:cs="Verdana"/>
          <w:color w:val="000000" w:themeColor="text1"/>
          <w:lang w:val="en-GB"/>
        </w:rPr>
        <w:t xml:space="preserve"> 202</w:t>
      </w:r>
      <w:r w:rsidR="00934FB3">
        <w:rPr>
          <w:rFonts w:ascii="Avenir Next LT Pro" w:eastAsia="Verdana" w:hAnsi="Avenir Next LT Pro" w:cs="Verdana"/>
          <w:color w:val="000000" w:themeColor="text1"/>
          <w:lang w:val="en-GB"/>
        </w:rPr>
        <w:t>5.</w:t>
      </w:r>
    </w:p>
    <w:p w14:paraId="061D6107" w14:textId="77777777" w:rsidR="00C43F6C" w:rsidRPr="00C436B7" w:rsidRDefault="00C43F6C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34A9CF65" w14:textId="1A67B52A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GC Europe N.V.</w:t>
      </w:r>
    </w:p>
    <w:p w14:paraId="71863812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Interleuvenlaan 33</w:t>
      </w:r>
    </w:p>
    <w:p w14:paraId="452202D6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3001 Leuven</w:t>
      </w:r>
    </w:p>
    <w:p w14:paraId="44D3AA60" w14:textId="6EC948AB" w:rsidR="00C12E8E" w:rsidRPr="00631D36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+32.16.74.10.00</w:t>
      </w: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ab/>
      </w:r>
    </w:p>
    <w:p w14:paraId="3AF5C46E" w14:textId="408D2A99" w:rsidR="00567F3E" w:rsidRPr="00631D36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https://www.gc.dental/europe</w:t>
      </w:r>
    </w:p>
    <w:p w14:paraId="17B68DE6" w14:textId="48A6327A" w:rsidR="000A485C" w:rsidRPr="00631D36" w:rsidRDefault="00203E9C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hyperlink r:id="rId10" w:history="1">
        <w:r w:rsidR="007D00B3" w:rsidRPr="00631D36">
          <w:rPr>
            <w:rStyle w:val="Hyperlink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  <w:lang w:val="fr-FR"/>
          </w:rPr>
          <w:t>info.gce@gc.dental</w:t>
        </w:r>
      </w:hyperlink>
    </w:p>
    <w:p w14:paraId="2AEB49FD" w14:textId="10A617E0" w:rsidR="00A5023C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u w:val="single"/>
          <w:lang w:val="fr-FR"/>
        </w:rPr>
        <w:lastRenderedPageBreak/>
        <w:drawing>
          <wp:inline distT="0" distB="0" distL="0" distR="0" wp14:anchorId="1CA94B54" wp14:editId="000DA8A6">
            <wp:extent cx="2202180" cy="2936240"/>
            <wp:effectExtent l="0" t="0" r="7620" b="0"/>
            <wp:docPr id="1" name="Picture 1" descr="A group of people standing on a stair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on a staircas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865" cy="293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A64B" w14:textId="6D2A5061" w:rsidR="003D34D0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r w:rsidRPr="003D34D0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The jury, participants and GC hosts at </w:t>
      </w:r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the </w:t>
      </w:r>
      <w:r w:rsidRPr="003D34D0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GC Europe Campus</w:t>
      </w:r>
    </w:p>
    <w:p w14:paraId="0B5A8BF5" w14:textId="261B3C78" w:rsidR="003D34D0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drawing>
          <wp:inline distT="0" distB="0" distL="0" distR="0" wp14:anchorId="37938833" wp14:editId="09046473">
            <wp:extent cx="2223135" cy="2964180"/>
            <wp:effectExtent l="0" t="0" r="5715" b="7620"/>
            <wp:docPr id="2" name="Picture 2" descr="A person giving a presentation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giving a presentation to a group of peop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773" cy="296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894D" w14:textId="67191422" w:rsidR="003D34D0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Master Class by Javier Tapia Guadix</w:t>
      </w:r>
    </w:p>
    <w:p w14:paraId="48263E48" w14:textId="6092AA54" w:rsidR="003D34D0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lastRenderedPageBreak/>
        <w:drawing>
          <wp:inline distT="0" distB="0" distL="0" distR="0" wp14:anchorId="73D76887" wp14:editId="33966508">
            <wp:extent cx="2209800" cy="2209800"/>
            <wp:effectExtent l="0" t="0" r="0" b="0"/>
            <wp:docPr id="3" name="Picture 3" descr="A group of people holding certific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holding certificat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513" cy="22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42E9" w14:textId="3A213FC2" w:rsidR="003D34D0" w:rsidRPr="003D34D0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proofErr w:type="spellStart"/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Anouncement</w:t>
      </w:r>
      <w:proofErr w:type="spellEnd"/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of the winners at </w:t>
      </w:r>
      <w:proofErr w:type="spellStart"/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Faculty</w:t>
      </w:r>
      <w:proofErr w:type="spellEnd"/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Club, Leuven. </w:t>
      </w:r>
      <w:proofErr w:type="spellStart"/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From</w:t>
      </w:r>
      <w:proofErr w:type="spellEnd"/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left</w:t>
      </w:r>
      <w:proofErr w:type="spellEnd"/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to </w:t>
      </w:r>
      <w:r w:rsidR="00C168DB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right :</w:t>
      </w:r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Mostafa </w:t>
      </w:r>
      <w:proofErr w:type="spellStart"/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>Elmisky</w:t>
      </w:r>
      <w:proofErr w:type="spellEnd"/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Cristina </w:t>
      </w:r>
      <w:proofErr w:type="spellStart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Neghina</w:t>
      </w:r>
      <w:proofErr w:type="spellEnd"/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Nayera</w:t>
      </w:r>
      <w:proofErr w:type="spellEnd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Amr </w:t>
      </w:r>
      <w:proofErr w:type="spellStart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Naz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>m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y</w:t>
      </w:r>
      <w:proofErr w:type="spellEnd"/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M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>aria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Fostiropoulou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Marwa</w:t>
      </w:r>
      <w:proofErr w:type="spellEnd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Abdel Hafez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. Not pictured: </w:t>
      </w:r>
      <w:proofErr w:type="spellStart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Irem</w:t>
      </w:r>
      <w:proofErr w:type="spellEnd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Öskurt</w:t>
      </w:r>
      <w:proofErr w:type="spellEnd"/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sectPr w:rsidR="003D34D0" w:rsidRPr="003D34D0" w:rsidSect="00375891">
      <w:headerReference w:type="default" r:id="rId14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1F3CCA" w14:textId="77777777" w:rsidR="00794E0C" w:rsidRDefault="00794E0C">
      <w:r>
        <w:separator/>
      </w:r>
    </w:p>
  </w:endnote>
  <w:endnote w:type="continuationSeparator" w:id="0">
    <w:p w14:paraId="40CC062C" w14:textId="77777777" w:rsidR="00794E0C" w:rsidRDefault="0079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203792" w14:textId="77777777" w:rsidR="00794E0C" w:rsidRDefault="00794E0C">
      <w:r>
        <w:separator/>
      </w:r>
    </w:p>
  </w:footnote>
  <w:footnote w:type="continuationSeparator" w:id="0">
    <w:p w14:paraId="0FBB2E7B" w14:textId="77777777" w:rsidR="00794E0C" w:rsidRDefault="00794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27E69"/>
    <w:rsid w:val="000455B2"/>
    <w:rsid w:val="00045DA8"/>
    <w:rsid w:val="00046D80"/>
    <w:rsid w:val="000578B1"/>
    <w:rsid w:val="000713AA"/>
    <w:rsid w:val="00076EC4"/>
    <w:rsid w:val="000800FA"/>
    <w:rsid w:val="000861F8"/>
    <w:rsid w:val="000A485C"/>
    <w:rsid w:val="000A7D73"/>
    <w:rsid w:val="000C3B2B"/>
    <w:rsid w:val="000D1716"/>
    <w:rsid w:val="000E4999"/>
    <w:rsid w:val="00102286"/>
    <w:rsid w:val="00106786"/>
    <w:rsid w:val="00107638"/>
    <w:rsid w:val="00112618"/>
    <w:rsid w:val="00116E35"/>
    <w:rsid w:val="0014534A"/>
    <w:rsid w:val="0016511A"/>
    <w:rsid w:val="00167D45"/>
    <w:rsid w:val="00176AEF"/>
    <w:rsid w:val="001B0EA6"/>
    <w:rsid w:val="001B5343"/>
    <w:rsid w:val="001B5373"/>
    <w:rsid w:val="001C1388"/>
    <w:rsid w:val="001E2384"/>
    <w:rsid w:val="001E3E8C"/>
    <w:rsid w:val="00203E9C"/>
    <w:rsid w:val="00204E47"/>
    <w:rsid w:val="00206A13"/>
    <w:rsid w:val="002107C7"/>
    <w:rsid w:val="00236B8D"/>
    <w:rsid w:val="00242D61"/>
    <w:rsid w:val="00247359"/>
    <w:rsid w:val="00270FCD"/>
    <w:rsid w:val="00281E40"/>
    <w:rsid w:val="00283337"/>
    <w:rsid w:val="00291EEA"/>
    <w:rsid w:val="002974A2"/>
    <w:rsid w:val="002A1F4F"/>
    <w:rsid w:val="002A4426"/>
    <w:rsid w:val="002C389F"/>
    <w:rsid w:val="003042DF"/>
    <w:rsid w:val="00305CA6"/>
    <w:rsid w:val="00312F6E"/>
    <w:rsid w:val="00315091"/>
    <w:rsid w:val="00317321"/>
    <w:rsid w:val="00321DE6"/>
    <w:rsid w:val="0032290E"/>
    <w:rsid w:val="00325206"/>
    <w:rsid w:val="00327168"/>
    <w:rsid w:val="003602A1"/>
    <w:rsid w:val="00375891"/>
    <w:rsid w:val="00390C9F"/>
    <w:rsid w:val="003A434A"/>
    <w:rsid w:val="003A43CF"/>
    <w:rsid w:val="003B1417"/>
    <w:rsid w:val="003B4C34"/>
    <w:rsid w:val="003C645C"/>
    <w:rsid w:val="003D34D0"/>
    <w:rsid w:val="003D5E25"/>
    <w:rsid w:val="003F1B6F"/>
    <w:rsid w:val="00412841"/>
    <w:rsid w:val="00426EDA"/>
    <w:rsid w:val="0043690C"/>
    <w:rsid w:val="00436D5D"/>
    <w:rsid w:val="004413E2"/>
    <w:rsid w:val="00444A98"/>
    <w:rsid w:val="00453816"/>
    <w:rsid w:val="00480DBA"/>
    <w:rsid w:val="00481DAB"/>
    <w:rsid w:val="0049147A"/>
    <w:rsid w:val="00492F65"/>
    <w:rsid w:val="00495DD2"/>
    <w:rsid w:val="004A245C"/>
    <w:rsid w:val="004C3D5F"/>
    <w:rsid w:val="004C48D0"/>
    <w:rsid w:val="004D0FBF"/>
    <w:rsid w:val="004D3B6C"/>
    <w:rsid w:val="004D6F35"/>
    <w:rsid w:val="004E2FB3"/>
    <w:rsid w:val="00502C6F"/>
    <w:rsid w:val="0052480D"/>
    <w:rsid w:val="00533A3B"/>
    <w:rsid w:val="00552443"/>
    <w:rsid w:val="00567F3E"/>
    <w:rsid w:val="00572892"/>
    <w:rsid w:val="00587CDE"/>
    <w:rsid w:val="005D1861"/>
    <w:rsid w:val="005D7797"/>
    <w:rsid w:val="005E7894"/>
    <w:rsid w:val="00610AAC"/>
    <w:rsid w:val="006125B9"/>
    <w:rsid w:val="00614BAD"/>
    <w:rsid w:val="006155A5"/>
    <w:rsid w:val="00616A54"/>
    <w:rsid w:val="00616F42"/>
    <w:rsid w:val="00617D27"/>
    <w:rsid w:val="00631D36"/>
    <w:rsid w:val="0063721E"/>
    <w:rsid w:val="00641C27"/>
    <w:rsid w:val="00642020"/>
    <w:rsid w:val="00657BB0"/>
    <w:rsid w:val="0066042E"/>
    <w:rsid w:val="00671E66"/>
    <w:rsid w:val="00681CE3"/>
    <w:rsid w:val="006822E2"/>
    <w:rsid w:val="00686B6F"/>
    <w:rsid w:val="006A03EF"/>
    <w:rsid w:val="006C32FB"/>
    <w:rsid w:val="006C68FF"/>
    <w:rsid w:val="006D0C1F"/>
    <w:rsid w:val="006D2FB4"/>
    <w:rsid w:val="0070518E"/>
    <w:rsid w:val="0072441C"/>
    <w:rsid w:val="00737C03"/>
    <w:rsid w:val="00775ABD"/>
    <w:rsid w:val="00776B7A"/>
    <w:rsid w:val="00776E54"/>
    <w:rsid w:val="007847F0"/>
    <w:rsid w:val="00794E0C"/>
    <w:rsid w:val="007973C3"/>
    <w:rsid w:val="007B054F"/>
    <w:rsid w:val="007D00B3"/>
    <w:rsid w:val="007D7D19"/>
    <w:rsid w:val="007E0547"/>
    <w:rsid w:val="007E41A8"/>
    <w:rsid w:val="007E448B"/>
    <w:rsid w:val="0080482A"/>
    <w:rsid w:val="00805200"/>
    <w:rsid w:val="00807AFC"/>
    <w:rsid w:val="00821D97"/>
    <w:rsid w:val="00840318"/>
    <w:rsid w:val="00850425"/>
    <w:rsid w:val="008663A4"/>
    <w:rsid w:val="00867C29"/>
    <w:rsid w:val="008753D9"/>
    <w:rsid w:val="00881F99"/>
    <w:rsid w:val="0089359B"/>
    <w:rsid w:val="008A56E8"/>
    <w:rsid w:val="008A629E"/>
    <w:rsid w:val="008A7D3D"/>
    <w:rsid w:val="008D73C8"/>
    <w:rsid w:val="008E1A49"/>
    <w:rsid w:val="008F7868"/>
    <w:rsid w:val="00905E3A"/>
    <w:rsid w:val="00906474"/>
    <w:rsid w:val="00911D35"/>
    <w:rsid w:val="009149F1"/>
    <w:rsid w:val="00914C1C"/>
    <w:rsid w:val="00917845"/>
    <w:rsid w:val="00933CBE"/>
    <w:rsid w:val="00934FB3"/>
    <w:rsid w:val="00960DB7"/>
    <w:rsid w:val="00977829"/>
    <w:rsid w:val="00981F33"/>
    <w:rsid w:val="00986AA8"/>
    <w:rsid w:val="00997CA1"/>
    <w:rsid w:val="009C1D99"/>
    <w:rsid w:val="009D4A1F"/>
    <w:rsid w:val="009E52BD"/>
    <w:rsid w:val="00A304BF"/>
    <w:rsid w:val="00A5023C"/>
    <w:rsid w:val="00A65A6F"/>
    <w:rsid w:val="00A67AE7"/>
    <w:rsid w:val="00A7156F"/>
    <w:rsid w:val="00A7746D"/>
    <w:rsid w:val="00A80F69"/>
    <w:rsid w:val="00A844B5"/>
    <w:rsid w:val="00AC77C3"/>
    <w:rsid w:val="00AE06AA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A18"/>
    <w:rsid w:val="00B8101A"/>
    <w:rsid w:val="00B85591"/>
    <w:rsid w:val="00BB5D11"/>
    <w:rsid w:val="00BD25AB"/>
    <w:rsid w:val="00BD4617"/>
    <w:rsid w:val="00BE1580"/>
    <w:rsid w:val="00BE4BC8"/>
    <w:rsid w:val="00BE5C2D"/>
    <w:rsid w:val="00C12E8E"/>
    <w:rsid w:val="00C168DB"/>
    <w:rsid w:val="00C2221D"/>
    <w:rsid w:val="00C436B7"/>
    <w:rsid w:val="00C43F6C"/>
    <w:rsid w:val="00C60B64"/>
    <w:rsid w:val="00CA5DBB"/>
    <w:rsid w:val="00CC6660"/>
    <w:rsid w:val="00CD0F90"/>
    <w:rsid w:val="00D16301"/>
    <w:rsid w:val="00D21359"/>
    <w:rsid w:val="00D33936"/>
    <w:rsid w:val="00D75E90"/>
    <w:rsid w:val="00DB50BD"/>
    <w:rsid w:val="00DC1238"/>
    <w:rsid w:val="00DD11C7"/>
    <w:rsid w:val="00DD4ADD"/>
    <w:rsid w:val="00DF3946"/>
    <w:rsid w:val="00E00439"/>
    <w:rsid w:val="00E07420"/>
    <w:rsid w:val="00E17232"/>
    <w:rsid w:val="00E23C42"/>
    <w:rsid w:val="00E26DFB"/>
    <w:rsid w:val="00E34C95"/>
    <w:rsid w:val="00E37A44"/>
    <w:rsid w:val="00E54915"/>
    <w:rsid w:val="00E561B3"/>
    <w:rsid w:val="00E60E82"/>
    <w:rsid w:val="00E62825"/>
    <w:rsid w:val="00E675E8"/>
    <w:rsid w:val="00E767CA"/>
    <w:rsid w:val="00E833B6"/>
    <w:rsid w:val="00E97DFF"/>
    <w:rsid w:val="00EA4468"/>
    <w:rsid w:val="00ED2B9D"/>
    <w:rsid w:val="00ED59B2"/>
    <w:rsid w:val="00ED6B4F"/>
    <w:rsid w:val="00EE790F"/>
    <w:rsid w:val="00F5342D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info.gce@gc.denta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3" ma:contentTypeDescription="Create a new document." ma:contentTypeScope="" ma:versionID="cf6d22300d2680c24609ddab0a8ed9d3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b4d7c0d844aa1808fafd8893b73d9091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customXml/itemProps2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5384A1-8DD2-4616-9C2E-5155335C44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7ced3-6034-42ab-8086-73bcc9b2da3d"/>
    <ds:schemaRef ds:uri="fbc17045-f088-4e89-878a-d67d32a07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361</Words>
  <Characters>2064</Characters>
  <Application>Microsoft Office Word</Application>
  <DocSecurity>4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Van Ende, Annelies</cp:lastModifiedBy>
  <cp:revision>2</cp:revision>
  <cp:lastPrinted>2020-01-21T15:04:00Z</cp:lastPrinted>
  <dcterms:created xsi:type="dcterms:W3CDTF">2024-10-16T08:20:00Z</dcterms:created>
  <dcterms:modified xsi:type="dcterms:W3CDTF">2024-10-16T08:20:00Z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</Properties>
</file>