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55EAB909" w:rsidR="004C48D0" w:rsidRPr="003D263B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</w:pPr>
      <w:r w:rsidRPr="003D263B">
        <w:rPr>
          <w:rFonts w:ascii="Avenir Next LT Pro" w:hAnsi="Avenir Next LT Pro"/>
          <w:b/>
          <w:bCs/>
          <w:noProof/>
          <w:color w:val="auto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3D263B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>P</w:t>
      </w:r>
      <w:r w:rsidR="003E2541" w:rsidRPr="003D263B">
        <w:rPr>
          <w:rFonts w:ascii="Avenir Next LT Pro" w:hAnsi="Avenir Next LT Pro"/>
          <w:b/>
          <w:bCs/>
          <w:color w:val="auto"/>
          <w:sz w:val="30"/>
          <w:szCs w:val="30"/>
          <w:lang w:val="hr-HR"/>
        </w:rPr>
        <w:t>riopćenje za medije</w:t>
      </w:r>
    </w:p>
    <w:p w14:paraId="273756F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1AFB4B11" w14:textId="4D3C8E99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GC Holding AG jača korporativno upravljanje i najavljuje novog glavnog izvršnog direktora</w:t>
      </w:r>
    </w:p>
    <w:p w14:paraId="357B7A3B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</w:p>
    <w:p w14:paraId="5D0D05F8" w14:textId="23FA1D23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Luzern, Švicarska – 1. listopada 2024. – Predsjednik Nakao i Odbor direktora GC Holdinga najavljuju imenovanje dr. Pera Falka za glavnog izvršnog direktora od 1. listopada 2024.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godine.</w:t>
      </w:r>
    </w:p>
    <w:p w14:paraId="57AAE172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197B0E6" w14:textId="4E14612D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Ova odluka jača korporativno upravljanje 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tvrtke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uspostavom GC Holdinga kao matične tvrtke GC grupe i glavnog dioničara. Time se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nastavlja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ponosna povijest 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tvrtke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kao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inovativne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organizacije osnovane 1921. godine u Japanu,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koju već više od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100 godina vodi obitelj Nakao. Godine 1934. Kiyoshi Nakao prvi je transformirao organizaciju "GC Chemical Research Laboratory" u korpo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raciju koja se može nositi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 poslovnim promjenama i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osigurati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budući rast. GC je nastavio rasti u globalnu tvrtku pod vodstvom predsjednika Toshia Nakaoa. 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Tvrtka je napravila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značajan iskorak lansiranjem </w:t>
      </w:r>
      <w:r w:rsid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poznate marke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9E1D13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stakleno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ionomera "Fuji" 1977. godine, kada je Makoto Nakao imenovan izvršnim direktorom, a zatim i predsjednikom 1983. godine. Dana 1. listopada 2024. gđa Ayako Nakao pos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tala je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članica Odbora direktora GC Holdinga, nastavljajući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tako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stoljetni poduzetnički duh obitelji Nakao.</w:t>
      </w:r>
    </w:p>
    <w:p w14:paraId="554B1374" w14:textId="77777777" w:rsidR="00B05CC9" w:rsidRPr="003D263B" w:rsidRDefault="00B05CC9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EA36E21" w14:textId="57B7CFD4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Imenovanje dr. Falka dolazi u ključnom trenutku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kada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slavi 103.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godišnjicu osnivanja i usmjeren je prema novom stoljeću inovacija i rasta.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Dr. Falk je član Odbora direktora </w:t>
      </w:r>
      <w:r w:rsidR="00B53CD8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tvrtke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GC dvije i pol godine.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farmaceutskoj industriji je već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25 godina, a u GC 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je došao iz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Ferring Pharmaceuticals</w:t>
      </w:r>
      <w:r w:rsidR="00B05CC9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, gdje je bio predsjednik.</w:t>
      </w:r>
    </w:p>
    <w:p w14:paraId="3EC4CD7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1F0A3FA5" w14:textId="4C21F27E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Makoto Nakao, predsjednik Odbora GC Holding AG, izrazio je svoje povjerenje u vodstvo dr. Falka: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"GC grupa i njezini dioničari imaju veliku sreću što će dr. Per Falk preuzeti odgovornost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glavnog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izvršnog direktora. Njegovo profesionalno iskustvo i poznavanje G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C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poslovanja, u kombinaciji s povjerenjem obitelji Nakao,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čine ga idealnim za poziciju glavnog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izvršnog direktora GC grupe."</w:t>
      </w:r>
    </w:p>
    <w:p w14:paraId="7863342B" w14:textId="5E7F29BC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lastRenderedPageBreak/>
        <w:t xml:space="preserve">Per Falk je izjavio: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"Vrlo sam uzbuđen zbog prilike da vodim GC u njegovoj sljedećoj fazi rasta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te sam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iznimno počašćen ukazanim povjerenjem i odgovornošću koja mi je dodijeljena ovim imenovanjem. Radujem se bliskoj suradnji s našim predsjednikom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g.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Nakaom te sa svim našim 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stručnim i posvećenim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kolegama</w:t>
      </w:r>
      <w:r w:rsidR="00462515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,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 kako bismo osnažili poziciju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i značaj </w:t>
      </w:r>
      <w:r w:rsidR="00B53CD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tvrtke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GC kao </w:t>
      </w:r>
      <w:r w:rsidR="003D263B"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 xml:space="preserve">vodećeg </w:t>
      </w:r>
      <w:r w:rsidRPr="003D263B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hr-HR"/>
        </w:rPr>
        <w:t>sudionika u globalnom sektoru dentalne i oralne skrbi."</w:t>
      </w:r>
    </w:p>
    <w:p w14:paraId="10D53EF9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DD98EB" w14:textId="3D1E4B2D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Pod vodstvom GC Holding AG</w:t>
      </w:r>
      <w:bookmarkStart w:id="0" w:name="_GoBack"/>
      <w:bookmarkEnd w:id="0"/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sa sjedištem u Luzernu, Švicarska, i njegovog Odbora direktora, GC je usmjeren na budućnost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u cilju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daljnjeg razvoja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svog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naslijeđa izvrsnosti u dentalnoj skrbi, stvaranja vrijednosti za dionike i poboljšanja oralnog zdravlja.</w:t>
      </w:r>
    </w:p>
    <w:p w14:paraId="53404DA1" w14:textId="77777777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64EF06A8" w14:textId="2AE89AE4" w:rsidR="003E2541" w:rsidRPr="003D263B" w:rsidRDefault="003E2541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hr-HR"/>
        </w:rPr>
        <w:t>O GC grupi: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GC je vodeća globalna tvrtka u dentalnoj skrbi i oralnom zdravlju.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Prisutan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u više od 100 zemalja i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s 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više od 3500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suradnika (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zaposlenika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, GC je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posvećen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pružanju proizvoda i rješenja najviše kvalitete dentalnim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stručnjacima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i pacijentima diljem svijeta.</w:t>
      </w:r>
    </w:p>
    <w:p w14:paraId="449EE162" w14:textId="77777777" w:rsidR="003D263B" w:rsidRPr="003D263B" w:rsidRDefault="003D263B" w:rsidP="003E2541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212AD13F" w14:textId="1400095E" w:rsidR="003E2541" w:rsidRPr="003D263B" w:rsidRDefault="003E2541" w:rsidP="003D263B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[Podaci za kontakt GC operacij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e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/tržišta]</w:t>
      </w:r>
    </w:p>
    <w:p w14:paraId="7A7DB195" w14:textId="43128FCC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3A2369E3" w14:textId="77777777" w:rsidR="00754860" w:rsidRPr="003D263B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</w:p>
    <w:p w14:paraId="5F66E09E" w14:textId="77777777" w:rsidR="003B4737" w:rsidRPr="003D263B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noProof/>
          <w:sz w:val="22"/>
          <w:szCs w:val="22"/>
          <w:lang w:val="hr-HR"/>
        </w:rPr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4A944CAF" w:rsidR="00FC1E6A" w:rsidRPr="003D263B" w:rsidRDefault="00FC1E6A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</w:pP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lastRenderedPageBreak/>
        <w:t xml:space="preserve">GC Holding AG,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članovi Odbora</w:t>
      </w:r>
      <w:r w:rsidR="009C18CC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direktora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(s lijeva na desno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):</w:t>
      </w:r>
      <w:r w:rsidR="00145C62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Roland Altwegg,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. Makoto Nakao,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d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r. Per Falk, </w:t>
      </w:r>
      <w:r w:rsidR="003D263B"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>gđa</w:t>
      </w:r>
      <w:r w:rsidRPr="003D263B">
        <w:rPr>
          <w:rFonts w:ascii="Avenir Next LT Pro" w:eastAsia="Verdana" w:hAnsi="Avenir Next LT Pro" w:cs="Verdana"/>
          <w:color w:val="auto"/>
          <w:sz w:val="22"/>
          <w:szCs w:val="22"/>
          <w:lang w:val="hr-HR"/>
        </w:rPr>
        <w:t xml:space="preserve"> Ayako Nakao</w:t>
      </w:r>
    </w:p>
    <w:p w14:paraId="5E8FF01B" w14:textId="77777777" w:rsidR="007C7588" w:rsidRPr="003D263B" w:rsidRDefault="007C7588" w:rsidP="007C7588">
      <w:pPr>
        <w:pStyle w:val="NormalWeb"/>
        <w:spacing w:before="0" w:after="0" w:line="360" w:lineRule="auto"/>
        <w:ind w:left="-990" w:right="-868"/>
        <w:rPr>
          <w:rFonts w:eastAsia="Verdana" w:cs="Verdana"/>
          <w:lang w:val="hr-HR"/>
        </w:rPr>
      </w:pPr>
    </w:p>
    <w:p w14:paraId="54DBF2F2" w14:textId="77777777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5850D5C6" w14:textId="148B1505" w:rsidR="001B6C7A" w:rsidRPr="007F34ED" w:rsidRDefault="001B6C7A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p w14:paraId="7C1ECE3C" w14:textId="77777777" w:rsidR="00942D6B" w:rsidRPr="007F34ED" w:rsidRDefault="00942D6B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</w:rPr>
      </w:pPr>
    </w:p>
    <w:p w14:paraId="2AEB49FD" w14:textId="36B22022" w:rsidR="00A5023C" w:rsidRPr="007F34ED" w:rsidRDefault="00A5023C" w:rsidP="0031010C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</w:p>
    <w:sectPr w:rsidR="00A5023C" w:rsidRPr="007F34ED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2F30" w14:textId="77777777" w:rsidR="00C67C67" w:rsidRDefault="00C67C67">
      <w:r>
        <w:separator/>
      </w:r>
    </w:p>
  </w:endnote>
  <w:endnote w:type="continuationSeparator" w:id="0">
    <w:p w14:paraId="10F23B48" w14:textId="77777777" w:rsidR="00C67C67" w:rsidRDefault="00C6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84D4" w14:textId="77777777" w:rsidR="00C67C67" w:rsidRDefault="00C67C67">
      <w:r>
        <w:separator/>
      </w:r>
    </w:p>
  </w:footnote>
  <w:footnote w:type="continuationSeparator" w:id="0">
    <w:p w14:paraId="231A2EC9" w14:textId="77777777" w:rsidR="00C67C67" w:rsidRDefault="00C6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0ECB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45C62"/>
    <w:rsid w:val="0016511A"/>
    <w:rsid w:val="00167D45"/>
    <w:rsid w:val="00176AEF"/>
    <w:rsid w:val="001B5343"/>
    <w:rsid w:val="001B5373"/>
    <w:rsid w:val="001B6C7A"/>
    <w:rsid w:val="001C1388"/>
    <w:rsid w:val="001D4D30"/>
    <w:rsid w:val="001E2384"/>
    <w:rsid w:val="001E3E8C"/>
    <w:rsid w:val="001E63CB"/>
    <w:rsid w:val="00204E47"/>
    <w:rsid w:val="00206A13"/>
    <w:rsid w:val="002107C7"/>
    <w:rsid w:val="0022041F"/>
    <w:rsid w:val="00236B8D"/>
    <w:rsid w:val="00247359"/>
    <w:rsid w:val="00270FCD"/>
    <w:rsid w:val="00283337"/>
    <w:rsid w:val="00291EEA"/>
    <w:rsid w:val="002974A2"/>
    <w:rsid w:val="002A1F4F"/>
    <w:rsid w:val="002A32B6"/>
    <w:rsid w:val="002A4426"/>
    <w:rsid w:val="002C00B7"/>
    <w:rsid w:val="002C389F"/>
    <w:rsid w:val="002D178F"/>
    <w:rsid w:val="002E149F"/>
    <w:rsid w:val="002F00FA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A7639"/>
    <w:rsid w:val="003B1417"/>
    <w:rsid w:val="003B4737"/>
    <w:rsid w:val="003B4C34"/>
    <w:rsid w:val="003C645C"/>
    <w:rsid w:val="003D263B"/>
    <w:rsid w:val="003D5E25"/>
    <w:rsid w:val="003E2541"/>
    <w:rsid w:val="003F1B6F"/>
    <w:rsid w:val="00412841"/>
    <w:rsid w:val="00433538"/>
    <w:rsid w:val="004413E2"/>
    <w:rsid w:val="00444A98"/>
    <w:rsid w:val="00453816"/>
    <w:rsid w:val="00462515"/>
    <w:rsid w:val="00463949"/>
    <w:rsid w:val="004651BB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0670"/>
    <w:rsid w:val="004E2FB3"/>
    <w:rsid w:val="004F2C76"/>
    <w:rsid w:val="00500AB0"/>
    <w:rsid w:val="00502C6F"/>
    <w:rsid w:val="00516C15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5F40E3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29C"/>
    <w:rsid w:val="00657BB0"/>
    <w:rsid w:val="0066042E"/>
    <w:rsid w:val="0066182F"/>
    <w:rsid w:val="00671E66"/>
    <w:rsid w:val="00681CE3"/>
    <w:rsid w:val="006822E2"/>
    <w:rsid w:val="00686CA6"/>
    <w:rsid w:val="006B1315"/>
    <w:rsid w:val="006C68FF"/>
    <w:rsid w:val="006D0C1F"/>
    <w:rsid w:val="006E1865"/>
    <w:rsid w:val="006E7B0B"/>
    <w:rsid w:val="0070518E"/>
    <w:rsid w:val="0072441C"/>
    <w:rsid w:val="00737C03"/>
    <w:rsid w:val="00754860"/>
    <w:rsid w:val="00775ABD"/>
    <w:rsid w:val="00776B7A"/>
    <w:rsid w:val="00776E54"/>
    <w:rsid w:val="00781EA5"/>
    <w:rsid w:val="007847F0"/>
    <w:rsid w:val="007973C3"/>
    <w:rsid w:val="007B054F"/>
    <w:rsid w:val="007C7588"/>
    <w:rsid w:val="007D00B3"/>
    <w:rsid w:val="007D7D19"/>
    <w:rsid w:val="007E0547"/>
    <w:rsid w:val="007E41A8"/>
    <w:rsid w:val="007E448B"/>
    <w:rsid w:val="007F34ED"/>
    <w:rsid w:val="0080482A"/>
    <w:rsid w:val="00805200"/>
    <w:rsid w:val="00807AFC"/>
    <w:rsid w:val="00821D97"/>
    <w:rsid w:val="00850425"/>
    <w:rsid w:val="00856934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120A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60DB7"/>
    <w:rsid w:val="00977829"/>
    <w:rsid w:val="00981F33"/>
    <w:rsid w:val="00986AA8"/>
    <w:rsid w:val="009946D3"/>
    <w:rsid w:val="00997CA1"/>
    <w:rsid w:val="009C18CC"/>
    <w:rsid w:val="009C1D99"/>
    <w:rsid w:val="009D4A1F"/>
    <w:rsid w:val="009D5C2C"/>
    <w:rsid w:val="009E1D13"/>
    <w:rsid w:val="009E52BD"/>
    <w:rsid w:val="00A24B69"/>
    <w:rsid w:val="00A304BF"/>
    <w:rsid w:val="00A5023C"/>
    <w:rsid w:val="00A65A6F"/>
    <w:rsid w:val="00A67AE7"/>
    <w:rsid w:val="00A7156F"/>
    <w:rsid w:val="00A7746D"/>
    <w:rsid w:val="00A80F69"/>
    <w:rsid w:val="00A844B5"/>
    <w:rsid w:val="00AC092B"/>
    <w:rsid w:val="00AC77C3"/>
    <w:rsid w:val="00AE06AA"/>
    <w:rsid w:val="00AE1122"/>
    <w:rsid w:val="00AE5917"/>
    <w:rsid w:val="00B0362E"/>
    <w:rsid w:val="00B04612"/>
    <w:rsid w:val="00B05CC9"/>
    <w:rsid w:val="00B0625B"/>
    <w:rsid w:val="00B113EF"/>
    <w:rsid w:val="00B1164E"/>
    <w:rsid w:val="00B20BBD"/>
    <w:rsid w:val="00B20FF6"/>
    <w:rsid w:val="00B449F7"/>
    <w:rsid w:val="00B53CD8"/>
    <w:rsid w:val="00B80A18"/>
    <w:rsid w:val="00B85591"/>
    <w:rsid w:val="00B90E66"/>
    <w:rsid w:val="00B93C24"/>
    <w:rsid w:val="00B957C3"/>
    <w:rsid w:val="00BB3DE5"/>
    <w:rsid w:val="00BB5D11"/>
    <w:rsid w:val="00BB6534"/>
    <w:rsid w:val="00BD240B"/>
    <w:rsid w:val="00BD25AB"/>
    <w:rsid w:val="00BD4617"/>
    <w:rsid w:val="00BE1580"/>
    <w:rsid w:val="00BE5C2D"/>
    <w:rsid w:val="00C110C6"/>
    <w:rsid w:val="00C12E8E"/>
    <w:rsid w:val="00C2221D"/>
    <w:rsid w:val="00C36F0F"/>
    <w:rsid w:val="00C436B7"/>
    <w:rsid w:val="00C60B64"/>
    <w:rsid w:val="00C60CCE"/>
    <w:rsid w:val="00C67C67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441FF"/>
    <w:rsid w:val="00D56385"/>
    <w:rsid w:val="00D65456"/>
    <w:rsid w:val="00DB38CE"/>
    <w:rsid w:val="00DB50BD"/>
    <w:rsid w:val="00DC1238"/>
    <w:rsid w:val="00DC69A2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402E9"/>
    <w:rsid w:val="00E561B3"/>
    <w:rsid w:val="00E60E82"/>
    <w:rsid w:val="00E62825"/>
    <w:rsid w:val="00E64BED"/>
    <w:rsid w:val="00E675E8"/>
    <w:rsid w:val="00E767CA"/>
    <w:rsid w:val="00E833B6"/>
    <w:rsid w:val="00E92DE2"/>
    <w:rsid w:val="00EA2203"/>
    <w:rsid w:val="00EA4468"/>
    <w:rsid w:val="00ED2B9D"/>
    <w:rsid w:val="00ED59B2"/>
    <w:rsid w:val="00EE790F"/>
    <w:rsid w:val="00F03AFF"/>
    <w:rsid w:val="00F5342D"/>
    <w:rsid w:val="00F7065B"/>
    <w:rsid w:val="00F966A1"/>
    <w:rsid w:val="00FA1298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E13E3-9177-4F8F-ACBD-35DEA9279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A80B9-957C-41CB-A40B-0FD2E922B471}"/>
</file>

<file path=customXml/itemProps3.xml><?xml version="1.0" encoding="utf-8"?>
<ds:datastoreItem xmlns:ds="http://schemas.openxmlformats.org/officeDocument/2006/customXml" ds:itemID="{F3F00D0E-A26F-4461-9780-10E8F48BE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Petković Božić, Maksina</cp:lastModifiedBy>
  <cp:revision>2</cp:revision>
  <cp:lastPrinted>2020-01-21T15:04:00Z</cp:lastPrinted>
  <dcterms:created xsi:type="dcterms:W3CDTF">2024-10-16T09:14:00Z</dcterms:created>
  <dcterms:modified xsi:type="dcterms:W3CDTF">2024-10-16T09:14:00Z</dcterms:modified>
</cp:coreProperties>
</file>