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E18CF19" w14:textId="7B0425DC" w:rsidR="004C48D0" w:rsidRPr="00631D36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</w:pPr>
      <w:r w:rsidRPr="00631D36">
        <w:rPr>
          <w:rFonts w:ascii="Avenir Next LT Pro" w:hAnsi="Avenir Next LT Pro"/>
          <w:b/>
          <w:bCs/>
          <w:noProof/>
          <w:color w:val="000000" w:themeColor="text1"/>
          <w:sz w:val="30"/>
          <w:szCs w:val="3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F9CD3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A304BF" w:rsidRPr="00631D36">
        <w:rPr>
          <w:rFonts w:ascii="Avenir Next LT Pro" w:hAnsi="Avenir Next LT Pro"/>
          <w:b/>
          <w:bCs/>
          <w:color w:val="000000" w:themeColor="text1"/>
          <w:sz w:val="30"/>
          <w:szCs w:val="30"/>
          <w:lang w:val="en-GB"/>
        </w:rPr>
        <w:t>Press release</w:t>
      </w:r>
    </w:p>
    <w:p w14:paraId="0C69B5D1" w14:textId="77777777" w:rsidR="00270FCD" w:rsidRPr="00631D36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</w:p>
    <w:p w14:paraId="72415FD8" w14:textId="3544E597" w:rsidR="007847F0" w:rsidRPr="00631D36" w:rsidRDefault="00C436B7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  <w:r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>GC Academic Excellence Contest</w:t>
      </w:r>
      <w:r w:rsidR="00375891"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 xml:space="preserve"> 2024</w:t>
      </w:r>
    </w:p>
    <w:p w14:paraId="5106CFB0" w14:textId="77777777" w:rsidR="007847F0" w:rsidRPr="00631D36" w:rsidRDefault="007847F0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</w:p>
    <w:p w14:paraId="4F726481" w14:textId="4FE28CA3" w:rsidR="00C436B7" w:rsidRPr="00C436B7" w:rsidRDefault="000E1C4E" w:rsidP="00C436B7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</w:pPr>
      <w:r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>Vyhlásenie</w:t>
      </w:r>
      <w:r w:rsidR="000672FC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 xml:space="preserve"> víťazov súťaže</w:t>
      </w:r>
      <w:r w:rsidR="00305CA6" w:rsidRPr="00305CA6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 xml:space="preserve"> </w:t>
      </w:r>
      <w:r w:rsidR="00305CA6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>G</w:t>
      </w:r>
      <w:r w:rsidR="00305CA6" w:rsidRPr="00305CA6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>C Academic Excellence Contest</w:t>
      </w:r>
      <w:r w:rsidR="00412E9D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 xml:space="preserve"> </w:t>
      </w:r>
      <w:r w:rsidR="00412E9D" w:rsidRPr="00305CA6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>2024</w:t>
      </w:r>
    </w:p>
    <w:p w14:paraId="72869129" w14:textId="77777777" w:rsidR="00C436B7" w:rsidRPr="00C436B7" w:rsidRDefault="00C436B7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5F110A5A" w14:textId="74DF7C6D" w:rsidR="00426EDA" w:rsidRDefault="00305CA6" w:rsidP="00126384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Leuven, </w:t>
      </w:r>
      <w:r w:rsidR="00AE6A08">
        <w:rPr>
          <w:rFonts w:ascii="Avenir Next LT Pro" w:eastAsia="Verdana" w:hAnsi="Avenir Next LT Pro" w:cs="Verdana"/>
          <w:color w:val="000000" w:themeColor="text1"/>
          <w:lang w:val="en-GB"/>
        </w:rPr>
        <w:t>S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eptember 2024 - </w:t>
      </w:r>
      <w:r w:rsidR="00426EDA" w:rsidRPr="00426EDA">
        <w:rPr>
          <w:rFonts w:ascii="Avenir Next LT Pro" w:eastAsia="Verdana" w:hAnsi="Avenir Next LT Pro" w:cs="Verdana"/>
          <w:color w:val="000000" w:themeColor="text1"/>
          <w:lang w:val="en-GB"/>
        </w:rPr>
        <w:t xml:space="preserve">GC Europe </w:t>
      </w:r>
      <w:r w:rsidR="00426D4F">
        <w:rPr>
          <w:rFonts w:ascii="Avenir Next LT Pro" w:eastAsia="Verdana" w:hAnsi="Avenir Next LT Pro" w:cs="Verdana"/>
          <w:color w:val="000000" w:themeColor="text1"/>
          <w:lang w:val="en-GB"/>
        </w:rPr>
        <w:t xml:space="preserve">s nadšením </w:t>
      </w:r>
      <w:r w:rsidR="000E1C4E">
        <w:rPr>
          <w:rFonts w:ascii="Avenir Next LT Pro" w:eastAsia="Verdana" w:hAnsi="Avenir Next LT Pro" w:cs="Verdana"/>
          <w:color w:val="000000" w:themeColor="text1"/>
          <w:lang w:val="en-GB"/>
        </w:rPr>
        <w:t>vyhlasuje</w:t>
      </w:r>
      <w:r w:rsidR="00A51CDF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="00AB7E89">
        <w:rPr>
          <w:rFonts w:ascii="Avenir Next LT Pro" w:eastAsia="Verdana" w:hAnsi="Avenir Next LT Pro" w:cs="Verdana"/>
          <w:color w:val="000000" w:themeColor="text1"/>
          <w:lang w:val="en-GB"/>
        </w:rPr>
        <w:t xml:space="preserve">víťazov súťaže </w:t>
      </w:r>
      <w:r w:rsidR="00426EDA" w:rsidRPr="00426EDA">
        <w:rPr>
          <w:rFonts w:ascii="Avenir Next LT Pro" w:eastAsia="Verdana" w:hAnsi="Avenir Next LT Pro" w:cs="Verdana"/>
          <w:color w:val="000000" w:themeColor="text1"/>
          <w:lang w:val="en-GB"/>
        </w:rPr>
        <w:t>GC Academic Excellence Contest</w:t>
      </w:r>
      <w:r w:rsidR="00FC79D3">
        <w:rPr>
          <w:rFonts w:ascii="Avenir Next LT Pro" w:eastAsia="Verdana" w:hAnsi="Avenir Next LT Pro" w:cs="Verdana"/>
          <w:color w:val="000000" w:themeColor="text1"/>
          <w:lang w:val="en-GB"/>
        </w:rPr>
        <w:t xml:space="preserve"> pre rok 2024, do ktorej sa zapojilo 272 účastníkov z viac ako 70 univerzít vo viac ako 20 krajinách</w:t>
      </w:r>
      <w:r w:rsidR="00426EDA" w:rsidRPr="00426EDA">
        <w:rPr>
          <w:rFonts w:ascii="Avenir Next LT Pro" w:eastAsia="Verdana" w:hAnsi="Avenir Next LT Pro" w:cs="Verdana"/>
          <w:color w:val="000000" w:themeColor="text1"/>
          <w:lang w:val="en-GB"/>
        </w:rPr>
        <w:t>. T</w:t>
      </w:r>
      <w:r w:rsidR="00FC79D3">
        <w:rPr>
          <w:rFonts w:ascii="Avenir Next LT Pro" w:eastAsia="Verdana" w:hAnsi="Avenir Next LT Pro" w:cs="Verdana"/>
          <w:color w:val="000000" w:themeColor="text1"/>
          <w:lang w:val="en-GB"/>
        </w:rPr>
        <w:t>áto prestížna súťaž, ktorá je určená na p</w:t>
      </w:r>
      <w:r w:rsidR="00B202D3">
        <w:rPr>
          <w:rFonts w:ascii="Avenir Next LT Pro" w:eastAsia="Verdana" w:hAnsi="Avenir Next LT Pro" w:cs="Verdana"/>
          <w:color w:val="000000" w:themeColor="text1"/>
          <w:lang w:val="en-GB"/>
        </w:rPr>
        <w:t>odporu</w:t>
      </w:r>
      <w:r w:rsidR="00FC79D3">
        <w:rPr>
          <w:rFonts w:ascii="Avenir Next LT Pro" w:eastAsia="Verdana" w:hAnsi="Avenir Next LT Pro" w:cs="Verdana"/>
          <w:color w:val="000000" w:themeColor="text1"/>
          <w:lang w:val="en-GB"/>
        </w:rPr>
        <w:t xml:space="preserve"> inovácií, </w:t>
      </w:r>
      <w:r w:rsidR="00E9715C">
        <w:rPr>
          <w:rFonts w:ascii="Avenir Next LT Pro" w:eastAsia="Verdana" w:hAnsi="Avenir Next LT Pro" w:cs="Verdana"/>
          <w:color w:val="000000" w:themeColor="text1"/>
          <w:lang w:val="en-GB"/>
        </w:rPr>
        <w:t>akademickej dokonalosti a praktických skúseností s poprednými zubnými produktm</w:t>
      </w:r>
      <w:r w:rsidR="00440372">
        <w:rPr>
          <w:rFonts w:ascii="Avenir Next LT Pro" w:eastAsia="Verdana" w:hAnsi="Avenir Next LT Pro" w:cs="Verdana"/>
          <w:color w:val="000000" w:themeColor="text1"/>
          <w:lang w:val="en-GB"/>
        </w:rPr>
        <w:t>i spoločn</w:t>
      </w:r>
      <w:r w:rsidR="00B1237F">
        <w:rPr>
          <w:rFonts w:ascii="Avenir Next LT Pro" w:eastAsia="Verdana" w:hAnsi="Avenir Next LT Pro" w:cs="Verdana"/>
          <w:color w:val="000000" w:themeColor="text1"/>
          <w:lang w:val="en-GB"/>
        </w:rPr>
        <w:t>os</w:t>
      </w:r>
      <w:r w:rsidR="00440372">
        <w:rPr>
          <w:rFonts w:ascii="Avenir Next LT Pro" w:eastAsia="Verdana" w:hAnsi="Avenir Next LT Pro" w:cs="Verdana"/>
          <w:color w:val="000000" w:themeColor="text1"/>
          <w:lang w:val="en-GB"/>
        </w:rPr>
        <w:t>ti G</w:t>
      </w:r>
      <w:r w:rsidR="00426EDA" w:rsidRPr="00426EDA">
        <w:rPr>
          <w:rFonts w:ascii="Avenir Next LT Pro" w:eastAsia="Verdana" w:hAnsi="Avenir Next LT Pro" w:cs="Verdana"/>
          <w:color w:val="000000" w:themeColor="text1"/>
          <w:lang w:val="en-GB"/>
        </w:rPr>
        <w:t>C Europe</w:t>
      </w:r>
      <w:r w:rsidR="00440372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r w:rsidR="008F16ED">
        <w:rPr>
          <w:rFonts w:ascii="Avenir Next LT Pro" w:eastAsia="Verdana" w:hAnsi="Avenir Next LT Pro" w:cs="Verdana"/>
          <w:color w:val="000000" w:themeColor="text1"/>
          <w:lang w:val="en-GB"/>
        </w:rPr>
        <w:t>ponúka účastníkom jedinečnú príležitosť predviesť svoj talent a zároveň prehĺbiť svoje praktické znalosti</w:t>
      </w:r>
      <w:r w:rsidR="00126384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</w:p>
    <w:p w14:paraId="37F763D6" w14:textId="77777777" w:rsidR="00126384" w:rsidRPr="00426EDA" w:rsidRDefault="00126384" w:rsidP="00126384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4014C0C4" w14:textId="0A56F89A" w:rsidR="00E54915" w:rsidRDefault="00AF38B3" w:rsidP="00426EDA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>
        <w:rPr>
          <w:rFonts w:ascii="Avenir Next LT Pro" w:eastAsia="Verdana" w:hAnsi="Avenir Next LT Pro" w:cs="Verdana"/>
          <w:color w:val="000000" w:themeColor="text1"/>
          <w:lang w:val="en-GB"/>
        </w:rPr>
        <w:t>Po uskutočne</w:t>
      </w:r>
      <w:r w:rsidR="004516B4">
        <w:rPr>
          <w:rFonts w:ascii="Avenir Next LT Pro" w:eastAsia="Verdana" w:hAnsi="Avenir Next LT Pro" w:cs="Verdana"/>
          <w:color w:val="000000" w:themeColor="text1"/>
          <w:lang w:val="en-GB"/>
        </w:rPr>
        <w:t>ní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 národných súťaž</w:t>
      </w:r>
      <w:r w:rsidR="004516B4">
        <w:rPr>
          <w:rFonts w:ascii="Avenir Next LT Pro" w:eastAsia="Verdana" w:hAnsi="Avenir Next LT Pro" w:cs="Verdana"/>
          <w:color w:val="000000" w:themeColor="text1"/>
          <w:lang w:val="en-GB"/>
        </w:rPr>
        <w:t>í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 v zúčastnených krajinách boli najlepší finalisti pozvaní na dvojdňový pobyt v </w:t>
      </w:r>
      <w:r w:rsidR="00426EDA" w:rsidRPr="00426EDA">
        <w:rPr>
          <w:rFonts w:ascii="Avenir Next LT Pro" w:eastAsia="Verdana" w:hAnsi="Avenir Next LT Pro" w:cs="Verdana"/>
          <w:color w:val="000000" w:themeColor="text1"/>
          <w:lang w:val="en-GB"/>
        </w:rPr>
        <w:t>Leuven</w:t>
      </w:r>
      <w:r w:rsidR="00D47C83">
        <w:rPr>
          <w:rFonts w:ascii="Avenir Next LT Pro" w:eastAsia="Verdana" w:hAnsi="Avenir Next LT Pro" w:cs="Verdana"/>
          <w:color w:val="000000" w:themeColor="text1"/>
          <w:lang w:val="en-GB"/>
        </w:rPr>
        <w:t>e</w:t>
      </w:r>
      <w:r w:rsidR="00426EDA" w:rsidRPr="00426EDA">
        <w:rPr>
          <w:rFonts w:ascii="Avenir Next LT Pro" w:eastAsia="Verdana" w:hAnsi="Avenir Next LT Pro" w:cs="Verdana"/>
          <w:color w:val="000000" w:themeColor="text1"/>
          <w:lang w:val="en-GB"/>
        </w:rPr>
        <w:t>, Belg</w:t>
      </w:r>
      <w:r w:rsidR="00FA4C72">
        <w:rPr>
          <w:rFonts w:ascii="Avenir Next LT Pro" w:eastAsia="Verdana" w:hAnsi="Avenir Next LT Pro" w:cs="Verdana"/>
          <w:color w:val="000000" w:themeColor="text1"/>
          <w:lang w:val="en-GB"/>
        </w:rPr>
        <w:t>icko</w:t>
      </w:r>
      <w:r w:rsidR="00426EDA" w:rsidRPr="00426EDA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r w:rsidR="00FA4C72">
        <w:rPr>
          <w:rFonts w:ascii="Avenir Next LT Pro" w:eastAsia="Verdana" w:hAnsi="Avenir Next LT Pro" w:cs="Verdana"/>
          <w:color w:val="000000" w:themeColor="text1"/>
          <w:lang w:val="en-GB"/>
        </w:rPr>
        <w:t xml:space="preserve">kde prezentovali svoju prácu pred váženou porotou odborníkov a zúčastnili sa </w:t>
      </w:r>
      <w:r w:rsidR="00B32EB8">
        <w:rPr>
          <w:rFonts w:ascii="Avenir Next LT Pro" w:eastAsia="Verdana" w:hAnsi="Avenir Next LT Pro" w:cs="Verdana"/>
          <w:color w:val="000000" w:themeColor="text1"/>
          <w:lang w:val="en-GB"/>
        </w:rPr>
        <w:t>kurzu Mater Course</w:t>
      </w:r>
      <w:r w:rsidR="00266E97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="008245B9">
        <w:rPr>
          <w:rFonts w:ascii="Avenir Next LT Pro" w:eastAsia="Verdana" w:hAnsi="Avenir Next LT Pro" w:cs="Verdana"/>
          <w:color w:val="000000" w:themeColor="text1"/>
          <w:lang w:val="en-GB"/>
        </w:rPr>
        <w:t>od</w:t>
      </w:r>
      <w:r w:rsidR="00BE142E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="00426EDA" w:rsidRPr="00426EDA">
        <w:rPr>
          <w:rFonts w:ascii="Avenir Next LT Pro" w:eastAsia="Verdana" w:hAnsi="Avenir Next LT Pro" w:cs="Verdana"/>
          <w:color w:val="000000" w:themeColor="text1"/>
          <w:lang w:val="en-GB"/>
        </w:rPr>
        <w:t>Dr</w:t>
      </w:r>
      <w:r w:rsidR="00BE142E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  <w:r w:rsidR="00426EDA" w:rsidRPr="00426EDA">
        <w:rPr>
          <w:rFonts w:ascii="Avenir Next LT Pro" w:eastAsia="Verdana" w:hAnsi="Avenir Next LT Pro" w:cs="Verdana"/>
          <w:color w:val="000000" w:themeColor="text1"/>
          <w:lang w:val="en-GB"/>
        </w:rPr>
        <w:t xml:space="preserve"> Javier</w:t>
      </w:r>
      <w:r w:rsidR="008245B9">
        <w:rPr>
          <w:rFonts w:ascii="Avenir Next LT Pro" w:eastAsia="Verdana" w:hAnsi="Avenir Next LT Pro" w:cs="Verdana"/>
          <w:color w:val="000000" w:themeColor="text1"/>
          <w:lang w:val="en-GB"/>
        </w:rPr>
        <w:t>a</w:t>
      </w:r>
      <w:r w:rsidR="00426EDA" w:rsidRPr="00426EDA">
        <w:rPr>
          <w:rFonts w:ascii="Avenir Next LT Pro" w:eastAsia="Verdana" w:hAnsi="Avenir Next LT Pro" w:cs="Verdana"/>
          <w:color w:val="000000" w:themeColor="text1"/>
          <w:lang w:val="en-GB"/>
        </w:rPr>
        <w:t xml:space="preserve"> Tapi</w:t>
      </w:r>
      <w:r w:rsidR="008245B9">
        <w:rPr>
          <w:rFonts w:ascii="Avenir Next LT Pro" w:eastAsia="Verdana" w:hAnsi="Avenir Next LT Pro" w:cs="Verdana"/>
          <w:color w:val="000000" w:themeColor="text1"/>
          <w:lang w:val="en-GB"/>
        </w:rPr>
        <w:t>a</w:t>
      </w:r>
      <w:r w:rsidR="00426EDA" w:rsidRPr="00426EDA">
        <w:rPr>
          <w:rFonts w:ascii="Avenir Next LT Pro" w:eastAsia="Verdana" w:hAnsi="Avenir Next LT Pro" w:cs="Verdana"/>
          <w:color w:val="000000" w:themeColor="text1"/>
          <w:lang w:val="en-GB"/>
        </w:rPr>
        <w:t xml:space="preserve"> Guadi</w:t>
      </w:r>
      <w:r w:rsidR="008245B9">
        <w:rPr>
          <w:rFonts w:ascii="Avenir Next LT Pro" w:eastAsia="Verdana" w:hAnsi="Avenir Next LT Pro" w:cs="Verdana"/>
          <w:color w:val="000000" w:themeColor="text1"/>
          <w:lang w:val="en-GB"/>
        </w:rPr>
        <w:t>xa</w:t>
      </w:r>
      <w:r w:rsidR="003D6608">
        <w:rPr>
          <w:rFonts w:ascii="Avenir Next LT Pro" w:eastAsia="Verdana" w:hAnsi="Avenir Next LT Pro" w:cs="Verdana"/>
          <w:color w:val="000000" w:themeColor="text1"/>
          <w:lang w:val="en-GB"/>
        </w:rPr>
        <w:t>,</w:t>
      </w:r>
      <w:r w:rsidR="000713AA" w:rsidRPr="000713AA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="00BE142E">
        <w:rPr>
          <w:rFonts w:ascii="Avenir Next LT Pro" w:eastAsia="Verdana" w:hAnsi="Avenir Next LT Pro" w:cs="Verdana"/>
          <w:color w:val="000000" w:themeColor="text1"/>
          <w:lang w:val="en-GB"/>
        </w:rPr>
        <w:t>v</w:t>
      </w:r>
      <w:r w:rsidR="000713AA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="009D69BF">
        <w:rPr>
          <w:rFonts w:ascii="Avenir Next LT Pro" w:eastAsia="Verdana" w:hAnsi="Avenir Next LT Pro" w:cs="Verdana"/>
          <w:color w:val="000000" w:themeColor="text1"/>
          <w:lang w:val="en-GB"/>
        </w:rPr>
        <w:t>super</w:t>
      </w:r>
      <w:r w:rsidR="00EC2D64">
        <w:rPr>
          <w:rFonts w:ascii="Avenir Next LT Pro" w:eastAsia="Verdana" w:hAnsi="Avenir Next LT Pro" w:cs="Verdana"/>
          <w:color w:val="000000" w:themeColor="text1"/>
          <w:lang w:val="en-GB"/>
        </w:rPr>
        <w:t>modernom</w:t>
      </w:r>
      <w:r w:rsidR="00705127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="0088242A">
        <w:rPr>
          <w:rFonts w:ascii="Avenir Next LT Pro" w:eastAsia="Verdana" w:hAnsi="Avenir Next LT Pro" w:cs="Verdana"/>
          <w:color w:val="000000" w:themeColor="text1"/>
          <w:lang w:val="en-GB"/>
        </w:rPr>
        <w:t xml:space="preserve">kampuse </w:t>
      </w:r>
      <w:r w:rsidR="00705127">
        <w:rPr>
          <w:rFonts w:ascii="Avenir Next LT Pro" w:eastAsia="Verdana" w:hAnsi="Avenir Next LT Pro" w:cs="Verdana"/>
          <w:color w:val="000000" w:themeColor="text1"/>
          <w:lang w:val="en-GB"/>
        </w:rPr>
        <w:t>a vzdelávacom centre</w:t>
      </w:r>
      <w:r w:rsidR="002873C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="0088242A">
        <w:rPr>
          <w:rFonts w:ascii="Avenir Next LT Pro" w:eastAsia="Verdana" w:hAnsi="Avenir Next LT Pro" w:cs="Verdana"/>
          <w:color w:val="000000" w:themeColor="text1"/>
          <w:lang w:val="en-GB"/>
        </w:rPr>
        <w:t xml:space="preserve">spoločnosti </w:t>
      </w:r>
      <w:r w:rsidR="000713AA" w:rsidRPr="00426EDA">
        <w:rPr>
          <w:rFonts w:ascii="Avenir Next LT Pro" w:eastAsia="Verdana" w:hAnsi="Avenir Next LT Pro" w:cs="Verdana"/>
          <w:color w:val="000000" w:themeColor="text1"/>
          <w:lang w:val="en-GB"/>
        </w:rPr>
        <w:t>GC Europ</w:t>
      </w:r>
      <w:r w:rsidR="00B541D0">
        <w:rPr>
          <w:rFonts w:ascii="Avenir Next LT Pro" w:eastAsia="Verdana" w:hAnsi="Avenir Next LT Pro" w:cs="Verdana"/>
          <w:color w:val="000000" w:themeColor="text1"/>
          <w:lang w:val="en-GB"/>
        </w:rPr>
        <w:t>e</w:t>
      </w:r>
      <w:r w:rsidR="00426EDA" w:rsidRPr="00426EDA">
        <w:rPr>
          <w:rFonts w:ascii="Avenir Next LT Pro" w:eastAsia="Verdana" w:hAnsi="Avenir Next LT Pro" w:cs="Verdana"/>
          <w:color w:val="000000" w:themeColor="text1"/>
          <w:lang w:val="en-GB"/>
        </w:rPr>
        <w:t xml:space="preserve">. </w:t>
      </w:r>
      <w:r w:rsidR="00BE4383">
        <w:rPr>
          <w:rFonts w:ascii="Avenir Next LT Pro" w:eastAsia="Verdana" w:hAnsi="Avenir Next LT Pro" w:cs="Verdana"/>
          <w:color w:val="000000" w:themeColor="text1"/>
          <w:lang w:val="en-GB"/>
        </w:rPr>
        <w:t>Všetci účastníci si užili túto jedinečnú príležitosť nadviazať kontakt s kolegami</w:t>
      </w:r>
      <w:r w:rsidR="00F95292">
        <w:rPr>
          <w:rFonts w:ascii="Avenir Next LT Pro" w:eastAsia="Verdana" w:hAnsi="Avenir Next LT Pro" w:cs="Verdana"/>
          <w:color w:val="000000" w:themeColor="text1"/>
          <w:lang w:val="en-GB"/>
        </w:rPr>
        <w:t xml:space="preserve"> profesionálmi a rozšíriť si svoje akademické a praktické obzory. </w:t>
      </w:r>
    </w:p>
    <w:p w14:paraId="473CEBF5" w14:textId="77777777" w:rsidR="00436D5D" w:rsidRPr="00E54915" w:rsidRDefault="00436D5D" w:rsidP="00426EDA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01E645C6" w14:textId="5A6D27CD" w:rsidR="00E97DFF" w:rsidRDefault="00EA2349" w:rsidP="00F85CDB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>
        <w:rPr>
          <w:rFonts w:ascii="Avenir Next LT Pro" w:eastAsia="Verdana" w:hAnsi="Avenir Next LT Pro" w:cs="Verdana"/>
          <w:color w:val="000000" w:themeColor="text1"/>
          <w:lang w:val="en-GB"/>
        </w:rPr>
        <w:t>V kategórii vysokoškolákov získala prvé miesto sl.</w:t>
      </w:r>
      <w:r w:rsidR="00305CA6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 Cristina Neghina </w:t>
      </w:r>
      <w:r w:rsidR="00CF072E">
        <w:rPr>
          <w:rFonts w:ascii="Avenir Next LT Pro" w:eastAsia="Verdana" w:hAnsi="Avenir Next LT Pro" w:cs="Verdana"/>
          <w:color w:val="000000" w:themeColor="text1"/>
          <w:lang w:val="en-GB"/>
        </w:rPr>
        <w:t>z</w:t>
      </w:r>
      <w:r w:rsidR="00305CA6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 R</w:t>
      </w:r>
      <w:r w:rsidR="00CF072E">
        <w:rPr>
          <w:rFonts w:ascii="Avenir Next LT Pro" w:eastAsia="Verdana" w:hAnsi="Avenir Next LT Pro" w:cs="Verdana"/>
          <w:color w:val="000000" w:themeColor="text1"/>
          <w:lang w:val="en-GB"/>
        </w:rPr>
        <w:t>umunska</w:t>
      </w:r>
      <w:r w:rsidR="00305CA6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="00CF072E">
        <w:rPr>
          <w:rFonts w:ascii="Avenir Next LT Pro" w:eastAsia="Verdana" w:hAnsi="Avenir Next LT Pro" w:cs="Verdana"/>
          <w:color w:val="000000" w:themeColor="text1"/>
          <w:lang w:val="en-GB"/>
        </w:rPr>
        <w:t xml:space="preserve">a </w:t>
      </w:r>
      <w:r w:rsidR="00E551F2">
        <w:rPr>
          <w:rFonts w:ascii="Avenir Next LT Pro" w:eastAsia="Verdana" w:hAnsi="Avenir Next LT Pro" w:cs="Verdana"/>
          <w:color w:val="000000" w:themeColor="text1"/>
          <w:lang w:val="en-GB"/>
        </w:rPr>
        <w:t>sl</w:t>
      </w:r>
      <w:r w:rsidR="005A4B7C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  <w:r w:rsidR="00305CA6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 Nayera </w:t>
      </w:r>
      <w:r w:rsidR="006155A5">
        <w:rPr>
          <w:rFonts w:ascii="Avenir Next LT Pro" w:eastAsia="Verdana" w:hAnsi="Avenir Next LT Pro" w:cs="Verdana"/>
          <w:color w:val="000000" w:themeColor="text1"/>
          <w:lang w:val="en-GB"/>
        </w:rPr>
        <w:t xml:space="preserve">Amr </w:t>
      </w:r>
      <w:r w:rsidR="00305CA6" w:rsidRPr="00305CA6">
        <w:rPr>
          <w:rFonts w:ascii="Avenir Next LT Pro" w:eastAsia="Verdana" w:hAnsi="Avenir Next LT Pro" w:cs="Verdana"/>
          <w:color w:val="000000" w:themeColor="text1"/>
          <w:lang w:val="en-GB"/>
        </w:rPr>
        <w:t>Naz</w:t>
      </w:r>
      <w:r w:rsidR="006155A5">
        <w:rPr>
          <w:rFonts w:ascii="Avenir Next LT Pro" w:eastAsia="Verdana" w:hAnsi="Avenir Next LT Pro" w:cs="Verdana"/>
          <w:color w:val="000000" w:themeColor="text1"/>
          <w:lang w:val="en-GB"/>
        </w:rPr>
        <w:t>m</w:t>
      </w:r>
      <w:r w:rsidR="00305CA6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y </w:t>
      </w:r>
      <w:r w:rsidR="005A4B7C">
        <w:rPr>
          <w:rFonts w:ascii="Avenir Next LT Pro" w:eastAsia="Verdana" w:hAnsi="Avenir Next LT Pro" w:cs="Verdana"/>
          <w:color w:val="000000" w:themeColor="text1"/>
          <w:lang w:val="en-GB"/>
        </w:rPr>
        <w:t>z</w:t>
      </w:r>
      <w:r w:rsidR="00305CA6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="00E551F2">
        <w:rPr>
          <w:rFonts w:ascii="Avenir Next LT Pro" w:eastAsia="Verdana" w:hAnsi="Avenir Next LT Pro" w:cs="Verdana"/>
          <w:color w:val="000000" w:themeColor="text1"/>
          <w:lang w:val="en-GB"/>
        </w:rPr>
        <w:t>Egypt</w:t>
      </w:r>
      <w:r w:rsidR="004D5802">
        <w:rPr>
          <w:rFonts w:ascii="Avenir Next LT Pro" w:eastAsia="Verdana" w:hAnsi="Avenir Next LT Pro" w:cs="Verdana"/>
          <w:color w:val="000000" w:themeColor="text1"/>
          <w:lang w:val="en-GB"/>
        </w:rPr>
        <w:t>a sa umiestnila</w:t>
      </w:r>
      <w:r w:rsidR="00E551F2">
        <w:rPr>
          <w:rFonts w:ascii="Avenir Next LT Pro" w:eastAsia="Verdana" w:hAnsi="Avenir Next LT Pro" w:cs="Verdana"/>
          <w:color w:val="000000" w:themeColor="text1"/>
          <w:lang w:val="en-GB"/>
        </w:rPr>
        <w:t xml:space="preserve"> na druhom mieste</w:t>
      </w:r>
      <w:r w:rsidR="00305CA6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. </w:t>
      </w:r>
      <w:r w:rsidR="00BC3317">
        <w:rPr>
          <w:rFonts w:ascii="Avenir Next LT Pro" w:eastAsia="Verdana" w:hAnsi="Avenir Next LT Pro" w:cs="Verdana"/>
          <w:color w:val="000000" w:themeColor="text1"/>
          <w:lang w:val="en-GB"/>
        </w:rPr>
        <w:t xml:space="preserve">Na prvom mieste sa v kategórii </w:t>
      </w:r>
      <w:r w:rsidR="00916841">
        <w:rPr>
          <w:rFonts w:ascii="Avenir Next LT Pro" w:eastAsia="Verdana" w:hAnsi="Avenir Next LT Pro" w:cs="Verdana"/>
          <w:color w:val="000000" w:themeColor="text1"/>
          <w:lang w:val="en-GB"/>
        </w:rPr>
        <w:t>postgraduálnych študentov umiestni</w:t>
      </w:r>
      <w:r w:rsidR="006A37F5">
        <w:rPr>
          <w:rFonts w:ascii="Avenir Next LT Pro" w:eastAsia="Verdana" w:hAnsi="Avenir Next LT Pro" w:cs="Verdana"/>
          <w:color w:val="000000" w:themeColor="text1"/>
          <w:lang w:val="en-GB"/>
        </w:rPr>
        <w:t>l</w:t>
      </w:r>
      <w:r w:rsidR="00BC3317">
        <w:rPr>
          <w:rFonts w:ascii="Avenir Next LT Pro" w:eastAsia="Verdana" w:hAnsi="Avenir Next LT Pro" w:cs="Verdana"/>
          <w:color w:val="000000" w:themeColor="text1"/>
          <w:lang w:val="en-GB"/>
        </w:rPr>
        <w:t xml:space="preserve">a </w:t>
      </w:r>
      <w:r w:rsidR="006A37F5">
        <w:rPr>
          <w:rFonts w:ascii="Avenir Next LT Pro" w:eastAsia="Verdana" w:hAnsi="Avenir Next LT Pro" w:cs="Verdana"/>
          <w:color w:val="000000" w:themeColor="text1"/>
          <w:lang w:val="en-GB"/>
        </w:rPr>
        <w:t xml:space="preserve">sl. </w:t>
      </w:r>
      <w:r w:rsidR="00305CA6" w:rsidRPr="00305CA6">
        <w:rPr>
          <w:rFonts w:ascii="Avenir Next LT Pro" w:eastAsia="Verdana" w:hAnsi="Avenir Next LT Pro" w:cs="Verdana"/>
          <w:color w:val="000000" w:themeColor="text1"/>
          <w:lang w:val="en-GB"/>
        </w:rPr>
        <w:t>M</w:t>
      </w:r>
      <w:r w:rsidR="006155A5">
        <w:rPr>
          <w:rFonts w:ascii="Avenir Next LT Pro" w:eastAsia="Verdana" w:hAnsi="Avenir Next LT Pro" w:cs="Verdana"/>
          <w:color w:val="000000" w:themeColor="text1"/>
          <w:lang w:val="en-GB"/>
        </w:rPr>
        <w:t>ar</w:t>
      </w:r>
      <w:r w:rsidR="003D34D0">
        <w:rPr>
          <w:rFonts w:ascii="Avenir Next LT Pro" w:eastAsia="Verdana" w:hAnsi="Avenir Next LT Pro" w:cs="Verdana"/>
          <w:color w:val="000000" w:themeColor="text1"/>
          <w:lang w:val="en-GB"/>
        </w:rPr>
        <w:t>ia</w:t>
      </w:r>
      <w:r w:rsidR="00305CA6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 Fostiropoulou </w:t>
      </w:r>
      <w:r w:rsidR="006A37F5">
        <w:rPr>
          <w:rFonts w:ascii="Avenir Next LT Pro" w:eastAsia="Verdana" w:hAnsi="Avenir Next LT Pro" w:cs="Verdana"/>
          <w:color w:val="000000" w:themeColor="text1"/>
          <w:lang w:val="en-GB"/>
        </w:rPr>
        <w:t>z</w:t>
      </w:r>
      <w:r w:rsidR="00305CA6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 Gr</w:t>
      </w:r>
      <w:r w:rsidR="006A37F5">
        <w:rPr>
          <w:rFonts w:ascii="Avenir Next LT Pro" w:eastAsia="Verdana" w:hAnsi="Avenir Next LT Pro" w:cs="Verdana"/>
          <w:color w:val="000000" w:themeColor="text1"/>
          <w:lang w:val="en-GB"/>
        </w:rPr>
        <w:t xml:space="preserve">écka a na </w:t>
      </w:r>
      <w:r w:rsidR="00315A9A">
        <w:rPr>
          <w:rFonts w:ascii="Avenir Next LT Pro" w:eastAsia="Verdana" w:hAnsi="Avenir Next LT Pro" w:cs="Verdana"/>
          <w:color w:val="000000" w:themeColor="text1"/>
          <w:lang w:val="en-GB"/>
        </w:rPr>
        <w:t xml:space="preserve">druhom mieste sl. </w:t>
      </w:r>
      <w:r w:rsidR="00305CA6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Marwa Abdel Hafez </w:t>
      </w:r>
      <w:r w:rsidR="00315A9A">
        <w:rPr>
          <w:rFonts w:ascii="Avenir Next LT Pro" w:eastAsia="Verdana" w:hAnsi="Avenir Next LT Pro" w:cs="Verdana"/>
          <w:color w:val="000000" w:themeColor="text1"/>
          <w:lang w:val="en-GB"/>
        </w:rPr>
        <w:t>z</w:t>
      </w:r>
      <w:r w:rsidR="00305CA6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 Egypt</w:t>
      </w:r>
      <w:r w:rsidR="00315A9A">
        <w:rPr>
          <w:rFonts w:ascii="Avenir Next LT Pro" w:eastAsia="Verdana" w:hAnsi="Avenir Next LT Pro" w:cs="Verdana"/>
          <w:color w:val="000000" w:themeColor="text1"/>
          <w:lang w:val="en-GB"/>
        </w:rPr>
        <w:t>a</w:t>
      </w:r>
      <w:r w:rsidR="00305CA6" w:rsidRPr="00305CA6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</w:p>
    <w:p w14:paraId="18599CA7" w14:textId="77777777" w:rsidR="00D75E90" w:rsidRPr="00305CA6" w:rsidRDefault="00D75E90" w:rsidP="00D75E9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6AC3AC57" w14:textId="3E010EFB" w:rsidR="00305CA6" w:rsidRDefault="00483645" w:rsidP="00E5491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>
        <w:rPr>
          <w:rFonts w:ascii="Avenir Next LT Pro" w:eastAsia="Verdana" w:hAnsi="Avenir Next LT Pro" w:cs="Verdana"/>
          <w:color w:val="000000" w:themeColor="text1"/>
          <w:lang w:val="en-GB"/>
        </w:rPr>
        <w:lastRenderedPageBreak/>
        <w:t>Ceny verejnosti</w:t>
      </w:r>
      <w:r w:rsidR="00550F51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>získali</w:t>
      </w:r>
      <w:r w:rsidR="00A721EB">
        <w:rPr>
          <w:rFonts w:ascii="Avenir Next LT Pro" w:eastAsia="Verdana" w:hAnsi="Avenir Next LT Pro" w:cs="Verdana"/>
          <w:color w:val="000000" w:themeColor="text1"/>
          <w:lang w:val="en-GB"/>
        </w:rPr>
        <w:t>,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="00A30548">
        <w:rPr>
          <w:rFonts w:ascii="Avenir Next LT Pro" w:eastAsia="Verdana" w:hAnsi="Avenir Next LT Pro" w:cs="Verdana"/>
          <w:color w:val="000000" w:themeColor="text1"/>
          <w:lang w:val="en-GB"/>
        </w:rPr>
        <w:t xml:space="preserve">p. </w:t>
      </w:r>
      <w:r w:rsidR="00305CA6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Mostafa Elmisky </w:t>
      </w:r>
      <w:r w:rsidR="00A30548">
        <w:rPr>
          <w:rFonts w:ascii="Avenir Next LT Pro" w:eastAsia="Verdana" w:hAnsi="Avenir Next LT Pro" w:cs="Verdana"/>
          <w:color w:val="000000" w:themeColor="text1"/>
          <w:lang w:val="en-GB"/>
        </w:rPr>
        <w:t>z</w:t>
      </w:r>
      <w:r w:rsidR="00305CA6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 Egypt</w:t>
      </w:r>
      <w:r w:rsidR="00A30548">
        <w:rPr>
          <w:rFonts w:ascii="Avenir Next LT Pro" w:eastAsia="Verdana" w:hAnsi="Avenir Next LT Pro" w:cs="Verdana"/>
          <w:color w:val="000000" w:themeColor="text1"/>
          <w:lang w:val="en-GB"/>
        </w:rPr>
        <w:t>a</w:t>
      </w:r>
      <w:r w:rsidR="00016197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="008A6B89">
        <w:rPr>
          <w:rFonts w:ascii="Avenir Next LT Pro" w:eastAsia="Verdana" w:hAnsi="Avenir Next LT Pro" w:cs="Verdana"/>
          <w:color w:val="000000" w:themeColor="text1"/>
          <w:lang w:val="en-GB"/>
        </w:rPr>
        <w:t>na</w:t>
      </w:r>
      <w:r w:rsidR="008A6B89">
        <w:rPr>
          <w:rFonts w:ascii="Avenir Next LT Pro" w:eastAsia="Verdana" w:hAnsi="Avenir Next LT Pro" w:cs="Verdana"/>
          <w:color w:val="000000" w:themeColor="text1"/>
          <w:lang w:val="en-GB"/>
        </w:rPr>
        <w:t xml:space="preserve"> Facebooku </w:t>
      </w:r>
      <w:r w:rsidR="008A6B89">
        <w:rPr>
          <w:rFonts w:ascii="Avenir Next LT Pro" w:eastAsia="Verdana" w:hAnsi="Avenir Next LT Pro" w:cs="Verdana"/>
          <w:color w:val="000000" w:themeColor="text1"/>
          <w:lang w:val="en-GB"/>
        </w:rPr>
        <w:t>,</w:t>
      </w:r>
      <w:r w:rsidR="00016197">
        <w:rPr>
          <w:rFonts w:ascii="Avenir Next LT Pro" w:eastAsia="Verdana" w:hAnsi="Avenir Next LT Pro" w:cs="Verdana"/>
          <w:color w:val="000000" w:themeColor="text1"/>
          <w:lang w:val="en-GB"/>
        </w:rPr>
        <w:t xml:space="preserve">a </w:t>
      </w:r>
      <w:r w:rsidR="0093539E">
        <w:rPr>
          <w:rFonts w:ascii="Avenir Next LT Pro" w:eastAsia="Verdana" w:hAnsi="Avenir Next LT Pro" w:cs="Verdana"/>
          <w:color w:val="000000" w:themeColor="text1"/>
          <w:lang w:val="en-GB"/>
        </w:rPr>
        <w:t>na Instagrame zvíť</w:t>
      </w:r>
      <w:r w:rsidR="00DE7C31">
        <w:rPr>
          <w:rFonts w:ascii="Avenir Next LT Pro" w:eastAsia="Verdana" w:hAnsi="Avenir Next LT Pro" w:cs="Verdana"/>
          <w:color w:val="000000" w:themeColor="text1"/>
          <w:lang w:val="en-GB"/>
        </w:rPr>
        <w:t>a</w:t>
      </w:r>
      <w:r w:rsidR="0093539E">
        <w:rPr>
          <w:rFonts w:ascii="Avenir Next LT Pro" w:eastAsia="Verdana" w:hAnsi="Avenir Next LT Pro" w:cs="Verdana"/>
          <w:color w:val="000000" w:themeColor="text1"/>
          <w:lang w:val="en-GB"/>
        </w:rPr>
        <w:t>zil</w:t>
      </w:r>
      <w:r w:rsidR="00DE7C31">
        <w:rPr>
          <w:rFonts w:ascii="Avenir Next LT Pro" w:eastAsia="Verdana" w:hAnsi="Avenir Next LT Pro" w:cs="Verdana"/>
          <w:color w:val="000000" w:themeColor="text1"/>
          <w:lang w:val="en-GB"/>
        </w:rPr>
        <w:t>a</w:t>
      </w:r>
      <w:r w:rsidR="0093539E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="00A30548">
        <w:rPr>
          <w:rFonts w:ascii="Avenir Next LT Pro" w:eastAsia="Verdana" w:hAnsi="Avenir Next LT Pro" w:cs="Verdana"/>
          <w:color w:val="000000" w:themeColor="text1"/>
          <w:lang w:val="en-GB"/>
        </w:rPr>
        <w:t>sl.</w:t>
      </w:r>
      <w:r w:rsidR="00305CA6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="00840318" w:rsidRPr="00305CA6">
        <w:rPr>
          <w:rFonts w:ascii="Avenir Next LT Pro" w:eastAsia="Verdana" w:hAnsi="Avenir Next LT Pro" w:cs="Verdana"/>
          <w:color w:val="000000" w:themeColor="text1"/>
          <w:lang w:val="en-GB"/>
        </w:rPr>
        <w:t>Irem Öskurt</w:t>
      </w:r>
      <w:r w:rsidR="00305CA6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="00A30548">
        <w:rPr>
          <w:rFonts w:ascii="Avenir Next LT Pro" w:eastAsia="Verdana" w:hAnsi="Avenir Next LT Pro" w:cs="Verdana"/>
          <w:color w:val="000000" w:themeColor="text1"/>
          <w:lang w:val="en-GB"/>
        </w:rPr>
        <w:t>z</w:t>
      </w:r>
      <w:r w:rsidR="00305CA6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 Tur</w:t>
      </w:r>
      <w:r w:rsidR="00A30548">
        <w:rPr>
          <w:rFonts w:ascii="Avenir Next LT Pro" w:eastAsia="Verdana" w:hAnsi="Avenir Next LT Pro" w:cs="Verdana"/>
          <w:color w:val="000000" w:themeColor="text1"/>
          <w:lang w:val="en-GB"/>
        </w:rPr>
        <w:t>ecka</w:t>
      </w:r>
      <w:r w:rsidR="0093539E">
        <w:rPr>
          <w:rFonts w:ascii="Avenir Next LT Pro" w:eastAsia="Verdana" w:hAnsi="Avenir Next LT Pro" w:cs="Verdana"/>
          <w:color w:val="000000" w:themeColor="text1"/>
          <w:lang w:val="en-GB"/>
        </w:rPr>
        <w:t xml:space="preserve">. </w:t>
      </w:r>
    </w:p>
    <w:p w14:paraId="21500C85" w14:textId="77777777" w:rsidR="00D75E90" w:rsidRDefault="00D75E90" w:rsidP="00E5491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4FF85909" w14:textId="141E2AB7" w:rsidR="00E54915" w:rsidRPr="00E54915" w:rsidRDefault="00F4443D" w:rsidP="00E5491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Všetkým víťazom blahoželáme a </w:t>
      </w:r>
      <w:r w:rsidR="00B9355A">
        <w:rPr>
          <w:rFonts w:ascii="Avenir Next LT Pro" w:eastAsia="Verdana" w:hAnsi="Avenir Next LT Pro" w:cs="Verdana"/>
          <w:color w:val="000000" w:themeColor="text1"/>
          <w:lang w:val="en-GB"/>
        </w:rPr>
        <w:t xml:space="preserve">zo srdca ďakujeme každému, kto sa pričinil o tohtoročný úspech! </w:t>
      </w:r>
      <w:r w:rsidR="00651A52">
        <w:rPr>
          <w:rFonts w:ascii="Avenir Next LT Pro" w:eastAsia="Verdana" w:hAnsi="Avenir Next LT Pro" w:cs="Verdana"/>
          <w:color w:val="000000" w:themeColor="text1"/>
          <w:lang w:val="en-GB"/>
        </w:rPr>
        <w:t>Vaše úsilie naďalej zvyšuje la</w:t>
      </w:r>
      <w:r w:rsidR="009E4EA4">
        <w:rPr>
          <w:rFonts w:ascii="Avenir Next LT Pro" w:eastAsia="Verdana" w:hAnsi="Avenir Next LT Pro" w:cs="Verdana"/>
          <w:color w:val="000000" w:themeColor="text1"/>
          <w:lang w:val="en-GB"/>
        </w:rPr>
        <w:t>t</w:t>
      </w:r>
      <w:r w:rsidR="0080003E">
        <w:rPr>
          <w:rFonts w:ascii="Avenir Next LT Pro" w:eastAsia="Verdana" w:hAnsi="Avenir Next LT Pro" w:cs="Verdana"/>
          <w:color w:val="000000" w:themeColor="text1"/>
          <w:lang w:val="en-GB"/>
        </w:rPr>
        <w:t>ku akademickej a klinickej dokonalosti v zubnej oblasti</w:t>
      </w:r>
      <w:r w:rsidR="00BE4BC8" w:rsidRPr="00BE4BC8">
        <w:rPr>
          <w:rFonts w:ascii="Avenir Next LT Pro" w:eastAsia="Verdana" w:hAnsi="Avenir Next LT Pro" w:cs="Verdana"/>
          <w:color w:val="000000" w:themeColor="text1"/>
          <w:lang w:val="en-GB"/>
        </w:rPr>
        <w:t>!</w:t>
      </w:r>
    </w:p>
    <w:p w14:paraId="7B8F45D0" w14:textId="11AF1DF8" w:rsidR="00375891" w:rsidRDefault="00375891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58374399" w14:textId="5E9485F5" w:rsidR="00C43F6C" w:rsidRDefault="0080003E" w:rsidP="00C43F6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Súťaž spoločnosti </w:t>
      </w:r>
      <w:r w:rsidR="00C43F6C">
        <w:rPr>
          <w:rFonts w:ascii="Avenir Next LT Pro" w:eastAsia="Verdana" w:hAnsi="Avenir Next LT Pro" w:cs="Verdana"/>
          <w:color w:val="000000" w:themeColor="text1"/>
          <w:lang w:val="en-GB"/>
        </w:rPr>
        <w:t>GC</w:t>
      </w:r>
      <w:r w:rsidR="009B722F">
        <w:rPr>
          <w:rFonts w:ascii="Avenir Next LT Pro" w:eastAsia="Verdana" w:hAnsi="Avenir Next LT Pro" w:cs="Verdana"/>
          <w:color w:val="000000" w:themeColor="text1"/>
          <w:lang w:val="en-GB"/>
        </w:rPr>
        <w:t>,</w:t>
      </w:r>
      <w:r w:rsidR="00C43F6C">
        <w:rPr>
          <w:rFonts w:ascii="Avenir Next LT Pro" w:eastAsia="Verdana" w:hAnsi="Avenir Next LT Pro" w:cs="Verdana"/>
          <w:color w:val="000000" w:themeColor="text1"/>
          <w:lang w:val="en-GB"/>
        </w:rPr>
        <w:t xml:space="preserve"> Academic Excellence Contest</w:t>
      </w:r>
      <w:r w:rsidR="009B722F">
        <w:rPr>
          <w:rFonts w:ascii="Avenir Next LT Pro" w:eastAsia="Verdana" w:hAnsi="Avenir Next LT Pro" w:cs="Verdana"/>
          <w:color w:val="000000" w:themeColor="text1"/>
          <w:lang w:val="en-GB"/>
        </w:rPr>
        <w:t>,</w:t>
      </w:r>
      <w:r w:rsidR="00C43F6C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="009B722F">
        <w:rPr>
          <w:rFonts w:ascii="Avenir Next LT Pro" w:eastAsia="Verdana" w:hAnsi="Avenir Next LT Pro" w:cs="Verdana"/>
          <w:color w:val="000000" w:themeColor="text1"/>
          <w:lang w:val="en-GB"/>
        </w:rPr>
        <w:t>sa teší váženej povesti</w:t>
      </w:r>
      <w:r w:rsidR="00352866">
        <w:rPr>
          <w:rFonts w:ascii="Avenir Next LT Pro" w:eastAsia="Verdana" w:hAnsi="Avenir Next LT Pro" w:cs="Verdana"/>
          <w:color w:val="000000" w:themeColor="text1"/>
          <w:lang w:val="en-GB"/>
        </w:rPr>
        <w:t xml:space="preserve"> a </w:t>
      </w:r>
      <w:r w:rsidR="00CA54A1">
        <w:rPr>
          <w:rFonts w:ascii="Avenir Next LT Pro" w:eastAsia="Verdana" w:hAnsi="Avenir Next LT Pro" w:cs="Verdana"/>
          <w:color w:val="000000" w:themeColor="text1"/>
          <w:lang w:val="en-GB"/>
        </w:rPr>
        <w:t xml:space="preserve">kvôli svojej rozmanitosti a zreteľu </w:t>
      </w:r>
      <w:r w:rsidR="00352866">
        <w:rPr>
          <w:rFonts w:ascii="Avenir Next LT Pro" w:eastAsia="Verdana" w:hAnsi="Avenir Next LT Pro" w:cs="Verdana"/>
          <w:color w:val="000000" w:themeColor="text1"/>
          <w:lang w:val="en-GB"/>
        </w:rPr>
        <w:t xml:space="preserve">je sledovaná </w:t>
      </w:r>
      <w:r w:rsidR="00860CDF">
        <w:rPr>
          <w:rFonts w:ascii="Avenir Next LT Pro" w:eastAsia="Verdana" w:hAnsi="Avenir Next LT Pro" w:cs="Verdana"/>
          <w:color w:val="000000" w:themeColor="text1"/>
          <w:lang w:val="en-GB"/>
        </w:rPr>
        <w:t>špičkovými univerzitami</w:t>
      </w:r>
      <w:r w:rsidR="00CA54A1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  <w:r w:rsidR="00411943">
        <w:rPr>
          <w:rFonts w:ascii="Avenir Next LT Pro" w:eastAsia="Verdana" w:hAnsi="Avenir Next LT Pro" w:cs="Verdana"/>
          <w:color w:val="000000" w:themeColor="text1"/>
          <w:lang w:val="en-GB"/>
        </w:rPr>
        <w:t xml:space="preserve"> Okrem peňažnej ceny pre víťazov</w:t>
      </w:r>
      <w:r w:rsidR="003F2222">
        <w:rPr>
          <w:rFonts w:ascii="Avenir Next LT Pro" w:eastAsia="Verdana" w:hAnsi="Avenir Next LT Pro" w:cs="Verdana"/>
          <w:color w:val="000000" w:themeColor="text1"/>
          <w:lang w:val="en-GB"/>
        </w:rPr>
        <w:t>,</w:t>
      </w:r>
      <w:r w:rsidR="00411943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="00BD23E4">
        <w:rPr>
          <w:rFonts w:ascii="Avenir Next LT Pro" w:eastAsia="Verdana" w:hAnsi="Avenir Next LT Pro" w:cs="Verdana"/>
          <w:color w:val="000000" w:themeColor="text1"/>
          <w:lang w:val="en-GB"/>
        </w:rPr>
        <w:t>zúčastnené inštitúcie</w:t>
      </w:r>
      <w:r w:rsidR="003F2222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="003F2222">
        <w:rPr>
          <w:rFonts w:ascii="Avenir Next LT Pro" w:eastAsia="Verdana" w:hAnsi="Avenir Next LT Pro" w:cs="Verdana"/>
          <w:color w:val="000000" w:themeColor="text1"/>
          <w:lang w:val="en-GB"/>
        </w:rPr>
        <w:t>oceňujú</w:t>
      </w:r>
      <w:r w:rsidR="00BD23E4">
        <w:rPr>
          <w:rFonts w:ascii="Avenir Next LT Pro" w:eastAsia="Verdana" w:hAnsi="Avenir Next LT Pro" w:cs="Verdana"/>
          <w:color w:val="000000" w:themeColor="text1"/>
          <w:lang w:val="en-GB"/>
        </w:rPr>
        <w:t xml:space="preserve"> aj získanú </w:t>
      </w:r>
      <w:r w:rsidR="00CE49D5">
        <w:rPr>
          <w:rFonts w:ascii="Avenir Next LT Pro" w:eastAsia="Verdana" w:hAnsi="Avenir Next LT Pro" w:cs="Verdana"/>
          <w:color w:val="000000" w:themeColor="text1"/>
          <w:lang w:val="en-GB"/>
        </w:rPr>
        <w:t>publicitu</w:t>
      </w:r>
      <w:r w:rsidR="00BD23E4">
        <w:rPr>
          <w:rFonts w:ascii="Avenir Next LT Pro" w:eastAsia="Verdana" w:hAnsi="Avenir Next LT Pro" w:cs="Verdana"/>
          <w:color w:val="000000" w:themeColor="text1"/>
          <w:lang w:val="en-GB"/>
        </w:rPr>
        <w:t xml:space="preserve">, čím prispievajú k zviditeľneniu a uznaniu v rámci akademickej </w:t>
      </w:r>
      <w:r w:rsidR="004D7E4A">
        <w:rPr>
          <w:rFonts w:ascii="Avenir Next LT Pro" w:eastAsia="Verdana" w:hAnsi="Avenir Next LT Pro" w:cs="Verdana"/>
          <w:color w:val="000000" w:themeColor="text1"/>
          <w:lang w:val="en-GB"/>
        </w:rPr>
        <w:t>a odbornej komunity. Ďalš</w:t>
      </w:r>
      <w:r w:rsidR="003B70FB">
        <w:rPr>
          <w:rFonts w:ascii="Avenir Next LT Pro" w:eastAsia="Verdana" w:hAnsi="Avenir Next LT Pro" w:cs="Verdana"/>
          <w:color w:val="000000" w:themeColor="text1"/>
          <w:lang w:val="en-GB"/>
        </w:rPr>
        <w:t>í ročník</w:t>
      </w:r>
      <w:r w:rsidR="000B27D0">
        <w:rPr>
          <w:rFonts w:ascii="Avenir Next LT Pro" w:eastAsia="Verdana" w:hAnsi="Avenir Next LT Pro" w:cs="Verdana"/>
          <w:color w:val="000000" w:themeColor="text1"/>
          <w:lang w:val="en-GB"/>
        </w:rPr>
        <w:t xml:space="preserve"> je naplánovan</w:t>
      </w:r>
      <w:r w:rsidR="003B70FB">
        <w:rPr>
          <w:rFonts w:ascii="Avenir Next LT Pro" w:eastAsia="Verdana" w:hAnsi="Avenir Next LT Pro" w:cs="Verdana"/>
          <w:color w:val="000000" w:themeColor="text1"/>
          <w:lang w:val="en-GB"/>
        </w:rPr>
        <w:t>ý</w:t>
      </w:r>
      <w:r w:rsidR="000B27D0">
        <w:rPr>
          <w:rFonts w:ascii="Avenir Next LT Pro" w:eastAsia="Verdana" w:hAnsi="Avenir Next LT Pro" w:cs="Verdana"/>
          <w:color w:val="000000" w:themeColor="text1"/>
          <w:lang w:val="en-GB"/>
        </w:rPr>
        <w:t xml:space="preserve"> na 19. a 20. </w:t>
      </w:r>
      <w:r w:rsidR="00477407">
        <w:rPr>
          <w:rFonts w:ascii="Avenir Next LT Pro" w:eastAsia="Verdana" w:hAnsi="Avenir Next LT Pro" w:cs="Verdana"/>
          <w:color w:val="000000" w:themeColor="text1"/>
          <w:lang w:val="en-GB"/>
        </w:rPr>
        <w:t>s</w:t>
      </w:r>
      <w:r w:rsidR="000B27D0">
        <w:rPr>
          <w:rFonts w:ascii="Avenir Next LT Pro" w:eastAsia="Verdana" w:hAnsi="Avenir Next LT Pro" w:cs="Verdana"/>
          <w:color w:val="000000" w:themeColor="text1"/>
          <w:lang w:val="en-GB"/>
        </w:rPr>
        <w:t xml:space="preserve">eptembra </w:t>
      </w:r>
      <w:r w:rsidR="00477407">
        <w:rPr>
          <w:rFonts w:ascii="Avenir Next LT Pro" w:eastAsia="Verdana" w:hAnsi="Avenir Next LT Pro" w:cs="Verdana"/>
          <w:color w:val="000000" w:themeColor="text1"/>
          <w:lang w:val="en-GB"/>
        </w:rPr>
        <w:t xml:space="preserve">2025. </w:t>
      </w:r>
    </w:p>
    <w:p w14:paraId="061D6107" w14:textId="77777777" w:rsidR="00C43F6C" w:rsidRPr="00C436B7" w:rsidRDefault="00C43F6C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34A9CF65" w14:textId="1A67B52A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Cs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GC Europe N.V.</w:t>
      </w:r>
    </w:p>
    <w:p w14:paraId="71863812" w14:textId="77777777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Interleuvenlaan 33</w:t>
      </w:r>
    </w:p>
    <w:p w14:paraId="452202D6" w14:textId="77777777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3001 Leuven</w:t>
      </w:r>
    </w:p>
    <w:p w14:paraId="44D3AA60" w14:textId="6EC948AB" w:rsidR="00C12E8E" w:rsidRPr="00631D36" w:rsidRDefault="00C12E8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+32.16.74.10.00</w:t>
      </w: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ab/>
      </w:r>
    </w:p>
    <w:p w14:paraId="3AF5C46E" w14:textId="408D2A99" w:rsidR="00567F3E" w:rsidRPr="00631D36" w:rsidRDefault="00567F3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https://www.gc.dental/europe</w:t>
      </w:r>
    </w:p>
    <w:p w14:paraId="17B68DE6" w14:textId="48A6327A" w:rsidR="000A485C" w:rsidRPr="00631D36" w:rsidRDefault="0000000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hyperlink r:id="rId10" w:history="1">
        <w:r w:rsidR="007D00B3" w:rsidRPr="00631D36">
          <w:rPr>
            <w:rStyle w:val="Hyperlink"/>
            <w:rFonts w:ascii="Avenir Next LT Pro" w:hAnsi="Avenir Next LT Pro"/>
            <w:color w:val="000000" w:themeColor="text1"/>
            <w:spacing w:val="5"/>
            <w:kern w:val="28"/>
            <w:sz w:val="22"/>
            <w:szCs w:val="22"/>
            <w:lang w:val="fr-FR"/>
          </w:rPr>
          <w:t>info.gce@gc.dental</w:t>
        </w:r>
      </w:hyperlink>
    </w:p>
    <w:p w14:paraId="2AEB49FD" w14:textId="10A617E0" w:rsidR="00A5023C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r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u w:val="single"/>
          <w:lang w:val="fr-FR"/>
        </w:rPr>
        <w:lastRenderedPageBreak/>
        <w:drawing>
          <wp:inline distT="0" distB="0" distL="0" distR="0" wp14:anchorId="1CA94B54" wp14:editId="000DA8A6">
            <wp:extent cx="2202180" cy="2936240"/>
            <wp:effectExtent l="0" t="0" r="7620" b="0"/>
            <wp:docPr id="1" name="Picture 1" descr="A group of people standing on a stairc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tanding on a staircas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865" cy="293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A64B" w14:textId="2C17385D" w:rsidR="003D34D0" w:rsidRPr="001C5E5B" w:rsidRDefault="003F10D5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</w:pPr>
      <w:r w:rsidRPr="001C5E5B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>Porota, účastníci a host</w:t>
      </w:r>
      <w:r w:rsidR="001C5E5B" w:rsidRPr="001C5E5B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itelia spoločnosti </w:t>
      </w:r>
      <w:r w:rsidR="003D34D0" w:rsidRPr="001C5E5B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GC </w:t>
      </w:r>
      <w:r w:rsidR="001C5E5B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>v kampuse</w:t>
      </w:r>
      <w:r w:rsidR="003D34D0" w:rsidRPr="001C5E5B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GC Europe </w:t>
      </w:r>
    </w:p>
    <w:p w14:paraId="0B5A8BF5" w14:textId="261B3C78" w:rsidR="003D34D0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</w:pPr>
      <w:r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lang w:val="fr-FR"/>
        </w:rPr>
        <w:drawing>
          <wp:inline distT="0" distB="0" distL="0" distR="0" wp14:anchorId="37938833" wp14:editId="09046473">
            <wp:extent cx="2223135" cy="2964180"/>
            <wp:effectExtent l="0" t="0" r="5715" b="7620"/>
            <wp:docPr id="2" name="Picture 2" descr="A person giving a presentation to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giving a presentation to a group of peop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773" cy="296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B894D" w14:textId="6349A973" w:rsidR="003D34D0" w:rsidRPr="000672FC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</w:pPr>
      <w:r w:rsidRPr="000672FC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Master Class </w:t>
      </w:r>
      <w:r w:rsidR="00411712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od</w:t>
      </w:r>
      <w:r w:rsidRPr="000672FC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Javier</w:t>
      </w:r>
      <w:r w:rsidR="00411712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a</w:t>
      </w:r>
      <w:r w:rsidRPr="000672FC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Tapi</w:t>
      </w:r>
      <w:r w:rsidR="00411712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u</w:t>
      </w:r>
      <w:r w:rsidRPr="000672FC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Guadix</w:t>
      </w:r>
      <w:r w:rsidR="00411712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a</w:t>
      </w:r>
    </w:p>
    <w:p w14:paraId="48263E48" w14:textId="6092AA54" w:rsidR="003D34D0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</w:pPr>
      <w:r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lang w:val="fr-FR"/>
        </w:rPr>
        <w:lastRenderedPageBreak/>
        <w:drawing>
          <wp:inline distT="0" distB="0" distL="0" distR="0" wp14:anchorId="73D76887" wp14:editId="54681230">
            <wp:extent cx="2082800" cy="2082800"/>
            <wp:effectExtent l="0" t="0" r="0" b="0"/>
            <wp:docPr id="3" name="Picture 3" descr="A group of people holding certific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holding certificat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243" cy="208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42E9" w14:textId="1062B434" w:rsidR="003D34D0" w:rsidRPr="00FE20F5" w:rsidRDefault="00D20C27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</w:pPr>
      <w:r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Vyhlásenie víťazov vo </w:t>
      </w:r>
      <w:r w:rsidR="003D34D0" w:rsidRPr="000672FC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Faculty Club, Leuven. </w:t>
      </w:r>
      <w:r w:rsidR="00FE20F5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Zľava doprava</w:t>
      </w:r>
      <w:r w:rsidR="00C168DB" w:rsidRPr="000672FC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:</w:t>
      </w:r>
      <w:r w:rsidR="003D34D0" w:rsidRPr="000672FC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</w:t>
      </w:r>
      <w:r w:rsidR="003D34D0" w:rsidRPr="00305CA6">
        <w:rPr>
          <w:rFonts w:ascii="Avenir Next LT Pro" w:eastAsia="Verdana" w:hAnsi="Avenir Next LT Pro" w:cs="Verdana"/>
          <w:color w:val="000000" w:themeColor="text1"/>
          <w:lang w:val="en-GB"/>
        </w:rPr>
        <w:t>Mostafa Elmisky</w:t>
      </w:r>
      <w:r w:rsidR="003D34D0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Cristina Neghina</w:t>
      </w:r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Nayera </w:t>
      </w:r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 xml:space="preserve">Amr </w:t>
      </w:r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Naz</w:t>
      </w:r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>m</w:t>
      </w:r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y</w:t>
      </w:r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M</w:t>
      </w:r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>aria</w:t>
      </w:r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 Fostiropoulou</w:t>
      </w:r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Marwa Abdel Hafez</w:t>
      </w:r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 xml:space="preserve">. </w:t>
      </w:r>
      <w:r w:rsidR="00FE20F5">
        <w:rPr>
          <w:rFonts w:ascii="Avenir Next LT Pro" w:eastAsia="Verdana" w:hAnsi="Avenir Next LT Pro" w:cs="Verdana"/>
          <w:color w:val="000000" w:themeColor="text1"/>
          <w:lang w:val="en-GB"/>
        </w:rPr>
        <w:t>Bez vyobrazenia</w:t>
      </w:r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 xml:space="preserve">: </w:t>
      </w:r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Irem Öskurt</w:t>
      </w:r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</w:p>
    <w:sectPr w:rsidR="003D34D0" w:rsidRPr="00FE20F5" w:rsidSect="00375891">
      <w:headerReference w:type="default" r:id="rId14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944C78" w14:textId="77777777" w:rsidR="004F60DC" w:rsidRDefault="004F60DC">
      <w:r>
        <w:separator/>
      </w:r>
    </w:p>
  </w:endnote>
  <w:endnote w:type="continuationSeparator" w:id="0">
    <w:p w14:paraId="4982C996" w14:textId="77777777" w:rsidR="004F60DC" w:rsidRDefault="004F6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9346BF" w14:textId="77777777" w:rsidR="004F60DC" w:rsidRDefault="004F60DC">
      <w:r>
        <w:separator/>
      </w:r>
    </w:p>
  </w:footnote>
  <w:footnote w:type="continuationSeparator" w:id="0">
    <w:p w14:paraId="135B5A08" w14:textId="77777777" w:rsidR="004F60DC" w:rsidRDefault="004F60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73588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16197"/>
    <w:rsid w:val="000207F2"/>
    <w:rsid w:val="00022CFD"/>
    <w:rsid w:val="00027E69"/>
    <w:rsid w:val="000455B2"/>
    <w:rsid w:val="00045DA8"/>
    <w:rsid w:val="00046D80"/>
    <w:rsid w:val="000578B1"/>
    <w:rsid w:val="000672FC"/>
    <w:rsid w:val="000713AA"/>
    <w:rsid w:val="00076EC4"/>
    <w:rsid w:val="000800FA"/>
    <w:rsid w:val="000861F8"/>
    <w:rsid w:val="000A485C"/>
    <w:rsid w:val="000A7D73"/>
    <w:rsid w:val="000B27D0"/>
    <w:rsid w:val="000C3B2B"/>
    <w:rsid w:val="000D1716"/>
    <w:rsid w:val="000E1C4E"/>
    <w:rsid w:val="000E4999"/>
    <w:rsid w:val="00102286"/>
    <w:rsid w:val="00106786"/>
    <w:rsid w:val="00107638"/>
    <w:rsid w:val="00112618"/>
    <w:rsid w:val="00116E35"/>
    <w:rsid w:val="00126384"/>
    <w:rsid w:val="0014534A"/>
    <w:rsid w:val="0016511A"/>
    <w:rsid w:val="00167D45"/>
    <w:rsid w:val="00176AEF"/>
    <w:rsid w:val="001933EE"/>
    <w:rsid w:val="001B0EA6"/>
    <w:rsid w:val="001B5343"/>
    <w:rsid w:val="001B5373"/>
    <w:rsid w:val="001C1388"/>
    <w:rsid w:val="001C5E5B"/>
    <w:rsid w:val="001D2726"/>
    <w:rsid w:val="001E2384"/>
    <w:rsid w:val="001E2EF8"/>
    <w:rsid w:val="001E3E8C"/>
    <w:rsid w:val="001F296E"/>
    <w:rsid w:val="00203E9C"/>
    <w:rsid w:val="00204E47"/>
    <w:rsid w:val="00206A13"/>
    <w:rsid w:val="002107C7"/>
    <w:rsid w:val="002171FF"/>
    <w:rsid w:val="00236B8D"/>
    <w:rsid w:val="00242D61"/>
    <w:rsid w:val="00247359"/>
    <w:rsid w:val="00266E97"/>
    <w:rsid w:val="00270FCD"/>
    <w:rsid w:val="00281E40"/>
    <w:rsid w:val="00283337"/>
    <w:rsid w:val="002873C1"/>
    <w:rsid w:val="00291EEA"/>
    <w:rsid w:val="002974A2"/>
    <w:rsid w:val="002A1F4F"/>
    <w:rsid w:val="002A4426"/>
    <w:rsid w:val="002C389F"/>
    <w:rsid w:val="003042DF"/>
    <w:rsid w:val="00305CA6"/>
    <w:rsid w:val="00312F6E"/>
    <w:rsid w:val="00315091"/>
    <w:rsid w:val="00315A9A"/>
    <w:rsid w:val="00317321"/>
    <w:rsid w:val="00321DE6"/>
    <w:rsid w:val="0032290E"/>
    <w:rsid w:val="00325206"/>
    <w:rsid w:val="00327168"/>
    <w:rsid w:val="00334AE3"/>
    <w:rsid w:val="00352866"/>
    <w:rsid w:val="003602A1"/>
    <w:rsid w:val="00375891"/>
    <w:rsid w:val="00390C9F"/>
    <w:rsid w:val="003A434A"/>
    <w:rsid w:val="003A43CF"/>
    <w:rsid w:val="003A7111"/>
    <w:rsid w:val="003B1417"/>
    <w:rsid w:val="003B4C34"/>
    <w:rsid w:val="003B70FB"/>
    <w:rsid w:val="003C645C"/>
    <w:rsid w:val="003C7EF2"/>
    <w:rsid w:val="003D34D0"/>
    <w:rsid w:val="003D5E25"/>
    <w:rsid w:val="003D6608"/>
    <w:rsid w:val="003F10D5"/>
    <w:rsid w:val="003F1B6F"/>
    <w:rsid w:val="003F2222"/>
    <w:rsid w:val="00411712"/>
    <w:rsid w:val="00411943"/>
    <w:rsid w:val="00412841"/>
    <w:rsid w:val="00412E9D"/>
    <w:rsid w:val="00426D4F"/>
    <w:rsid w:val="00426EDA"/>
    <w:rsid w:val="0043690C"/>
    <w:rsid w:val="00436D5D"/>
    <w:rsid w:val="00440372"/>
    <w:rsid w:val="004413E2"/>
    <w:rsid w:val="00444A98"/>
    <w:rsid w:val="004516B4"/>
    <w:rsid w:val="00453816"/>
    <w:rsid w:val="00477407"/>
    <w:rsid w:val="00480DBA"/>
    <w:rsid w:val="00481DAB"/>
    <w:rsid w:val="00483645"/>
    <w:rsid w:val="0049147A"/>
    <w:rsid w:val="00492F65"/>
    <w:rsid w:val="00495DD2"/>
    <w:rsid w:val="004A245C"/>
    <w:rsid w:val="004C3D5F"/>
    <w:rsid w:val="004C48D0"/>
    <w:rsid w:val="004D0FBF"/>
    <w:rsid w:val="004D3B6C"/>
    <w:rsid w:val="004D5802"/>
    <w:rsid w:val="004D6F35"/>
    <w:rsid w:val="004D7E4A"/>
    <w:rsid w:val="004E2FB3"/>
    <w:rsid w:val="004F60DC"/>
    <w:rsid w:val="00502C6F"/>
    <w:rsid w:val="0052480D"/>
    <w:rsid w:val="00533A3B"/>
    <w:rsid w:val="00550F51"/>
    <w:rsid w:val="00552443"/>
    <w:rsid w:val="00567F3E"/>
    <w:rsid w:val="00572892"/>
    <w:rsid w:val="00587CDE"/>
    <w:rsid w:val="005A4B7C"/>
    <w:rsid w:val="005D1861"/>
    <w:rsid w:val="005D7797"/>
    <w:rsid w:val="005E7894"/>
    <w:rsid w:val="00610AAC"/>
    <w:rsid w:val="006125B9"/>
    <w:rsid w:val="00614BAD"/>
    <w:rsid w:val="006155A5"/>
    <w:rsid w:val="00616A54"/>
    <w:rsid w:val="00616F42"/>
    <w:rsid w:val="00617D27"/>
    <w:rsid w:val="00631D36"/>
    <w:rsid w:val="0063721E"/>
    <w:rsid w:val="00641C27"/>
    <w:rsid w:val="00642020"/>
    <w:rsid w:val="00643B39"/>
    <w:rsid w:val="00651A52"/>
    <w:rsid w:val="00657BB0"/>
    <w:rsid w:val="0066042E"/>
    <w:rsid w:val="00671E66"/>
    <w:rsid w:val="00681CE3"/>
    <w:rsid w:val="006822E2"/>
    <w:rsid w:val="00686B6F"/>
    <w:rsid w:val="006A03EF"/>
    <w:rsid w:val="006A37F5"/>
    <w:rsid w:val="006A5780"/>
    <w:rsid w:val="006C32FB"/>
    <w:rsid w:val="006C68FF"/>
    <w:rsid w:val="006D0C1F"/>
    <w:rsid w:val="006D2FB4"/>
    <w:rsid w:val="00705127"/>
    <w:rsid w:val="0070518E"/>
    <w:rsid w:val="0072441C"/>
    <w:rsid w:val="00737C03"/>
    <w:rsid w:val="00775ABD"/>
    <w:rsid w:val="00776B7A"/>
    <w:rsid w:val="00776E54"/>
    <w:rsid w:val="007847F0"/>
    <w:rsid w:val="00794E0C"/>
    <w:rsid w:val="007973C3"/>
    <w:rsid w:val="007B054F"/>
    <w:rsid w:val="007D00B3"/>
    <w:rsid w:val="007D7D19"/>
    <w:rsid w:val="007E0547"/>
    <w:rsid w:val="007E41A8"/>
    <w:rsid w:val="007E448B"/>
    <w:rsid w:val="0080003E"/>
    <w:rsid w:val="0080482A"/>
    <w:rsid w:val="00805200"/>
    <w:rsid w:val="00807AFC"/>
    <w:rsid w:val="00821D97"/>
    <w:rsid w:val="008245B9"/>
    <w:rsid w:val="00840318"/>
    <w:rsid w:val="00850425"/>
    <w:rsid w:val="00860CDF"/>
    <w:rsid w:val="008663A4"/>
    <w:rsid w:val="00867C29"/>
    <w:rsid w:val="008753D9"/>
    <w:rsid w:val="00881F99"/>
    <w:rsid w:val="0088242A"/>
    <w:rsid w:val="0089359B"/>
    <w:rsid w:val="008A56E8"/>
    <w:rsid w:val="008A629E"/>
    <w:rsid w:val="008A6B89"/>
    <w:rsid w:val="008A7D3D"/>
    <w:rsid w:val="008D73C8"/>
    <w:rsid w:val="008E1A49"/>
    <w:rsid w:val="008F16ED"/>
    <w:rsid w:val="008F7868"/>
    <w:rsid w:val="00905E3A"/>
    <w:rsid w:val="00906474"/>
    <w:rsid w:val="00911D35"/>
    <w:rsid w:val="009149F1"/>
    <w:rsid w:val="00914C1C"/>
    <w:rsid w:val="00916841"/>
    <w:rsid w:val="00917845"/>
    <w:rsid w:val="009246EB"/>
    <w:rsid w:val="00933CBE"/>
    <w:rsid w:val="00934FB3"/>
    <w:rsid w:val="0093539E"/>
    <w:rsid w:val="00942658"/>
    <w:rsid w:val="00960DB7"/>
    <w:rsid w:val="00977829"/>
    <w:rsid w:val="00980C05"/>
    <w:rsid w:val="00981F33"/>
    <w:rsid w:val="00986AA8"/>
    <w:rsid w:val="00997CA1"/>
    <w:rsid w:val="009B722F"/>
    <w:rsid w:val="009C1D99"/>
    <w:rsid w:val="009D4A1F"/>
    <w:rsid w:val="009D69BF"/>
    <w:rsid w:val="009E4EA4"/>
    <w:rsid w:val="009E52BD"/>
    <w:rsid w:val="00A304BF"/>
    <w:rsid w:val="00A30548"/>
    <w:rsid w:val="00A5023C"/>
    <w:rsid w:val="00A51CDF"/>
    <w:rsid w:val="00A65A6F"/>
    <w:rsid w:val="00A67AE7"/>
    <w:rsid w:val="00A7156F"/>
    <w:rsid w:val="00A721EB"/>
    <w:rsid w:val="00A7746D"/>
    <w:rsid w:val="00A80F69"/>
    <w:rsid w:val="00A844B5"/>
    <w:rsid w:val="00AB7E89"/>
    <w:rsid w:val="00AC77C3"/>
    <w:rsid w:val="00AE06AA"/>
    <w:rsid w:val="00AE6A08"/>
    <w:rsid w:val="00AF38B3"/>
    <w:rsid w:val="00B0362E"/>
    <w:rsid w:val="00B04612"/>
    <w:rsid w:val="00B0625B"/>
    <w:rsid w:val="00B113EF"/>
    <w:rsid w:val="00B1164E"/>
    <w:rsid w:val="00B1237F"/>
    <w:rsid w:val="00B202D3"/>
    <w:rsid w:val="00B20BBD"/>
    <w:rsid w:val="00B20FF6"/>
    <w:rsid w:val="00B32EB8"/>
    <w:rsid w:val="00B34529"/>
    <w:rsid w:val="00B449F7"/>
    <w:rsid w:val="00B541D0"/>
    <w:rsid w:val="00B734AA"/>
    <w:rsid w:val="00B80A18"/>
    <w:rsid w:val="00B8101A"/>
    <w:rsid w:val="00B85591"/>
    <w:rsid w:val="00B9355A"/>
    <w:rsid w:val="00BB5D11"/>
    <w:rsid w:val="00BC3317"/>
    <w:rsid w:val="00BC6F50"/>
    <w:rsid w:val="00BD23E4"/>
    <w:rsid w:val="00BD25AB"/>
    <w:rsid w:val="00BD4617"/>
    <w:rsid w:val="00BE142E"/>
    <w:rsid w:val="00BE1580"/>
    <w:rsid w:val="00BE4383"/>
    <w:rsid w:val="00BE4BC8"/>
    <w:rsid w:val="00BE5C2D"/>
    <w:rsid w:val="00C12E8E"/>
    <w:rsid w:val="00C168DB"/>
    <w:rsid w:val="00C2221D"/>
    <w:rsid w:val="00C436B7"/>
    <w:rsid w:val="00C43F6C"/>
    <w:rsid w:val="00C60B64"/>
    <w:rsid w:val="00CA54A1"/>
    <w:rsid w:val="00CA5DBB"/>
    <w:rsid w:val="00CC6660"/>
    <w:rsid w:val="00CD0F90"/>
    <w:rsid w:val="00CE49D5"/>
    <w:rsid w:val="00CF072E"/>
    <w:rsid w:val="00D16301"/>
    <w:rsid w:val="00D20C27"/>
    <w:rsid w:val="00D21359"/>
    <w:rsid w:val="00D33936"/>
    <w:rsid w:val="00D47C83"/>
    <w:rsid w:val="00D75E90"/>
    <w:rsid w:val="00DB318C"/>
    <w:rsid w:val="00DB50BD"/>
    <w:rsid w:val="00DC1238"/>
    <w:rsid w:val="00DD11C7"/>
    <w:rsid w:val="00DD4ADD"/>
    <w:rsid w:val="00DE7C31"/>
    <w:rsid w:val="00DF3946"/>
    <w:rsid w:val="00E00439"/>
    <w:rsid w:val="00E07420"/>
    <w:rsid w:val="00E17232"/>
    <w:rsid w:val="00E23C42"/>
    <w:rsid w:val="00E26DFB"/>
    <w:rsid w:val="00E34C95"/>
    <w:rsid w:val="00E37A44"/>
    <w:rsid w:val="00E54915"/>
    <w:rsid w:val="00E551F2"/>
    <w:rsid w:val="00E561B3"/>
    <w:rsid w:val="00E60E82"/>
    <w:rsid w:val="00E62825"/>
    <w:rsid w:val="00E675E8"/>
    <w:rsid w:val="00E767CA"/>
    <w:rsid w:val="00E833B6"/>
    <w:rsid w:val="00E9715C"/>
    <w:rsid w:val="00E97DFF"/>
    <w:rsid w:val="00EA2349"/>
    <w:rsid w:val="00EA4468"/>
    <w:rsid w:val="00EC2D64"/>
    <w:rsid w:val="00ED2B9D"/>
    <w:rsid w:val="00ED59B2"/>
    <w:rsid w:val="00ED6B4F"/>
    <w:rsid w:val="00EE790F"/>
    <w:rsid w:val="00F4443D"/>
    <w:rsid w:val="00F5342D"/>
    <w:rsid w:val="00F85CDB"/>
    <w:rsid w:val="00F95292"/>
    <w:rsid w:val="00F966A1"/>
    <w:rsid w:val="00FA4C72"/>
    <w:rsid w:val="00FB5078"/>
    <w:rsid w:val="00FC79D3"/>
    <w:rsid w:val="00FD6DED"/>
    <w:rsid w:val="00FE20F5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info.gce@gc.denta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26BEF033A1640B2F93FDACFE41C08" ma:contentTypeVersion="13" ma:contentTypeDescription="Een nieuw document maken." ma:contentTypeScope="" ma:versionID="7ae824e43e978e2ac9e32ea7fcd2b21e">
  <xsd:schema xmlns:xsd="http://www.w3.org/2001/XMLSchema" xmlns:xs="http://www.w3.org/2001/XMLSchema" xmlns:p="http://schemas.microsoft.com/office/2006/metadata/properties" xmlns:ns2="75a7ced3-6034-42ab-8086-73bcc9b2da3d" xmlns:ns3="fbc17045-f088-4e89-878a-d67d32a07470" targetNamespace="http://schemas.microsoft.com/office/2006/metadata/properties" ma:root="true" ma:fieldsID="81f11b7bc69a6595cac96151d7e15840" ns2:_="" ns3:_="">
    <xsd:import namespace="75a7ced3-6034-42ab-8086-73bcc9b2da3d"/>
    <xsd:import namespace="fbc17045-f088-4e89-878a-d67d32a07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7ced3-6034-42ab-8086-73bcc9b2d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17045-f088-4e89-878a-d67d32a074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104c7a4-25b1-4e03-823a-b857dd1905a3}" ma:internalName="TaxCatchAll" ma:showField="CatchAllData" ma:web="fbc17045-f088-4e89-878a-d67d32a07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a7ced3-6034-42ab-8086-73bcc9b2da3d">
      <Terms xmlns="http://schemas.microsoft.com/office/infopath/2007/PartnerControls"/>
    </lcf76f155ced4ddcb4097134ff3c332f>
    <TaxCatchAll xmlns="fbc17045-f088-4e89-878a-d67d32a07470" xsi:nil="true"/>
  </documentManagement>
</p:properties>
</file>

<file path=customXml/itemProps1.xml><?xml version="1.0" encoding="utf-8"?>
<ds:datastoreItem xmlns:ds="http://schemas.openxmlformats.org/officeDocument/2006/customXml" ds:itemID="{C3BC46F1-10F7-4FC8-BDBA-50570A8F9248}"/>
</file>

<file path=customXml/itemProps2.xml><?xml version="1.0" encoding="utf-8"?>
<ds:datastoreItem xmlns:ds="http://schemas.openxmlformats.org/officeDocument/2006/customXml" ds:itemID="{7214B0A9-1349-473D-9F03-69A430A2D0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491B47-71A0-4897-B3E7-F10264C99DCF}">
  <ds:schemaRefs>
    <ds:schemaRef ds:uri="http://schemas.microsoft.com/office/2006/metadata/properties"/>
    <ds:schemaRef ds:uri="http://schemas.microsoft.com/office/infopath/2007/PartnerControls"/>
    <ds:schemaRef ds:uri="75a7ced3-6034-42ab-8086-73bcc9b2da3d"/>
    <ds:schemaRef ds:uri="fbc17045-f088-4e89-878a-d67d32a074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371</Words>
  <Characters>2115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Chovanakova, Maria</cp:lastModifiedBy>
  <cp:revision>91</cp:revision>
  <cp:lastPrinted>2020-01-21T15:04:00Z</cp:lastPrinted>
  <dcterms:created xsi:type="dcterms:W3CDTF">2024-10-16T08:20:00Z</dcterms:created>
  <dcterms:modified xsi:type="dcterms:W3CDTF">2024-10-31T10:13:00Z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0x010100C0C26BEF033A1640B2F93FDACFE41C08</vt:lpwstr>
  </property>
  <property fmtid="{D5CDD505-2E9C-101B-9397-08002B2CF9AE}" pid="3" name="Order">
    <vt:r8>1578000</vt:r8>
  </property>
</Properties>
</file>