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A158F6" w14:textId="633D0D55" w:rsidR="00EC111D" w:rsidRPr="00EC111D" w:rsidRDefault="002319FB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</w:pPr>
      <w:proofErr w:type="spellStart"/>
      <w:r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Saopštenje</w:t>
      </w:r>
      <w:proofErr w:type="spellEnd"/>
      <w:r w:rsidR="00EC111D"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za</w:t>
      </w:r>
      <w:proofErr w:type="spellEnd"/>
      <w:r w:rsidR="00EC111D"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 </w:t>
      </w:r>
      <w:proofErr w:type="spellStart"/>
      <w:r w:rsidR="00EC111D" w:rsidRPr="00EC111D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javnost</w:t>
      </w:r>
      <w:proofErr w:type="spellEnd"/>
    </w:p>
    <w:p w14:paraId="36DEA4B8" w14:textId="77777777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p w14:paraId="1661E809" w14:textId="77777777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  <w:t>Poplava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  <w:t>Valenciji</w:t>
      </w:r>
      <w:proofErr w:type="spellEnd"/>
    </w:p>
    <w:p w14:paraId="450F55CB" w14:textId="77777777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p w14:paraId="785B333F" w14:textId="40B186C1" w:rsidR="00EC111D" w:rsidRPr="002319FB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</w:pPr>
      <w:r w:rsidRPr="002319FB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GC </w:t>
      </w:r>
      <w:proofErr w:type="spellStart"/>
      <w:r w:rsidR="002319FB" w:rsidRPr="002319FB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do</w:t>
      </w:r>
      <w:r w:rsidRPr="002319FB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prinosi</w:t>
      </w:r>
      <w:proofErr w:type="spellEnd"/>
      <w:r w:rsidRPr="002319FB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pomaganju</w:t>
      </w:r>
      <w:proofErr w:type="spellEnd"/>
      <w:r w:rsidRPr="002319FB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 </w:t>
      </w:r>
      <w:proofErr w:type="spellStart"/>
      <w:r w:rsidR="002319FB" w:rsidRPr="002319FB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posle</w:t>
      </w:r>
      <w:proofErr w:type="spellEnd"/>
      <w:r w:rsidRPr="002319FB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poplava</w:t>
      </w:r>
      <w:proofErr w:type="spellEnd"/>
      <w:r w:rsidRPr="002319FB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 u </w:t>
      </w:r>
      <w:proofErr w:type="spellStart"/>
      <w:r w:rsidRPr="002319FB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istočnoj</w:t>
      </w:r>
      <w:proofErr w:type="spellEnd"/>
      <w:r w:rsidRPr="002319FB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Špan</w:t>
      </w:r>
      <w:r w:rsidR="002319FB" w:rsidRPr="002319FB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fr-FR"/>
        </w:rPr>
        <w:t>iji</w:t>
      </w:r>
      <w:proofErr w:type="spellEnd"/>
    </w:p>
    <w:p w14:paraId="5DC9E44E" w14:textId="77777777" w:rsidR="00EC111D" w:rsidRPr="002319FB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p w14:paraId="25487E3F" w14:textId="596C5182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Madrid,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Špan</w:t>
      </w:r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ija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— GC,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globalni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lider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dentalnim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proizvodima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,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najavio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je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podršku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žrtvama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nedavnih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razornih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poplava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istočnoj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Špan</w:t>
      </w:r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iji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. </w:t>
      </w:r>
      <w:proofErr w:type="spellStart"/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Fabrika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je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dala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značajan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finan</w:t>
      </w:r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</w:t>
      </w:r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ijski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doprinos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za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pomoć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i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oporavak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,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naglašavajući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svoju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predanost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pružanju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podrške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zajednicama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slučaju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velikih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katastrofa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.</w:t>
      </w:r>
    </w:p>
    <w:p w14:paraId="691FFEAA" w14:textId="77777777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p w14:paraId="0B79C06A" w14:textId="0FB0C83C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Špa</w:t>
      </w:r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nija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prolazi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kroz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najgore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poplave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de</w:t>
      </w:r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ceniji</w:t>
      </w:r>
      <w:proofErr w:type="spellEnd"/>
      <w:r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,</w:t>
      </w:r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nakon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što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su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velike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kiše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zahvatile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istočnu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pokrajinu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Valenciju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i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šire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,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raselivši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porodice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i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poremetivši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živote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širom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regije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. Kao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odgovor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, GC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donira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putem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stomatoloških</w:t>
      </w:r>
      <w:proofErr w:type="spellEnd"/>
      <w:r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fakulteta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i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stomatoloških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protetičara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Valencije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kojima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zahvaljujemo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na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</w:t>
      </w:r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aradnji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.</w:t>
      </w:r>
    </w:p>
    <w:p w14:paraId="58D75143" w14:textId="77777777" w:rsidR="00EC111D" w:rsidRPr="00EC111D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p w14:paraId="57555E5D" w14:textId="1B762844" w:rsidR="00EC111D" w:rsidRPr="002319FB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</w:pPr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"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Duboko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smo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dirnuti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otpornošću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ljudi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Valenciji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u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ovom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izazovnom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vremenu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",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rekao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je Eduardo Blanco,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generalni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direktor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 GC </w:t>
      </w:r>
      <w:proofErr w:type="spellStart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>Ibérica</w:t>
      </w:r>
      <w:proofErr w:type="spellEnd"/>
      <w:r w:rsidRPr="00EC111D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  <w:t xml:space="preserve">. </w:t>
      </w:r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"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Nadajmo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se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da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će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naš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doprinos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pružiti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malo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olakšanja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i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pomoći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r w:rsidR="002319FB"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da se </w:t>
      </w:r>
      <w:proofErr w:type="spellStart"/>
      <w:r w:rsidR="002319FB"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utr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put</w:t>
      </w:r>
      <w:proofErr w:type="spellEnd"/>
      <w:r w:rsidR="002319FB"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ka</w:t>
      </w:r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oporavku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."</w:t>
      </w:r>
    </w:p>
    <w:p w14:paraId="01120CA0" w14:textId="77777777" w:rsidR="00EC111D" w:rsidRPr="002319FB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</w:pPr>
    </w:p>
    <w:p w14:paraId="2C7B0CC0" w14:textId="3AE5D073" w:rsidR="00EC111D" w:rsidRPr="002319FB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</w:pP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Donacija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je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d</w:t>
      </w:r>
      <w:r w:rsidR="002319FB"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e</w:t>
      </w:r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o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programa </w:t>
      </w:r>
      <w:proofErr w:type="spellStart"/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fabrike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GC,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društveno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odgovornog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poslovanja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(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corporate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social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responsibility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- CSR),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koji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daje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prioritet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doprinosu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inicijativama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vezanim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za</w:t>
      </w:r>
      <w:proofErr w:type="spellEnd"/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zdravlje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širom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sveta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.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Osim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novčane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pomoći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, </w:t>
      </w:r>
      <w:proofErr w:type="spellStart"/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fabrika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će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nastaviti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da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sagledava</w:t>
      </w:r>
      <w:proofErr w:type="spellEnd"/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situaciju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kroz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komunikaciju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s</w:t>
      </w:r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a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onima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u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pogođenim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područjima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i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pružati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odgovarajuću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podršku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.</w:t>
      </w:r>
    </w:p>
    <w:p w14:paraId="07A4E531" w14:textId="77777777" w:rsidR="00EC111D" w:rsidRPr="002319FB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</w:pPr>
    </w:p>
    <w:p w14:paraId="0D738281" w14:textId="411AA51A" w:rsidR="00EC111D" w:rsidRPr="002319FB" w:rsidRDefault="00EC111D" w:rsidP="00EC111D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</w:pP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lastRenderedPageBreak/>
        <w:t>Za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one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koji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žele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pomoći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žrtvama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poplave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, GC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po</w:t>
      </w:r>
      <w:r w:rsid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dstiče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doprinose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uglednim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organizacijama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koje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aktivno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rade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na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terenu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u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pogođenim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 xml:space="preserve"> </w:t>
      </w:r>
      <w:proofErr w:type="spellStart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regijama</w:t>
      </w:r>
      <w:proofErr w:type="spellEnd"/>
      <w:r w:rsidRPr="002319FB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  <w:t>.</w:t>
      </w:r>
    </w:p>
    <w:p w14:paraId="7F42575A" w14:textId="2F1E108E" w:rsidR="00EC111D" w:rsidRPr="002319FB" w:rsidRDefault="00EC111D" w:rsidP="00EC111D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</w:pPr>
    </w:p>
    <w:p w14:paraId="187BF655" w14:textId="77777777" w:rsidR="00C253BF" w:rsidRPr="00C253BF" w:rsidRDefault="00C253BF" w:rsidP="00C253BF">
      <w:pPr>
        <w:pStyle w:val="NormalWeb"/>
        <w:spacing w:line="360" w:lineRule="auto"/>
        <w:ind w:left="-990" w:right="-868"/>
        <w:rPr>
          <w:rFonts w:ascii="Avenir Next LT Pro" w:hAnsi="Avenir Next LT Pro"/>
          <w:b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  <w:r w:rsidRPr="00C253BF">
        <w:rPr>
          <w:rFonts w:ascii="Avenir Next LT Pro" w:hAnsi="Avenir Next LT Pro"/>
          <w:b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GCE EEO - Serbia</w:t>
      </w:r>
    </w:p>
    <w:p w14:paraId="66A5DE3D" w14:textId="77777777" w:rsidR="00C253BF" w:rsidRPr="00C253BF" w:rsidRDefault="00C253BF" w:rsidP="00C253BF">
      <w:pPr>
        <w:pStyle w:val="NormalWeb"/>
        <w:spacing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  <w:proofErr w:type="spellStart"/>
      <w:r w:rsidRPr="00C253BF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Stanoja</w:t>
      </w:r>
      <w:proofErr w:type="spellEnd"/>
      <w:r w:rsidRPr="00C253BF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 xml:space="preserve"> </w:t>
      </w:r>
      <w:proofErr w:type="spellStart"/>
      <w:r w:rsidRPr="00C253BF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Glavaša</w:t>
      </w:r>
      <w:proofErr w:type="spellEnd"/>
      <w:r w:rsidRPr="00C253BF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 xml:space="preserve"> 29, 1st </w:t>
      </w:r>
      <w:proofErr w:type="spellStart"/>
      <w:r w:rsidRPr="00C253BF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floor</w:t>
      </w:r>
      <w:proofErr w:type="spellEnd"/>
      <w:r w:rsidRPr="00C253BF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, ap.4</w:t>
      </w:r>
      <w:r w:rsidRPr="00C253BF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br/>
        <w:t>11000 Beograd</w:t>
      </w:r>
      <w:r w:rsidRPr="00C253BF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br/>
      </w:r>
      <w:proofErr w:type="spellStart"/>
      <w:r w:rsidRPr="00C253BF">
        <w:rPr>
          <w:rFonts w:ascii="Calibri" w:hAnsi="Calibri" w:cs="Calibri"/>
          <w:bCs/>
          <w:color w:val="000000" w:themeColor="text1"/>
          <w:spacing w:val="5"/>
          <w:kern w:val="28"/>
          <w:sz w:val="22"/>
          <w:szCs w:val="22"/>
          <w:u w:color="464646"/>
        </w:rPr>
        <w:t>Србија</w:t>
      </w:r>
      <w:proofErr w:type="spellEnd"/>
    </w:p>
    <w:p w14:paraId="044BAF51" w14:textId="77777777" w:rsidR="00C253BF" w:rsidRPr="00C253BF" w:rsidRDefault="00C253BF" w:rsidP="00C253BF">
      <w:pPr>
        <w:pStyle w:val="NormalWeb"/>
        <w:spacing w:before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  <w:hyperlink r:id="rId10" w:history="1">
        <w:r w:rsidRPr="00C253BF">
          <w:rPr>
            <w:rStyle w:val="Hyperlink"/>
            <w:rFonts w:ascii="Avenir Next LT Pro" w:hAnsi="Avenir Next LT Pro"/>
            <w:bCs/>
            <w:spacing w:val="5"/>
            <w:kern w:val="28"/>
            <w:sz w:val="22"/>
            <w:szCs w:val="22"/>
            <w:lang w:val="pt-BR"/>
          </w:rPr>
          <w:t>info.serbia@gc.dental</w:t>
        </w:r>
      </w:hyperlink>
    </w:p>
    <w:p w14:paraId="66917224" w14:textId="77777777" w:rsidR="00C253BF" w:rsidRPr="00C253BF" w:rsidRDefault="00C253BF" w:rsidP="00C253BF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  <w:hyperlink r:id="rId11" w:tgtFrame="_blank" w:history="1">
        <w:r w:rsidRPr="00C253BF">
          <w:rPr>
            <w:rStyle w:val="Hyperlink"/>
            <w:rFonts w:ascii="Avenir Next LT Pro" w:hAnsi="Avenir Next LT Pro"/>
            <w:bCs/>
            <w:spacing w:val="5"/>
            <w:kern w:val="28"/>
            <w:sz w:val="22"/>
            <w:szCs w:val="22"/>
            <w:lang w:val="pt-BR"/>
          </w:rPr>
          <w:t>www.gc.dental/europe/sr-RS</w:t>
        </w:r>
      </w:hyperlink>
    </w:p>
    <w:p w14:paraId="2F6DF0FA" w14:textId="77777777" w:rsidR="00EC111D" w:rsidRPr="00C253BF" w:rsidRDefault="00EC111D" w:rsidP="00EC111D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pt-BR"/>
        </w:rPr>
      </w:pPr>
    </w:p>
    <w:sectPr w:rsidR="00EC111D" w:rsidRPr="00C253BF" w:rsidSect="00375891">
      <w:headerReference w:type="default" r:id="rId12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49D97" w14:textId="77777777" w:rsidR="00394763" w:rsidRDefault="00394763">
      <w:r>
        <w:separator/>
      </w:r>
    </w:p>
  </w:endnote>
  <w:endnote w:type="continuationSeparator" w:id="0">
    <w:p w14:paraId="00258BB3" w14:textId="77777777" w:rsidR="00394763" w:rsidRDefault="0039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FA1DD" w14:textId="77777777" w:rsidR="00394763" w:rsidRDefault="00394763">
      <w:r>
        <w:separator/>
      </w:r>
    </w:p>
  </w:footnote>
  <w:footnote w:type="continuationSeparator" w:id="0">
    <w:p w14:paraId="08B63A59" w14:textId="77777777" w:rsidR="00394763" w:rsidRDefault="0039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725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27E69"/>
    <w:rsid w:val="000455B2"/>
    <w:rsid w:val="00045DA8"/>
    <w:rsid w:val="00046D80"/>
    <w:rsid w:val="000578B1"/>
    <w:rsid w:val="000713AA"/>
    <w:rsid w:val="00076EC4"/>
    <w:rsid w:val="000800FA"/>
    <w:rsid w:val="000861F8"/>
    <w:rsid w:val="000A485C"/>
    <w:rsid w:val="000A7D73"/>
    <w:rsid w:val="000C160E"/>
    <w:rsid w:val="000C3B2B"/>
    <w:rsid w:val="000D1716"/>
    <w:rsid w:val="000E4999"/>
    <w:rsid w:val="00102286"/>
    <w:rsid w:val="00106786"/>
    <w:rsid w:val="00107638"/>
    <w:rsid w:val="00112618"/>
    <w:rsid w:val="00116E35"/>
    <w:rsid w:val="00143C1C"/>
    <w:rsid w:val="0014534A"/>
    <w:rsid w:val="00154BC4"/>
    <w:rsid w:val="0016511A"/>
    <w:rsid w:val="00167D45"/>
    <w:rsid w:val="00170532"/>
    <w:rsid w:val="00176AEF"/>
    <w:rsid w:val="001A4556"/>
    <w:rsid w:val="001B0EA6"/>
    <w:rsid w:val="001B5343"/>
    <w:rsid w:val="001B5373"/>
    <w:rsid w:val="001C1388"/>
    <w:rsid w:val="001E2384"/>
    <w:rsid w:val="001E3E8C"/>
    <w:rsid w:val="001F6302"/>
    <w:rsid w:val="00204E47"/>
    <w:rsid w:val="00206A13"/>
    <w:rsid w:val="002107C7"/>
    <w:rsid w:val="002319FB"/>
    <w:rsid w:val="00236B8D"/>
    <w:rsid w:val="00242D61"/>
    <w:rsid w:val="00247359"/>
    <w:rsid w:val="00267579"/>
    <w:rsid w:val="00270FCD"/>
    <w:rsid w:val="00281E40"/>
    <w:rsid w:val="00283337"/>
    <w:rsid w:val="00291EEA"/>
    <w:rsid w:val="002974A2"/>
    <w:rsid w:val="002A1F4F"/>
    <w:rsid w:val="002A4426"/>
    <w:rsid w:val="002C389F"/>
    <w:rsid w:val="003042DF"/>
    <w:rsid w:val="00305CA6"/>
    <w:rsid w:val="00312F6E"/>
    <w:rsid w:val="00315091"/>
    <w:rsid w:val="00317321"/>
    <w:rsid w:val="00321DE6"/>
    <w:rsid w:val="0032290E"/>
    <w:rsid w:val="00325206"/>
    <w:rsid w:val="00327168"/>
    <w:rsid w:val="003344C3"/>
    <w:rsid w:val="003602A1"/>
    <w:rsid w:val="00375891"/>
    <w:rsid w:val="00380961"/>
    <w:rsid w:val="00390C9F"/>
    <w:rsid w:val="00394763"/>
    <w:rsid w:val="003A434A"/>
    <w:rsid w:val="003A43CF"/>
    <w:rsid w:val="003A4812"/>
    <w:rsid w:val="003B1417"/>
    <w:rsid w:val="003B4C34"/>
    <w:rsid w:val="003C645C"/>
    <w:rsid w:val="003D34D0"/>
    <w:rsid w:val="003D5E25"/>
    <w:rsid w:val="003F1B6F"/>
    <w:rsid w:val="00412841"/>
    <w:rsid w:val="00426EDA"/>
    <w:rsid w:val="0043690C"/>
    <w:rsid w:val="00436D5D"/>
    <w:rsid w:val="004413E2"/>
    <w:rsid w:val="00444A98"/>
    <w:rsid w:val="00453816"/>
    <w:rsid w:val="004624C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D6F35"/>
    <w:rsid w:val="004E2FB3"/>
    <w:rsid w:val="00502C6F"/>
    <w:rsid w:val="0052480D"/>
    <w:rsid w:val="00533A3B"/>
    <w:rsid w:val="00552443"/>
    <w:rsid w:val="00567F3E"/>
    <w:rsid w:val="00572892"/>
    <w:rsid w:val="005748F4"/>
    <w:rsid w:val="00587CDE"/>
    <w:rsid w:val="005C508F"/>
    <w:rsid w:val="005D1861"/>
    <w:rsid w:val="005D7797"/>
    <w:rsid w:val="005E7894"/>
    <w:rsid w:val="00610AAC"/>
    <w:rsid w:val="006125B9"/>
    <w:rsid w:val="00614BAD"/>
    <w:rsid w:val="006155A5"/>
    <w:rsid w:val="00616A54"/>
    <w:rsid w:val="00616F42"/>
    <w:rsid w:val="00617D27"/>
    <w:rsid w:val="00621EBD"/>
    <w:rsid w:val="00631D36"/>
    <w:rsid w:val="0063721E"/>
    <w:rsid w:val="00641C27"/>
    <w:rsid w:val="00642020"/>
    <w:rsid w:val="00657BB0"/>
    <w:rsid w:val="0066042E"/>
    <w:rsid w:val="00671E66"/>
    <w:rsid w:val="00681CE3"/>
    <w:rsid w:val="006822E2"/>
    <w:rsid w:val="00686B6F"/>
    <w:rsid w:val="006A03EF"/>
    <w:rsid w:val="006C32FB"/>
    <w:rsid w:val="006C68FF"/>
    <w:rsid w:val="006D0C1F"/>
    <w:rsid w:val="006D2FB4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0183"/>
    <w:rsid w:val="0080482A"/>
    <w:rsid w:val="00805200"/>
    <w:rsid w:val="00805520"/>
    <w:rsid w:val="00807AFC"/>
    <w:rsid w:val="00821D97"/>
    <w:rsid w:val="00840318"/>
    <w:rsid w:val="00850425"/>
    <w:rsid w:val="008663A4"/>
    <w:rsid w:val="00867C29"/>
    <w:rsid w:val="008753D9"/>
    <w:rsid w:val="00881F99"/>
    <w:rsid w:val="0089359B"/>
    <w:rsid w:val="008A3C57"/>
    <w:rsid w:val="008A56E8"/>
    <w:rsid w:val="008A629E"/>
    <w:rsid w:val="008A7D3D"/>
    <w:rsid w:val="008D73C8"/>
    <w:rsid w:val="008E1A49"/>
    <w:rsid w:val="008F7868"/>
    <w:rsid w:val="00905E3A"/>
    <w:rsid w:val="00906474"/>
    <w:rsid w:val="00910788"/>
    <w:rsid w:val="00911D35"/>
    <w:rsid w:val="009149F1"/>
    <w:rsid w:val="00914C1C"/>
    <w:rsid w:val="00917845"/>
    <w:rsid w:val="00933CBE"/>
    <w:rsid w:val="00934FB3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35E73"/>
    <w:rsid w:val="00A5023C"/>
    <w:rsid w:val="00A65A6F"/>
    <w:rsid w:val="00A67AE7"/>
    <w:rsid w:val="00A7156F"/>
    <w:rsid w:val="00A7746D"/>
    <w:rsid w:val="00A80F69"/>
    <w:rsid w:val="00A844B5"/>
    <w:rsid w:val="00AC77C3"/>
    <w:rsid w:val="00AD796F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734AA"/>
    <w:rsid w:val="00B80A18"/>
    <w:rsid w:val="00B8101A"/>
    <w:rsid w:val="00B85591"/>
    <w:rsid w:val="00BB5D11"/>
    <w:rsid w:val="00BC09C3"/>
    <w:rsid w:val="00BD25AB"/>
    <w:rsid w:val="00BD4617"/>
    <w:rsid w:val="00BE1580"/>
    <w:rsid w:val="00BE4BC8"/>
    <w:rsid w:val="00BE5C2D"/>
    <w:rsid w:val="00C12E8E"/>
    <w:rsid w:val="00C15A25"/>
    <w:rsid w:val="00C2221D"/>
    <w:rsid w:val="00C253BF"/>
    <w:rsid w:val="00C436B7"/>
    <w:rsid w:val="00C43F6C"/>
    <w:rsid w:val="00C60B64"/>
    <w:rsid w:val="00C877F1"/>
    <w:rsid w:val="00CA5DBB"/>
    <w:rsid w:val="00CC6660"/>
    <w:rsid w:val="00CD0F90"/>
    <w:rsid w:val="00CD17B6"/>
    <w:rsid w:val="00CD2073"/>
    <w:rsid w:val="00D16301"/>
    <w:rsid w:val="00D21359"/>
    <w:rsid w:val="00D33936"/>
    <w:rsid w:val="00D4070A"/>
    <w:rsid w:val="00D75E90"/>
    <w:rsid w:val="00DB50BD"/>
    <w:rsid w:val="00DC1238"/>
    <w:rsid w:val="00DD11C7"/>
    <w:rsid w:val="00DD4ADD"/>
    <w:rsid w:val="00DF3946"/>
    <w:rsid w:val="00E00439"/>
    <w:rsid w:val="00E04E20"/>
    <w:rsid w:val="00E07420"/>
    <w:rsid w:val="00E17232"/>
    <w:rsid w:val="00E23C42"/>
    <w:rsid w:val="00E26DFB"/>
    <w:rsid w:val="00E34C95"/>
    <w:rsid w:val="00E37A44"/>
    <w:rsid w:val="00E54915"/>
    <w:rsid w:val="00E561B3"/>
    <w:rsid w:val="00E60E82"/>
    <w:rsid w:val="00E62825"/>
    <w:rsid w:val="00E675E8"/>
    <w:rsid w:val="00E767CA"/>
    <w:rsid w:val="00E833B6"/>
    <w:rsid w:val="00E97DFF"/>
    <w:rsid w:val="00EA4468"/>
    <w:rsid w:val="00EA5CEB"/>
    <w:rsid w:val="00EC111D"/>
    <w:rsid w:val="00ED2B9D"/>
    <w:rsid w:val="00ED59B2"/>
    <w:rsid w:val="00ED6B4F"/>
    <w:rsid w:val="00EE790F"/>
    <w:rsid w:val="00EF71B3"/>
    <w:rsid w:val="00F50A78"/>
    <w:rsid w:val="00F5342D"/>
    <w:rsid w:val="00F966A1"/>
    <w:rsid w:val="00FB5078"/>
    <w:rsid w:val="00FD5051"/>
    <w:rsid w:val="00FD5BCE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1D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32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c.dental/europe/sr-RS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.serbia@gc.den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91B47-71A0-4897-B3E7-F10264C99DCF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customXml/itemProps2.xml><?xml version="1.0" encoding="utf-8"?>
<ds:datastoreItem xmlns:ds="http://schemas.openxmlformats.org/officeDocument/2006/customXml" ds:itemID="{F25384A1-8DD2-4616-9C2E-5155335C4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4B0A9-1349-473D-9F03-69A430A2D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2024-11-28T11:26:00Z</dcterms:created>
  <dcterms:modified xsi:type="dcterms:W3CDTF">2024-12-02T08:50:00Z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1578000</vt:r8>
  </property>
  <property fmtid="{D5CDD505-2E9C-101B-9397-08002B2CF9AE}" pid="4" name="MediaServiceImageTags">
    <vt:lpwstr/>
  </property>
</Properties>
</file>