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478D115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4BE9D209" w:rsidR="007847F0" w:rsidRPr="00631D36" w:rsidRDefault="006573B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6</w:t>
      </w:r>
      <w:r w:rsidRPr="000878FC">
        <w:rPr>
          <w:rFonts w:ascii="Avenir Next LT Pro" w:eastAsia="Verdana" w:hAnsi="Avenir Next LT Pro" w:cs="Verdana"/>
          <w:color w:val="000000" w:themeColor="text1"/>
          <w:u w:val="single"/>
          <w:vertAlign w:val="superscript"/>
          <w:lang w:val="en-GB"/>
        </w:rPr>
        <w:t>th</w:t>
      </w: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r w:rsidR="00C436B7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</w:t>
      </w:r>
      <w:r w:rsidR="002D47E2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5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2EE6D9DB" w14:textId="45687682" w:rsidR="007F5940" w:rsidRDefault="002F7972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Evropské</w:t>
      </w:r>
      <w:proofErr w:type="spellEnd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finále</w:t>
      </w:r>
      <w:proofErr w:type="spellEnd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oslavilo</w:t>
      </w:r>
      <w:proofErr w:type="spellEnd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talent a </w:t>
      </w:r>
      <w:proofErr w:type="spellStart"/>
      <w:r w:rsidRPr="002F797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spolupráci</w:t>
      </w:r>
      <w:proofErr w:type="spellEnd"/>
    </w:p>
    <w:p w14:paraId="53974439" w14:textId="77777777" w:rsidR="002F7972" w:rsidRPr="00C436B7" w:rsidRDefault="002F7972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E57A9CD" w14:textId="6EA81B7C" w:rsidR="00862469" w:rsidRPr="00426EDA" w:rsidRDefault="00305CA6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Leuven, </w:t>
      </w:r>
      <w:proofErr w:type="spellStart"/>
      <w:r w:rsidR="002F7972">
        <w:rPr>
          <w:rFonts w:ascii="Avenir Next LT Pro" w:eastAsia="Verdana" w:hAnsi="Avenir Next LT Pro" w:cs="Verdana"/>
          <w:color w:val="000000" w:themeColor="text1"/>
          <w:lang w:val="en-GB"/>
        </w:rPr>
        <w:t>Září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</w:t>
      </w:r>
      <w:r w:rsidR="002D47E2">
        <w:rPr>
          <w:rFonts w:ascii="Avenir Next LT Pro" w:eastAsia="Verdana" w:hAnsi="Avenir Next LT Pro" w:cs="Verdana"/>
          <w:color w:val="000000" w:themeColor="text1"/>
          <w:lang w:val="en-GB"/>
        </w:rPr>
        <w:t>5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-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Společnost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Europe s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hrdostí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představuje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vítěze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prestižní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soutěže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Academic Excellence Contest 2025. Do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letošního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ročníku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zapojilo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více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než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150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studentů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z 60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univerzit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20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zemí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což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z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něj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činí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jednu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z</w:t>
      </w:r>
      <w:r w:rsid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>
        <w:rPr>
          <w:rFonts w:ascii="Avenir Next LT Pro" w:eastAsia="Verdana" w:hAnsi="Avenir Next LT Pro" w:cs="Verdana"/>
          <w:color w:val="000000" w:themeColor="text1"/>
          <w:lang w:val="en-GB"/>
        </w:rPr>
        <w:t>n</w:t>
      </w:r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ejvýznamnějších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akademických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událostí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oblasti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zubního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lékařství</w:t>
      </w:r>
      <w:proofErr w:type="spellEnd"/>
      <w:r w:rsidR="002F7972" w:rsidRPr="002F7972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341A1236" w14:textId="77777777" w:rsidR="00862469" w:rsidRPr="00426EDA" w:rsidRDefault="00862469" w:rsidP="0086246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3FE8D5A" w14:textId="21476D85" w:rsidR="006616BC" w:rsidRPr="006616BC" w:rsidRDefault="002F797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První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den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patřil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inspirativním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prezentacím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plným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energie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kreativity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nadšení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Studenti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bakalářského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studia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ohromili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porotu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precizní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technikou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2F7972">
        <w:rPr>
          <w:rFonts w:ascii="Avenir Next LT Pro" w:eastAsia="Verdana" w:hAnsi="Avenir Next LT Pro" w:cs="Verdana"/>
          <w:i/>
          <w:iCs/>
          <w:color w:val="000000" w:themeColor="text1"/>
          <w:lang w:val="en-GB"/>
        </w:rPr>
        <w:t>cusp-by-cusp</w:t>
      </w: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zatímco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postgraduální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účastníci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věnovali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estetickým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výzvám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s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využitím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inovativní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Injection moulding technique</w:t>
      </w: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Odborná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porota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složení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Javier Tapia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Guadix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Alain Perceval, Simone Moretto a Laetitia Lavoix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pak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vyhlásila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vítěze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dvou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kategoriích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:</w:t>
      </w:r>
    </w:p>
    <w:p w14:paraId="678192C1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70E7E6E1" w14:textId="7D40BFD5" w:rsidR="006616BC" w:rsidRPr="001157A8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r w:rsidRPr="001157A8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Junior (</w:t>
      </w:r>
      <w:proofErr w:type="spellStart"/>
      <w:r w:rsidR="002F797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bakalářské</w:t>
      </w:r>
      <w:proofErr w:type="spellEnd"/>
      <w:r w:rsidR="002F797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="002F797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studium</w:t>
      </w:r>
      <w:proofErr w:type="spellEnd"/>
      <w:r w:rsidRPr="001157A8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) </w:t>
      </w:r>
      <w:proofErr w:type="spellStart"/>
      <w:r w:rsidR="002F797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kategorie</w:t>
      </w:r>
      <w:proofErr w:type="spellEnd"/>
    </w:p>
    <w:p w14:paraId="0B912DBE" w14:textId="02522D84" w:rsidR="006616BC" w:rsidRPr="002F7972" w:rsidRDefault="002F7972" w:rsidP="002F7972">
      <w:pPr>
        <w:pStyle w:val="ListParagraph"/>
        <w:numPr>
          <w:ilvl w:val="0"/>
          <w:numId w:val="2"/>
        </w:num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</w:rPr>
      </w:pPr>
      <w:proofErr w:type="spellStart"/>
      <w:r>
        <w:rPr>
          <w:rFonts w:ascii="Avenir Next LT Pro" w:eastAsia="Verdana" w:hAnsi="Avenir Next LT Pro" w:cs="Verdana"/>
          <w:color w:val="000000" w:themeColor="text1"/>
        </w:rPr>
        <w:t>místo</w:t>
      </w:r>
      <w:proofErr w:type="spellEnd"/>
      <w:r w:rsidR="006616BC" w:rsidRPr="002F7972">
        <w:rPr>
          <w:rFonts w:ascii="Avenir Next LT Pro" w:eastAsia="Verdana" w:hAnsi="Avenir Next LT Pro" w:cs="Verdana"/>
          <w:color w:val="000000" w:themeColor="text1"/>
        </w:rPr>
        <w:t xml:space="preserve">: </w:t>
      </w:r>
      <w:r w:rsidR="003D747E" w:rsidRPr="002F7972">
        <w:rPr>
          <w:rFonts w:ascii="Avenir Next LT Pro" w:eastAsia="Verdana" w:hAnsi="Avenir Next LT Pro" w:cs="Verdana"/>
          <w:color w:val="000000" w:themeColor="text1"/>
        </w:rPr>
        <w:t>Mostafa Ahmed Hany (New Giza University Cairo, Egypt)</w:t>
      </w:r>
    </w:p>
    <w:p w14:paraId="5B9489FE" w14:textId="3BBAF741" w:rsidR="006616BC" w:rsidRPr="002F7972" w:rsidRDefault="002F7972" w:rsidP="002F7972">
      <w:pPr>
        <w:pStyle w:val="ListParagraph"/>
        <w:numPr>
          <w:ilvl w:val="0"/>
          <w:numId w:val="2"/>
        </w:num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fr-FR"/>
        </w:rPr>
      </w:pPr>
      <w:proofErr w:type="spellStart"/>
      <w:proofErr w:type="gramStart"/>
      <w:r>
        <w:rPr>
          <w:rFonts w:ascii="Avenir Next LT Pro" w:eastAsia="Verdana" w:hAnsi="Avenir Next LT Pro" w:cs="Verdana"/>
          <w:color w:val="000000" w:themeColor="text1"/>
          <w:lang w:val="fr-FR"/>
        </w:rPr>
        <w:t>místo</w:t>
      </w:r>
      <w:proofErr w:type="spellEnd"/>
      <w:r w:rsidR="006616BC" w:rsidRPr="002F7972">
        <w:rPr>
          <w:rFonts w:ascii="Avenir Next LT Pro" w:eastAsia="Verdana" w:hAnsi="Avenir Next LT Pro" w:cs="Verdana"/>
          <w:color w:val="000000" w:themeColor="text1"/>
          <w:lang w:val="fr-FR"/>
        </w:rPr>
        <w:t>:</w:t>
      </w:r>
      <w:proofErr w:type="gramEnd"/>
      <w:r w:rsidR="006616BC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 </w:t>
      </w:r>
      <w:r w:rsidR="007011CE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Aude </w:t>
      </w:r>
      <w:proofErr w:type="spellStart"/>
      <w:r w:rsidR="007011CE" w:rsidRPr="002F7972">
        <w:rPr>
          <w:rFonts w:ascii="Avenir Next LT Pro" w:eastAsia="Verdana" w:hAnsi="Avenir Next LT Pro" w:cs="Verdana"/>
          <w:color w:val="000000" w:themeColor="text1"/>
          <w:lang w:val="fr-FR"/>
        </w:rPr>
        <w:t>Quillet</w:t>
      </w:r>
      <w:proofErr w:type="spellEnd"/>
      <w:r w:rsidR="007011CE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 (Université Libre de Bruxelles, </w:t>
      </w:r>
      <w:proofErr w:type="spellStart"/>
      <w:r w:rsidR="007011CE" w:rsidRPr="002F7972">
        <w:rPr>
          <w:rFonts w:ascii="Avenir Next LT Pro" w:eastAsia="Verdana" w:hAnsi="Avenir Next LT Pro" w:cs="Verdana"/>
          <w:color w:val="000000" w:themeColor="text1"/>
          <w:lang w:val="fr-FR"/>
        </w:rPr>
        <w:t>Belgi</w:t>
      </w:r>
      <w:r>
        <w:rPr>
          <w:rFonts w:ascii="Avenir Next LT Pro" w:eastAsia="Verdana" w:hAnsi="Avenir Next LT Pro" w:cs="Verdana"/>
          <w:color w:val="000000" w:themeColor="text1"/>
          <w:lang w:val="fr-FR"/>
        </w:rPr>
        <w:t>e</w:t>
      </w:r>
      <w:proofErr w:type="spellEnd"/>
      <w:r w:rsidR="007011CE" w:rsidRPr="002F7972">
        <w:rPr>
          <w:rFonts w:ascii="Avenir Next LT Pro" w:eastAsia="Verdana" w:hAnsi="Avenir Next LT Pro" w:cs="Verdana"/>
          <w:color w:val="000000" w:themeColor="text1"/>
          <w:lang w:val="fr-FR"/>
        </w:rPr>
        <w:t>)</w:t>
      </w:r>
    </w:p>
    <w:p w14:paraId="6C7EC969" w14:textId="77777777" w:rsidR="006616BC" w:rsidRPr="007011CE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</w:p>
    <w:p w14:paraId="5701AFD0" w14:textId="7A3795D5" w:rsidR="006616BC" w:rsidRPr="002F7972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</w:pPr>
      <w:r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Senior (</w:t>
      </w:r>
      <w:proofErr w:type="spellStart"/>
      <w:r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Postgradu</w:t>
      </w:r>
      <w:r w:rsidR="002F7972"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ální</w:t>
      </w:r>
      <w:proofErr w:type="spellEnd"/>
      <w:r w:rsidR="002F7972"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 xml:space="preserve"> </w:t>
      </w:r>
      <w:proofErr w:type="spellStart"/>
      <w:r w:rsidR="002F7972"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studium</w:t>
      </w:r>
      <w:proofErr w:type="spellEnd"/>
      <w:r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 xml:space="preserve">) </w:t>
      </w:r>
      <w:proofErr w:type="spellStart"/>
      <w:r w:rsidR="002F7972"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Kate</w:t>
      </w:r>
      <w:r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gor</w:t>
      </w:r>
      <w:r w:rsidR="002F7972" w:rsidRPr="002F7972">
        <w:rPr>
          <w:rFonts w:ascii="Avenir Next LT Pro" w:eastAsia="Verdana" w:hAnsi="Avenir Next LT Pro" w:cs="Verdana"/>
          <w:b/>
          <w:bCs/>
          <w:color w:val="000000" w:themeColor="text1"/>
          <w:lang w:val="fr-FR"/>
        </w:rPr>
        <w:t>ie</w:t>
      </w:r>
      <w:proofErr w:type="spellEnd"/>
    </w:p>
    <w:p w14:paraId="76C2A357" w14:textId="15125894" w:rsidR="006616BC" w:rsidRPr="002F7972" w:rsidRDefault="002F7972" w:rsidP="002F7972">
      <w:pPr>
        <w:pStyle w:val="ListParagraph"/>
        <w:numPr>
          <w:ilvl w:val="0"/>
          <w:numId w:val="3"/>
        </w:num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fr-FR"/>
        </w:rPr>
      </w:pPr>
      <w:proofErr w:type="spellStart"/>
      <w:proofErr w:type="gramStart"/>
      <w:r>
        <w:rPr>
          <w:rFonts w:ascii="Avenir Next LT Pro" w:eastAsia="Verdana" w:hAnsi="Avenir Next LT Pro" w:cs="Verdana"/>
          <w:color w:val="000000" w:themeColor="text1"/>
          <w:lang w:val="fr-FR"/>
        </w:rPr>
        <w:t>místo</w:t>
      </w:r>
      <w:proofErr w:type="spellEnd"/>
      <w:r w:rsidR="006616BC" w:rsidRPr="002F7972">
        <w:rPr>
          <w:rFonts w:ascii="Avenir Next LT Pro" w:eastAsia="Verdana" w:hAnsi="Avenir Next LT Pro" w:cs="Verdana"/>
          <w:color w:val="000000" w:themeColor="text1"/>
          <w:lang w:val="fr-FR"/>
        </w:rPr>
        <w:t>:</w:t>
      </w:r>
      <w:proofErr w:type="gramEnd"/>
      <w:r w:rsidR="006616BC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 </w:t>
      </w:r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Linda </w:t>
      </w:r>
      <w:proofErr w:type="spellStart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>Panbachi</w:t>
      </w:r>
      <w:proofErr w:type="spellEnd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 (</w:t>
      </w:r>
      <w:proofErr w:type="spellStart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>Katholieke</w:t>
      </w:r>
      <w:proofErr w:type="spellEnd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 </w:t>
      </w:r>
      <w:proofErr w:type="spellStart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>Universiteit</w:t>
      </w:r>
      <w:proofErr w:type="spellEnd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 xml:space="preserve"> Leuven, </w:t>
      </w:r>
      <w:proofErr w:type="spellStart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>Belgi</w:t>
      </w:r>
      <w:r>
        <w:rPr>
          <w:rFonts w:ascii="Avenir Next LT Pro" w:eastAsia="Verdana" w:hAnsi="Avenir Next LT Pro" w:cs="Verdana"/>
          <w:color w:val="000000" w:themeColor="text1"/>
          <w:lang w:val="fr-FR"/>
        </w:rPr>
        <w:t>e</w:t>
      </w:r>
      <w:proofErr w:type="spellEnd"/>
      <w:r w:rsidR="00C31577" w:rsidRPr="002F7972">
        <w:rPr>
          <w:rFonts w:ascii="Avenir Next LT Pro" w:eastAsia="Verdana" w:hAnsi="Avenir Next LT Pro" w:cs="Verdana"/>
          <w:color w:val="000000" w:themeColor="text1"/>
          <w:lang w:val="fr-FR"/>
        </w:rPr>
        <w:t>)</w:t>
      </w:r>
    </w:p>
    <w:p w14:paraId="24012636" w14:textId="3BA96F18" w:rsidR="006616BC" w:rsidRPr="002F7972" w:rsidRDefault="002F7972" w:rsidP="002F7972">
      <w:pPr>
        <w:pStyle w:val="ListParagraph"/>
        <w:numPr>
          <w:ilvl w:val="0"/>
          <w:numId w:val="3"/>
        </w:num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proofErr w:type="spellStart"/>
      <w:r>
        <w:rPr>
          <w:rFonts w:ascii="Avenir Next LT Pro" w:eastAsia="Verdana" w:hAnsi="Avenir Next LT Pro" w:cs="Verdana"/>
          <w:color w:val="000000" w:themeColor="text1"/>
          <w:lang w:val="it-IT"/>
        </w:rPr>
        <w:t>místo</w:t>
      </w:r>
      <w:proofErr w:type="spellEnd"/>
      <w:r w:rsidR="006616BC"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: </w:t>
      </w:r>
      <w:r w:rsidR="00474392"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Annamaria Forte (University of Bologna, </w:t>
      </w:r>
      <w:proofErr w:type="spellStart"/>
      <w:r w:rsidR="00474392" w:rsidRPr="002F7972">
        <w:rPr>
          <w:rFonts w:ascii="Avenir Next LT Pro" w:eastAsia="Verdana" w:hAnsi="Avenir Next LT Pro" w:cs="Verdana"/>
          <w:color w:val="000000" w:themeColor="text1"/>
          <w:lang w:val="it-IT"/>
        </w:rPr>
        <w:t>It</w:t>
      </w:r>
      <w:r>
        <w:rPr>
          <w:rFonts w:ascii="Avenir Next LT Pro" w:eastAsia="Verdana" w:hAnsi="Avenir Next LT Pro" w:cs="Verdana"/>
          <w:color w:val="000000" w:themeColor="text1"/>
          <w:lang w:val="it-IT"/>
        </w:rPr>
        <w:t>álie</w:t>
      </w:r>
      <w:proofErr w:type="spellEnd"/>
      <w:r w:rsidR="00474392" w:rsidRPr="002F7972">
        <w:rPr>
          <w:rFonts w:ascii="Avenir Next LT Pro" w:eastAsia="Verdana" w:hAnsi="Avenir Next LT Pro" w:cs="Verdana"/>
          <w:color w:val="000000" w:themeColor="text1"/>
          <w:lang w:val="it-IT"/>
        </w:rPr>
        <w:t>)</w:t>
      </w:r>
    </w:p>
    <w:p w14:paraId="5FD601FF" w14:textId="77777777" w:rsidR="002F7972" w:rsidRDefault="002F797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1FFBE55C" w14:textId="0152C82C" w:rsidR="000878FC" w:rsidRDefault="002F797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lastRenderedPageBreak/>
        <w:t>Kromě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odborných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cen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získali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ocenění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i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účastníci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,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kteří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dokázali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nejvíce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zaujmout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veřejnost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prostřednictvím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sociálních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sítí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it-IT"/>
        </w:rPr>
        <w:t>:</w:t>
      </w:r>
    </w:p>
    <w:p w14:paraId="10185C72" w14:textId="77777777" w:rsidR="002F7972" w:rsidRPr="002F7972" w:rsidRDefault="002F797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01756B38" w14:textId="78E68299" w:rsidR="006616BC" w:rsidRPr="000878FC" w:rsidRDefault="002F797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proofErr w:type="spellStart"/>
      <w:r>
        <w:rPr>
          <w:rFonts w:ascii="Avenir Next LT Pro" w:eastAsia="Verdana" w:hAnsi="Avenir Next LT Pro" w:cs="Verdana"/>
          <w:b/>
          <w:bCs/>
          <w:color w:val="000000" w:themeColor="text1"/>
        </w:rPr>
        <w:t>Výherci</w:t>
      </w:r>
      <w:proofErr w:type="spellEnd"/>
      <w:r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gramStart"/>
      <w:r w:rsidR="006616BC" w:rsidRPr="000878FC">
        <w:rPr>
          <w:rFonts w:ascii="Avenir Next LT Pro" w:eastAsia="Verdana" w:hAnsi="Avenir Next LT Pro" w:cs="Verdana"/>
          <w:b/>
          <w:bCs/>
          <w:color w:val="000000" w:themeColor="text1"/>
        </w:rPr>
        <w:t>Social Media</w:t>
      </w:r>
      <w:proofErr w:type="gramEnd"/>
    </w:p>
    <w:p w14:paraId="109EFFAA" w14:textId="5A9B4BD3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Facebook: </w:t>
      </w:r>
      <w:r w:rsidR="008B31D4" w:rsidRPr="000878FC">
        <w:rPr>
          <w:rFonts w:ascii="Avenir Next LT Pro" w:eastAsia="Verdana" w:hAnsi="Avenir Next LT Pro" w:cs="Verdana"/>
          <w:color w:val="000000" w:themeColor="text1"/>
        </w:rPr>
        <w:t xml:space="preserve">Abdelrahman Mohamed </w:t>
      </w:r>
      <w:proofErr w:type="spellStart"/>
      <w:r w:rsidR="008B31D4" w:rsidRPr="000878FC">
        <w:rPr>
          <w:rFonts w:ascii="Avenir Next LT Pro" w:eastAsia="Verdana" w:hAnsi="Avenir Next LT Pro" w:cs="Verdana"/>
          <w:color w:val="000000" w:themeColor="text1"/>
        </w:rPr>
        <w:t>Abdelalim</w:t>
      </w:r>
      <w:proofErr w:type="spellEnd"/>
      <w:r w:rsidR="008B31D4" w:rsidRPr="000878FC">
        <w:rPr>
          <w:rFonts w:ascii="Avenir Next LT Pro" w:eastAsia="Verdana" w:hAnsi="Avenir Next LT Pro" w:cs="Verdana"/>
          <w:color w:val="000000" w:themeColor="text1"/>
        </w:rPr>
        <w:t xml:space="preserve"> (Egyptian Russian University</w:t>
      </w:r>
      <w:r w:rsidR="00DF627B" w:rsidRPr="000878FC">
        <w:rPr>
          <w:rFonts w:ascii="Avenir Next LT Pro" w:eastAsia="Verdana" w:hAnsi="Avenir Next LT Pro" w:cs="Verdana"/>
          <w:color w:val="000000" w:themeColor="text1"/>
        </w:rPr>
        <w:t>, Egypt)</w:t>
      </w:r>
    </w:p>
    <w:p w14:paraId="3EC2D8B4" w14:textId="3A16BAA2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Instagram: </w:t>
      </w:r>
      <w:proofErr w:type="spellStart"/>
      <w:r w:rsidR="002649B6" w:rsidRPr="000878FC">
        <w:rPr>
          <w:rFonts w:ascii="Avenir Next LT Pro" w:eastAsia="Verdana" w:hAnsi="Avenir Next LT Pro" w:cs="Verdana"/>
          <w:color w:val="000000" w:themeColor="text1"/>
        </w:rPr>
        <w:t>Ayatellah</w:t>
      </w:r>
      <w:proofErr w:type="spellEnd"/>
      <w:r w:rsidR="002649B6" w:rsidRPr="000878FC">
        <w:rPr>
          <w:rFonts w:ascii="Avenir Next LT Pro" w:eastAsia="Verdana" w:hAnsi="Avenir Next LT Pro" w:cs="Verdana"/>
          <w:color w:val="000000" w:themeColor="text1"/>
        </w:rPr>
        <w:t xml:space="preserve"> Mohamed </w:t>
      </w:r>
      <w:proofErr w:type="spellStart"/>
      <w:r w:rsidR="002649B6" w:rsidRPr="000878FC">
        <w:rPr>
          <w:rFonts w:ascii="Avenir Next LT Pro" w:eastAsia="Verdana" w:hAnsi="Avenir Next LT Pro" w:cs="Verdana"/>
          <w:color w:val="000000" w:themeColor="text1"/>
        </w:rPr>
        <w:t>Ossman</w:t>
      </w:r>
      <w:proofErr w:type="spellEnd"/>
      <w:r w:rsidR="002649B6" w:rsidRPr="000878FC">
        <w:rPr>
          <w:rFonts w:ascii="Avenir Next LT Pro" w:eastAsia="Verdana" w:hAnsi="Avenir Next LT Pro" w:cs="Verdana"/>
          <w:color w:val="000000" w:themeColor="text1"/>
        </w:rPr>
        <w:t xml:space="preserve"> (Cairo University, Egypt)</w:t>
      </w:r>
    </w:p>
    <w:p w14:paraId="54003C5B" w14:textId="77777777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0832DD14" w14:textId="77777777" w:rsidR="002F7972" w:rsidRDefault="002F7972" w:rsidP="00203AFB">
      <w:pPr>
        <w:spacing w:line="360" w:lineRule="auto"/>
        <w:ind w:left="-990" w:right="-868"/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Celková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úroveň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soutěžních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příspěvků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byla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skutečně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mimořádná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každý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finalista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přispěl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k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inspirativní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nezapomenutelné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akci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Pr="002F7972">
        <w:t xml:space="preserve"> </w:t>
      </w:r>
    </w:p>
    <w:p w14:paraId="630CD072" w14:textId="253CF842" w:rsidR="006616BC" w:rsidRPr="006616BC" w:rsidRDefault="002F7972" w:rsidP="00203AF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Druhý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den p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rogram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pokračoval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exkluzivní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celodenní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masterclass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vedenou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světově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uznávaným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odborníkem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Javierem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Tapiou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Guadixem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Studenti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lektoři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získali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unikátní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praktické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zkušenosti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oblasti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vrstvení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kompozitů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rekonstrukcí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IV.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třídy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. Workshop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byl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hodnocen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jako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mimořádně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přínosný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dodal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akci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jedinečný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vzdělávací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rozměr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7DA5A038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6007961" w14:textId="7D84440A" w:rsidR="006616BC" w:rsidRPr="006616BC" w:rsidRDefault="002F797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Byly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to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intenzivní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ale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obohacující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dva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dny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plné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nadšení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spolupráce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skvělé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atmosféry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6B3D73F3" w14:textId="77777777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1FDE03B" w14:textId="77777777" w:rsidR="002F7972" w:rsidRPr="002F7972" w:rsidRDefault="002F7972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Soutěž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Academic Excellence Contest se těší vynikající pověsti a širokému zájmu špičkových univerzit. Kromě finanční odměny vítězům si zapojené instituce velmi cení také zviditelnění, které přispívá k uznání v akademické i profesní komunitě.</w:t>
      </w:r>
    </w:p>
    <w:p w14:paraId="43901133" w14:textId="77777777" w:rsidR="002F7972" w:rsidRPr="002F7972" w:rsidRDefault="002F7972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Zůstaňte s námi v kontaktu pro novinky o dalším ročníku v roce 2026! Máte-li zájem se zúčastnit, sledujte náš web či sociální sítě, nebo se obraťte na svého místního zástupce GC.</w:t>
      </w:r>
    </w:p>
    <w:p w14:paraId="061D6107" w14:textId="77777777" w:rsidR="00C43F6C" w:rsidRPr="002F7972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2F797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GC Europe N.V.</w:t>
      </w:r>
    </w:p>
    <w:p w14:paraId="71863812" w14:textId="77777777" w:rsidR="00C12E8E" w:rsidRPr="002F797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Interleuvenlaan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33</w:t>
      </w:r>
    </w:p>
    <w:p w14:paraId="452202D6" w14:textId="77777777" w:rsidR="00C12E8E" w:rsidRPr="002F797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3001 Leuven</w:t>
      </w:r>
    </w:p>
    <w:p w14:paraId="44D3AA60" w14:textId="6EC948AB" w:rsidR="00C12E8E" w:rsidRPr="002F7972" w:rsidRDefault="00C12E8E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t>+32.16.74.10.00</w:t>
      </w: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ab/>
      </w:r>
    </w:p>
    <w:p w14:paraId="3AF5C46E" w14:textId="408D2A99" w:rsidR="00567F3E" w:rsidRPr="002F7972" w:rsidRDefault="00567F3E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https://www.gc.dental/europe</w:t>
      </w:r>
    </w:p>
    <w:p w14:paraId="17B68DE6" w14:textId="48A6327A" w:rsidR="000A485C" w:rsidRPr="002F7972" w:rsidRDefault="002F7972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hyperlink r:id="rId10" w:history="1">
        <w:r w:rsidR="007D00B3" w:rsidRPr="002F7972">
          <w:rPr>
            <w:rFonts w:ascii="Avenir Next LT Pro" w:eastAsia="Verdana" w:hAnsi="Avenir Next LT Pro" w:cs="Verdana"/>
            <w:color w:val="000000" w:themeColor="text1"/>
            <w:lang w:val="en-GB"/>
          </w:rPr>
          <w:t>info.gce@gc.dental</w:t>
        </w:r>
      </w:hyperlink>
    </w:p>
    <w:p w14:paraId="2AEB49FD" w14:textId="1F4512AF" w:rsidR="00A5023C" w:rsidRPr="002F7972" w:rsidRDefault="00A5023C" w:rsidP="002F7972">
      <w:pPr>
        <w:spacing w:line="360" w:lineRule="auto"/>
        <w:ind w:left="-990" w:right="-868"/>
        <w:rPr>
          <w:rFonts w:eastAsia="Verdana" w:cs="Verdana"/>
          <w:lang w:val="en-GB"/>
        </w:rPr>
      </w:pPr>
    </w:p>
    <w:p w14:paraId="1F8B0C0D" w14:textId="1DD4C3A1" w:rsidR="00857C3B" w:rsidRPr="002F7972" w:rsidRDefault="00857C3B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drawing>
          <wp:inline distT="0" distB="0" distL="0" distR="0" wp14:anchorId="3FC5BA5B" wp14:editId="7EA512F2">
            <wp:extent cx="4581525" cy="30581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2E9" w14:textId="71633422" w:rsidR="003D34D0" w:rsidRPr="002F7972" w:rsidRDefault="002F7972" w:rsidP="002F7972">
      <w:pPr>
        <w:spacing w:line="360" w:lineRule="auto"/>
        <w:ind w:left="-990" w:right="-868"/>
        <w:rPr>
          <w:rFonts w:eastAsia="Verdana" w:cs="Verdana"/>
          <w:lang w:val="en-GB"/>
        </w:rPr>
      </w:pP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Vítězové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byli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vyhlášeni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při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slavnostním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ceremoniálu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prostorách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2F797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„De </w:t>
      </w:r>
      <w:proofErr w:type="gramStart"/>
      <w:r w:rsidRPr="002F797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Hoorn“</w:t>
      </w:r>
      <w:proofErr w:type="gram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starobylého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pivovaru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přeměněného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fascinující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místo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pro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konference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akce</w:t>
      </w:r>
      <w:proofErr w:type="spellEnd"/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0BCB2D19" w14:textId="38837618" w:rsidR="00BF2100" w:rsidRPr="002F7972" w:rsidRDefault="00BF2100" w:rsidP="002F797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2F7972"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drawing>
          <wp:inline distT="0" distB="0" distL="0" distR="0" wp14:anchorId="1BA45E87" wp14:editId="2B034BE6">
            <wp:extent cx="4581525" cy="30556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D84A" w14:textId="3BDF9C12" w:rsidR="00BF2100" w:rsidRDefault="002F7972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proofErr w:type="spellStart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Laureáti</w:t>
      </w:r>
      <w:proofErr w:type="spellEnd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soutěže</w:t>
      </w:r>
      <w:proofErr w:type="spellEnd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Academic Excellence</w:t>
      </w:r>
      <w:r w:rsidRPr="002F7972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2"/>
          <w:szCs w:val="22"/>
          <w:u w:val="none"/>
        </w:rPr>
        <w:t>.</w:t>
      </w:r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Zleva</w:t>
      </w:r>
      <w:proofErr w:type="spellEnd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doprava</w:t>
      </w:r>
      <w:proofErr w:type="spellEnd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: Annamaria Forte, Linda </w:t>
      </w:r>
      <w:proofErr w:type="spellStart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Panbachi</w:t>
      </w:r>
      <w:proofErr w:type="spellEnd"/>
      <w:r w:rsidRP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, Mostafa A. Hany, Aude Quillet.</w:t>
      </w:r>
    </w:p>
    <w:p w14:paraId="31B2DA43" w14:textId="07910DB8" w:rsidR="00616A77" w:rsidRPr="00616A77" w:rsidRDefault="00616A77" w:rsidP="00616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616A77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4EF89682" wp14:editId="2D649ABD">
            <wp:extent cx="4581525" cy="27870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95D3" w14:textId="48282BFF" w:rsidR="00616A77" w:rsidRPr="00456F59" w:rsidRDefault="00616A7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Masterclass </w:t>
      </w:r>
      <w:r w:rsidR="002F797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vedený</w:t>
      </w: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Javier Tapia </w:t>
      </w:r>
      <w:proofErr w:type="spellStart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Guadix</w:t>
      </w:r>
      <w:proofErr w:type="spellEnd"/>
      <w:r w:rsidR="00351E2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sectPr w:rsidR="00616A77" w:rsidRPr="00456F59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AA434" w14:textId="77777777" w:rsidR="00E54570" w:rsidRDefault="00E54570">
      <w:r>
        <w:separator/>
      </w:r>
    </w:p>
  </w:endnote>
  <w:endnote w:type="continuationSeparator" w:id="0">
    <w:p w14:paraId="5834E932" w14:textId="77777777" w:rsidR="00E54570" w:rsidRDefault="00E5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4E20" w14:textId="77777777" w:rsidR="00E54570" w:rsidRDefault="00E54570">
      <w:r>
        <w:separator/>
      </w:r>
    </w:p>
  </w:footnote>
  <w:footnote w:type="continuationSeparator" w:id="0">
    <w:p w14:paraId="33D03B77" w14:textId="77777777" w:rsidR="00E54570" w:rsidRDefault="00E54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4B6FB1"/>
    <w:multiLevelType w:val="hybridMultilevel"/>
    <w:tmpl w:val="FA181B9E"/>
    <w:lvl w:ilvl="0" w:tplc="C9C62EC0">
      <w:start w:val="1"/>
      <w:numFmt w:val="decimal"/>
      <w:lvlText w:val="%1."/>
      <w:lvlJc w:val="left"/>
      <w:pPr>
        <w:ind w:left="-5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" w:hanging="360"/>
      </w:pPr>
    </w:lvl>
    <w:lvl w:ilvl="2" w:tplc="0405001B" w:tentative="1">
      <w:start w:val="1"/>
      <w:numFmt w:val="lowerRoman"/>
      <w:lvlText w:val="%3."/>
      <w:lvlJc w:val="right"/>
      <w:pPr>
        <w:ind w:left="870" w:hanging="180"/>
      </w:pPr>
    </w:lvl>
    <w:lvl w:ilvl="3" w:tplc="0405000F" w:tentative="1">
      <w:start w:val="1"/>
      <w:numFmt w:val="decimal"/>
      <w:lvlText w:val="%4."/>
      <w:lvlJc w:val="left"/>
      <w:pPr>
        <w:ind w:left="1590" w:hanging="360"/>
      </w:pPr>
    </w:lvl>
    <w:lvl w:ilvl="4" w:tplc="04050019" w:tentative="1">
      <w:start w:val="1"/>
      <w:numFmt w:val="lowerLetter"/>
      <w:lvlText w:val="%5."/>
      <w:lvlJc w:val="left"/>
      <w:pPr>
        <w:ind w:left="2310" w:hanging="360"/>
      </w:pPr>
    </w:lvl>
    <w:lvl w:ilvl="5" w:tplc="0405001B" w:tentative="1">
      <w:start w:val="1"/>
      <w:numFmt w:val="lowerRoman"/>
      <w:lvlText w:val="%6."/>
      <w:lvlJc w:val="right"/>
      <w:pPr>
        <w:ind w:left="3030" w:hanging="180"/>
      </w:pPr>
    </w:lvl>
    <w:lvl w:ilvl="6" w:tplc="0405000F" w:tentative="1">
      <w:start w:val="1"/>
      <w:numFmt w:val="decimal"/>
      <w:lvlText w:val="%7."/>
      <w:lvlJc w:val="left"/>
      <w:pPr>
        <w:ind w:left="3750" w:hanging="360"/>
      </w:pPr>
    </w:lvl>
    <w:lvl w:ilvl="7" w:tplc="04050019" w:tentative="1">
      <w:start w:val="1"/>
      <w:numFmt w:val="lowerLetter"/>
      <w:lvlText w:val="%8."/>
      <w:lvlJc w:val="left"/>
      <w:pPr>
        <w:ind w:left="4470" w:hanging="360"/>
      </w:pPr>
    </w:lvl>
    <w:lvl w:ilvl="8" w:tplc="0405001B" w:tentative="1">
      <w:start w:val="1"/>
      <w:numFmt w:val="lowerRoman"/>
      <w:lvlText w:val="%9."/>
      <w:lvlJc w:val="right"/>
      <w:pPr>
        <w:ind w:left="5190" w:hanging="180"/>
      </w:pPr>
    </w:lvl>
  </w:abstractNum>
  <w:abstractNum w:abstractNumId="2" w15:restartNumberingAfterBreak="0">
    <w:nsid w:val="732813F4"/>
    <w:multiLevelType w:val="hybridMultilevel"/>
    <w:tmpl w:val="E084E900"/>
    <w:lvl w:ilvl="0" w:tplc="85C2DC52">
      <w:start w:val="1"/>
      <w:numFmt w:val="decimal"/>
      <w:lvlText w:val="%1."/>
      <w:lvlJc w:val="left"/>
      <w:pPr>
        <w:ind w:left="-5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" w:hanging="360"/>
      </w:pPr>
    </w:lvl>
    <w:lvl w:ilvl="2" w:tplc="0405001B" w:tentative="1">
      <w:start w:val="1"/>
      <w:numFmt w:val="lowerRoman"/>
      <w:lvlText w:val="%3."/>
      <w:lvlJc w:val="right"/>
      <w:pPr>
        <w:ind w:left="870" w:hanging="180"/>
      </w:pPr>
    </w:lvl>
    <w:lvl w:ilvl="3" w:tplc="0405000F" w:tentative="1">
      <w:start w:val="1"/>
      <w:numFmt w:val="decimal"/>
      <w:lvlText w:val="%4."/>
      <w:lvlJc w:val="left"/>
      <w:pPr>
        <w:ind w:left="1590" w:hanging="360"/>
      </w:pPr>
    </w:lvl>
    <w:lvl w:ilvl="4" w:tplc="04050019" w:tentative="1">
      <w:start w:val="1"/>
      <w:numFmt w:val="lowerLetter"/>
      <w:lvlText w:val="%5."/>
      <w:lvlJc w:val="left"/>
      <w:pPr>
        <w:ind w:left="2310" w:hanging="360"/>
      </w:pPr>
    </w:lvl>
    <w:lvl w:ilvl="5" w:tplc="0405001B" w:tentative="1">
      <w:start w:val="1"/>
      <w:numFmt w:val="lowerRoman"/>
      <w:lvlText w:val="%6."/>
      <w:lvlJc w:val="right"/>
      <w:pPr>
        <w:ind w:left="3030" w:hanging="180"/>
      </w:pPr>
    </w:lvl>
    <w:lvl w:ilvl="6" w:tplc="0405000F" w:tentative="1">
      <w:start w:val="1"/>
      <w:numFmt w:val="decimal"/>
      <w:lvlText w:val="%7."/>
      <w:lvlJc w:val="left"/>
      <w:pPr>
        <w:ind w:left="3750" w:hanging="360"/>
      </w:pPr>
    </w:lvl>
    <w:lvl w:ilvl="7" w:tplc="04050019" w:tentative="1">
      <w:start w:val="1"/>
      <w:numFmt w:val="lowerLetter"/>
      <w:lvlText w:val="%8."/>
      <w:lvlJc w:val="left"/>
      <w:pPr>
        <w:ind w:left="4470" w:hanging="360"/>
      </w:pPr>
    </w:lvl>
    <w:lvl w:ilvl="8" w:tplc="0405001B" w:tentative="1">
      <w:start w:val="1"/>
      <w:numFmt w:val="lowerRoman"/>
      <w:lvlText w:val="%9."/>
      <w:lvlJc w:val="right"/>
      <w:pPr>
        <w:ind w:left="5190" w:hanging="180"/>
      </w:pPr>
    </w:lvl>
  </w:abstractNum>
  <w:num w:numId="1" w16cid:durableId="706564530">
    <w:abstractNumId w:val="0"/>
  </w:num>
  <w:num w:numId="2" w16cid:durableId="572156216">
    <w:abstractNumId w:val="1"/>
  </w:num>
  <w:num w:numId="3" w16cid:durableId="1220901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2F7972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6D42"/>
    <w:rsid w:val="00375891"/>
    <w:rsid w:val="00390C9F"/>
    <w:rsid w:val="003A434A"/>
    <w:rsid w:val="003A43CF"/>
    <w:rsid w:val="003B1417"/>
    <w:rsid w:val="003B4C34"/>
    <w:rsid w:val="003C34C8"/>
    <w:rsid w:val="003C645C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288B"/>
    <w:rsid w:val="00587CDE"/>
    <w:rsid w:val="005D1861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73BC"/>
    <w:rsid w:val="00657BB0"/>
    <w:rsid w:val="0066042E"/>
    <w:rsid w:val="006616BC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2469"/>
    <w:rsid w:val="008663A4"/>
    <w:rsid w:val="00867C29"/>
    <w:rsid w:val="008753D9"/>
    <w:rsid w:val="00875CC1"/>
    <w:rsid w:val="00881733"/>
    <w:rsid w:val="00881F99"/>
    <w:rsid w:val="008921EB"/>
    <w:rsid w:val="0089359B"/>
    <w:rsid w:val="008942A0"/>
    <w:rsid w:val="008A56E8"/>
    <w:rsid w:val="008A629E"/>
    <w:rsid w:val="008A7D3D"/>
    <w:rsid w:val="008B31D4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53FA7"/>
    <w:rsid w:val="00D75E90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Strong">
    <w:name w:val="Strong"/>
    <w:basedOn w:val="DefaultParagraphFont"/>
    <w:uiPriority w:val="22"/>
    <w:qFormat/>
    <w:rsid w:val="002F7972"/>
    <w:rPr>
      <w:b/>
      <w:bCs/>
    </w:rPr>
  </w:style>
  <w:style w:type="character" w:styleId="Emphasis">
    <w:name w:val="Emphasis"/>
    <w:basedOn w:val="DefaultParagraphFont"/>
    <w:uiPriority w:val="20"/>
    <w:qFormat/>
    <w:rsid w:val="002F79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6cc2baa107d7a90776cb0e9e628a5ce2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73a3484f214d7711701ee13008ae8337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D8D3A7-028C-4EFA-9F2F-A4407874F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2442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Rytychova, Jana</cp:lastModifiedBy>
  <cp:revision>2</cp:revision>
  <cp:lastPrinted>2020-01-21T15:04:00Z</cp:lastPrinted>
  <dcterms:created xsi:type="dcterms:W3CDTF">2025-10-01T07:34:00Z</dcterms:created>
  <dcterms:modified xsi:type="dcterms:W3CDTF">2025-10-01T07:34:00Z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