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E18CF19" w14:textId="7B0425DC" w:rsidR="004C48D0" w:rsidRPr="00631D36" w:rsidRDefault="004E2FB3" w:rsidP="004E2FB3">
      <w:pPr>
        <w:spacing w:line="360" w:lineRule="auto"/>
        <w:ind w:left="-990" w:right="-868"/>
        <w:rPr>
          <w:rFonts w:ascii="Avenir Next LT Pro" w:eastAsia="Verdana" w:hAnsi="Avenir Next LT Pro" w:cs="Verdana"/>
          <w:b/>
          <w:bCs/>
          <w:color w:val="000000" w:themeColor="text1"/>
          <w:sz w:val="30"/>
          <w:szCs w:val="30"/>
          <w:lang w:val="en-GB"/>
        </w:rPr>
      </w:pPr>
      <w:r w:rsidRPr="00631D36">
        <w:rPr>
          <w:rFonts w:ascii="Avenir Next LT Pro" w:hAnsi="Avenir Next LT Pro"/>
          <w:b/>
          <w:bCs/>
          <w:noProof/>
          <w:color w:val="000000" w:themeColor="text1"/>
          <w:sz w:val="30"/>
          <w:szCs w:val="30"/>
          <w:lang w:val="en-GB"/>
        </w:rPr>
        <mc:AlternateContent>
          <mc:Choice Requires="wps">
            <w:drawing>
              <wp:anchor distT="0" distB="0" distL="114300" distR="114300" simplePos="0" relativeHeight="251659264" behindDoc="0" locked="0" layoutInCell="1" allowOverlap="1" wp14:anchorId="692D5677" wp14:editId="218965C5">
                <wp:simplePos x="0" y="0"/>
                <wp:positionH relativeFrom="page">
                  <wp:posOffset>-118375</wp:posOffset>
                </wp:positionH>
                <wp:positionV relativeFrom="paragraph">
                  <wp:posOffset>18433</wp:posOffset>
                </wp:positionV>
                <wp:extent cx="216172" cy="230332"/>
                <wp:effectExtent l="0" t="0" r="0" b="0"/>
                <wp:wrapNone/>
                <wp:docPr id="21" name="Rectangle 21"/>
                <wp:cNvGraphicFramePr/>
                <a:graphic xmlns:a="http://schemas.openxmlformats.org/drawingml/2006/main">
                  <a:graphicData uri="http://schemas.microsoft.com/office/word/2010/wordprocessingShape">
                    <wps:wsp>
                      <wps:cNvSpPr/>
                      <wps:spPr>
                        <a:xfrm>
                          <a:off x="0" y="0"/>
                          <a:ext cx="216172" cy="230332"/>
                        </a:xfrm>
                        <a:prstGeom prst="rect">
                          <a:avLst/>
                        </a:prstGeom>
                        <a:solidFill>
                          <a:srgbClr val="009B77"/>
                        </a:solidFill>
                        <a:ln w="25400" cap="flat">
                          <a:noFill/>
                          <a:prstDash val="solid"/>
                          <a:round/>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8" tIns="45718" rIns="45718" bIns="45718"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861A98" id="Rectangle 21" o:spid="_x0000_s1026" style="position:absolute;margin-left:-9.3pt;margin-top:1.45pt;width:17pt;height:18.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" fillcolor="#009b77" stroked="f" strokeweight="2pt">
                <v:stroke joinstyle="round"/>
                <v:textbox inset="1.2699mm,1.2699mm,1.2699mm,1.2699mm"/>
                <w10:wrap anchorx="page"/>
              </v:rect>
            </w:pict>
          </mc:Fallback>
        </mc:AlternateContent>
      </w:r>
      <w:r w:rsidR="00A304BF" w:rsidRPr="00631D36">
        <w:rPr>
          <w:rFonts w:ascii="Avenir Next LT Pro" w:hAnsi="Avenir Next LT Pro"/>
          <w:b/>
          <w:bCs/>
          <w:color w:val="000000" w:themeColor="text1"/>
          <w:sz w:val="30"/>
          <w:szCs w:val="30"/>
          <w:lang w:val="en-GB"/>
        </w:rPr>
        <w:t>Press release</w:t>
      </w:r>
    </w:p>
    <w:p w14:paraId="0C69B5D1" w14:textId="77777777" w:rsidR="00270FCD" w:rsidRPr="00631D36" w:rsidRDefault="00270FCD" w:rsidP="004E2FB3">
      <w:pPr>
        <w:spacing w:line="360" w:lineRule="auto"/>
        <w:ind w:left="-990" w:right="-868"/>
        <w:jc w:val="both"/>
        <w:rPr>
          <w:rFonts w:ascii="Avenir Next LT Pro" w:eastAsia="Verdana" w:hAnsi="Avenir Next LT Pro" w:cs="Verdana"/>
          <w:color w:val="000000" w:themeColor="text1"/>
          <w:u w:val="single"/>
          <w:lang w:val="en-GB"/>
        </w:rPr>
      </w:pPr>
    </w:p>
    <w:p w14:paraId="6F71835F" w14:textId="77777777" w:rsidR="00CA4627" w:rsidRPr="00CA4627" w:rsidRDefault="00CA4627" w:rsidP="00CA4627">
      <w:pPr>
        <w:spacing w:line="360" w:lineRule="auto"/>
        <w:ind w:left="-990" w:right="-868"/>
        <w:rPr>
          <w:rFonts w:ascii="Avenir Next LT Pro" w:eastAsia="Verdana" w:hAnsi="Avenir Next LT Pro" w:cs="Verdana"/>
          <w:color w:val="000000" w:themeColor="text1"/>
          <w:u w:val="single"/>
        </w:rPr>
      </w:pPr>
      <w:r w:rsidRPr="00CA4627">
        <w:rPr>
          <w:rFonts w:ascii="Avenir Next LT Pro" w:eastAsia="Verdana" w:hAnsi="Avenir Next LT Pro" w:cs="Verdana"/>
          <w:color w:val="000000" w:themeColor="text1"/>
          <w:u w:val="single"/>
        </w:rPr>
        <w:t>Pragmatic direct approaches for tooth wear from GC</w:t>
      </w:r>
    </w:p>
    <w:p w14:paraId="5106CFB0" w14:textId="77777777" w:rsidR="007847F0" w:rsidRPr="00CA4627" w:rsidRDefault="007847F0" w:rsidP="007847F0">
      <w:pPr>
        <w:spacing w:line="360" w:lineRule="auto"/>
        <w:ind w:left="-990" w:right="-868"/>
        <w:rPr>
          <w:rFonts w:ascii="Avenir Next LT Pro" w:eastAsia="Verdana" w:hAnsi="Avenir Next LT Pro" w:cs="Verdana"/>
          <w:color w:val="000000" w:themeColor="text1"/>
          <w:u w:val="single"/>
        </w:rPr>
      </w:pPr>
    </w:p>
    <w:p w14:paraId="72869129" w14:textId="6F2A179E" w:rsidR="00C436B7" w:rsidRDefault="00883A8F" w:rsidP="00C436B7">
      <w:pPr>
        <w:spacing w:line="360" w:lineRule="auto"/>
        <w:ind w:left="-990" w:right="-868"/>
        <w:rPr>
          <w:rFonts w:ascii="Avenir Next LT Pro" w:eastAsia="Verdana" w:hAnsi="Avenir Next LT Pro" w:cs="Verdana"/>
          <w:b/>
          <w:bCs/>
          <w:color w:val="000000" w:themeColor="text1"/>
          <w:sz w:val="30"/>
          <w:szCs w:val="30"/>
          <w:lang w:val="en-GB"/>
        </w:rPr>
      </w:pPr>
      <w:r>
        <w:rPr>
          <w:rFonts w:ascii="Avenir Next LT Pro" w:eastAsia="Verdana" w:hAnsi="Avenir Next LT Pro" w:cs="Verdana"/>
          <w:b/>
          <w:bCs/>
          <w:color w:val="000000" w:themeColor="text1"/>
          <w:sz w:val="30"/>
          <w:szCs w:val="30"/>
          <w:lang w:val="en-GB"/>
        </w:rPr>
        <w:t xml:space="preserve">From diagnosis to </w:t>
      </w:r>
      <w:r w:rsidR="00591E21">
        <w:rPr>
          <w:rFonts w:ascii="Avenir Next LT Pro" w:eastAsia="Verdana" w:hAnsi="Avenir Next LT Pro" w:cs="Verdana"/>
          <w:b/>
          <w:bCs/>
          <w:color w:val="000000" w:themeColor="text1"/>
          <w:sz w:val="30"/>
          <w:szCs w:val="30"/>
          <w:lang w:val="en-GB"/>
        </w:rPr>
        <w:t>action: effective management of dental tooth wear</w:t>
      </w:r>
    </w:p>
    <w:p w14:paraId="2EE6D9DB" w14:textId="77777777" w:rsidR="007F5940" w:rsidRPr="00C436B7" w:rsidRDefault="007F5940" w:rsidP="00C436B7">
      <w:pPr>
        <w:spacing w:line="360" w:lineRule="auto"/>
        <w:ind w:left="-990" w:right="-868"/>
        <w:rPr>
          <w:rFonts w:ascii="Avenir Next LT Pro" w:eastAsia="Verdana" w:hAnsi="Avenir Next LT Pro" w:cs="Verdana"/>
          <w:color w:val="000000" w:themeColor="text1"/>
          <w:lang w:val="en-GB"/>
        </w:rPr>
      </w:pPr>
    </w:p>
    <w:p w14:paraId="0BE6B25D" w14:textId="47AB4648" w:rsidR="006552E8" w:rsidRPr="00E3535A" w:rsidRDefault="00481B63" w:rsidP="006616BC">
      <w:pPr>
        <w:spacing w:line="360" w:lineRule="auto"/>
        <w:ind w:left="-990" w:right="-868"/>
        <w:rPr>
          <w:rFonts w:ascii="Avenir Next LT Pro" w:eastAsia="Verdana" w:hAnsi="Avenir Next LT Pro" w:cs="Verdana"/>
          <w:b/>
          <w:bCs/>
          <w:color w:val="000000" w:themeColor="text1"/>
          <w:lang w:val="en-GB"/>
        </w:rPr>
      </w:pPr>
      <w:r w:rsidRPr="00E3535A">
        <w:rPr>
          <w:rFonts w:ascii="Avenir Next LT Pro" w:eastAsia="Verdana" w:hAnsi="Avenir Next LT Pro" w:cs="Verdana"/>
          <w:b/>
          <w:bCs/>
          <w:color w:val="000000" w:themeColor="text1"/>
          <w:lang w:val="en-GB"/>
        </w:rPr>
        <w:t>Dental wear is a growing concern that increasingly impacts everyday practice.</w:t>
      </w:r>
      <w:r w:rsidR="006552E8" w:rsidRPr="00E3535A">
        <w:rPr>
          <w:rFonts w:ascii="Avenir Next LT Pro" w:eastAsia="Verdana" w:hAnsi="Avenir Next LT Pro" w:cs="Verdana"/>
          <w:b/>
          <w:bCs/>
          <w:color w:val="000000" w:themeColor="text1"/>
          <w:lang w:val="en-GB"/>
        </w:rPr>
        <w:t xml:space="preserve"> It’s estimated that 4 out of 10 patients </w:t>
      </w:r>
      <w:r w:rsidR="00861BC0" w:rsidRPr="00E3535A">
        <w:rPr>
          <w:rFonts w:ascii="Avenir Next LT Pro" w:eastAsia="Verdana" w:hAnsi="Avenir Next LT Pro" w:cs="Verdana"/>
          <w:b/>
          <w:bCs/>
          <w:color w:val="000000" w:themeColor="text1"/>
          <w:lang w:val="en-GB"/>
        </w:rPr>
        <w:t xml:space="preserve">are affected by moderate to severe tooth wear. </w:t>
      </w:r>
      <w:r w:rsidR="00962018" w:rsidRPr="00962018">
        <w:rPr>
          <w:rFonts w:ascii="Avenir Next LT Pro" w:eastAsia="Verdana" w:hAnsi="Avenir Next LT Pro" w:cs="Verdana"/>
          <w:b/>
          <w:bCs/>
          <w:color w:val="000000" w:themeColor="text1"/>
          <w:lang w:val="en-GB"/>
        </w:rPr>
        <w:t>With prevalence on the rise across all age groups, effective management ha</w:t>
      </w:r>
      <w:r w:rsidR="00A4263C">
        <w:rPr>
          <w:rFonts w:ascii="Avenir Next LT Pro" w:eastAsia="Verdana" w:hAnsi="Avenir Next LT Pro" w:cs="Verdana"/>
          <w:b/>
          <w:bCs/>
          <w:color w:val="000000" w:themeColor="text1"/>
          <w:lang w:val="en-GB"/>
        </w:rPr>
        <w:t>s</w:t>
      </w:r>
      <w:r w:rsidR="00962018" w:rsidRPr="00962018">
        <w:rPr>
          <w:rFonts w:ascii="Avenir Next LT Pro" w:eastAsia="Verdana" w:hAnsi="Avenir Next LT Pro" w:cs="Verdana"/>
          <w:b/>
          <w:bCs/>
          <w:color w:val="000000" w:themeColor="text1"/>
          <w:lang w:val="en-GB"/>
        </w:rPr>
        <w:t xml:space="preserve"> never been more critical.</w:t>
      </w:r>
      <w:r w:rsidR="00962018">
        <w:rPr>
          <w:rFonts w:ascii="Avenir Next LT Pro" w:eastAsia="Verdana" w:hAnsi="Avenir Next LT Pro" w:cs="Verdana"/>
          <w:b/>
          <w:bCs/>
          <w:color w:val="000000" w:themeColor="text1"/>
          <w:lang w:val="en-GB"/>
        </w:rPr>
        <w:t xml:space="preserve"> </w:t>
      </w:r>
      <w:r w:rsidR="003D01E9" w:rsidRPr="00E3535A">
        <w:rPr>
          <w:rFonts w:ascii="Avenir Next LT Pro" w:eastAsia="Verdana" w:hAnsi="Avenir Next LT Pro" w:cs="Verdana"/>
          <w:b/>
          <w:bCs/>
          <w:color w:val="000000" w:themeColor="text1"/>
          <w:lang w:val="en-GB"/>
        </w:rPr>
        <w:t xml:space="preserve">Dental </w:t>
      </w:r>
      <w:r w:rsidR="00B01BEF" w:rsidRPr="00E3535A">
        <w:rPr>
          <w:rFonts w:ascii="Avenir Next LT Pro" w:eastAsia="Verdana" w:hAnsi="Avenir Next LT Pro" w:cs="Verdana"/>
          <w:b/>
          <w:bCs/>
          <w:color w:val="000000" w:themeColor="text1"/>
          <w:lang w:val="en-GB"/>
        </w:rPr>
        <w:t>professionals play</w:t>
      </w:r>
      <w:r w:rsidR="003D01E9" w:rsidRPr="00E3535A">
        <w:rPr>
          <w:rFonts w:ascii="Avenir Next LT Pro" w:eastAsia="Verdana" w:hAnsi="Avenir Next LT Pro" w:cs="Verdana"/>
          <w:b/>
          <w:bCs/>
          <w:color w:val="000000" w:themeColor="text1"/>
          <w:lang w:val="en-GB"/>
        </w:rPr>
        <w:t xml:space="preserve"> a crucial role in helping patients manage tooth wear to reduce its impact and prevent further progression.</w:t>
      </w:r>
    </w:p>
    <w:p w14:paraId="6259144A" w14:textId="77777777" w:rsidR="006552E8" w:rsidRDefault="006552E8" w:rsidP="006616BC">
      <w:pPr>
        <w:spacing w:line="360" w:lineRule="auto"/>
        <w:ind w:left="-990" w:right="-868"/>
        <w:rPr>
          <w:rFonts w:ascii="Avenir Next LT Pro" w:eastAsia="Verdana" w:hAnsi="Avenir Next LT Pro" w:cs="Verdana"/>
          <w:color w:val="000000" w:themeColor="text1"/>
          <w:lang w:val="en-GB"/>
        </w:rPr>
      </w:pPr>
    </w:p>
    <w:p w14:paraId="093665BF" w14:textId="77777777" w:rsidR="00982440" w:rsidRPr="00982440" w:rsidRDefault="008D3594" w:rsidP="00982440">
      <w:pPr>
        <w:spacing w:line="360" w:lineRule="auto"/>
        <w:ind w:left="-990" w:right="-868"/>
        <w:rPr>
          <w:rFonts w:ascii="Avenir Next LT Pro" w:eastAsia="Verdana" w:hAnsi="Avenir Next LT Pro" w:cs="Verdana"/>
          <w:color w:val="000000" w:themeColor="text1"/>
        </w:rPr>
      </w:pPr>
      <w:r w:rsidRPr="008D3594">
        <w:rPr>
          <w:rFonts w:ascii="Avenir Next LT Pro" w:eastAsia="Verdana" w:hAnsi="Avenir Next LT Pro" w:cs="Verdana"/>
          <w:color w:val="000000" w:themeColor="text1"/>
          <w:lang w:val="en-GB"/>
        </w:rPr>
        <w:t xml:space="preserve">GC is committed to supporting dental professionals in managing tooth wear by providing practical solutions and resources. </w:t>
      </w:r>
      <w:r w:rsidR="00982440" w:rsidRPr="00982440">
        <w:rPr>
          <w:rFonts w:ascii="Avenir Next LT Pro" w:eastAsia="Verdana" w:hAnsi="Avenir Next LT Pro" w:cs="Verdana"/>
          <w:color w:val="000000" w:themeColor="text1"/>
        </w:rPr>
        <w:t>The initiative includes expert-led courses, in-depth articles, insightful interviews, and interactive webinars, all designed to equip dental professionals with the knowledge and tools they need to minimize the impact of tooth wear and prevent its progression.</w:t>
      </w:r>
    </w:p>
    <w:p w14:paraId="1CC68E5D" w14:textId="77777777" w:rsidR="00663B73" w:rsidRDefault="00F303A3" w:rsidP="00982440">
      <w:pPr>
        <w:spacing w:line="360" w:lineRule="auto"/>
        <w:ind w:left="-990" w:right="-868"/>
        <w:rPr>
          <w:rFonts w:ascii="Avenir Next LT Pro" w:eastAsia="Verdana" w:hAnsi="Avenir Next LT Pro" w:cs="Verdana"/>
          <w:color w:val="000000" w:themeColor="text1"/>
          <w:lang w:val="en-GB"/>
        </w:rPr>
      </w:pPr>
      <w:r w:rsidRPr="00F303A3">
        <w:rPr>
          <w:rFonts w:ascii="Avenir Next LT Pro" w:eastAsia="Verdana" w:hAnsi="Avenir Next LT Pro" w:cs="Verdana"/>
          <w:color w:val="000000" w:themeColor="text1"/>
          <w:lang w:val="en-GB"/>
        </w:rPr>
        <w:t xml:space="preserve">In </w:t>
      </w:r>
      <w:r w:rsidR="008D3594">
        <w:rPr>
          <w:rFonts w:ascii="Avenir Next LT Pro" w:eastAsia="Verdana" w:hAnsi="Avenir Next LT Pro" w:cs="Verdana"/>
          <w:color w:val="000000" w:themeColor="text1"/>
          <w:lang w:val="en-GB"/>
        </w:rPr>
        <w:t>the first month</w:t>
      </w:r>
      <w:r w:rsidR="005D562A">
        <w:rPr>
          <w:rFonts w:ascii="Avenir Next LT Pro" w:eastAsia="Verdana" w:hAnsi="Avenir Next LT Pro" w:cs="Verdana"/>
          <w:color w:val="000000" w:themeColor="text1"/>
          <w:lang w:val="en-GB"/>
        </w:rPr>
        <w:t>s</w:t>
      </w:r>
      <w:r w:rsidRPr="00F303A3">
        <w:rPr>
          <w:rFonts w:ascii="Avenir Next LT Pro" w:eastAsia="Verdana" w:hAnsi="Avenir Next LT Pro" w:cs="Verdana"/>
          <w:color w:val="000000" w:themeColor="text1"/>
          <w:lang w:val="en-GB"/>
        </w:rPr>
        <w:t xml:space="preserve">, </w:t>
      </w:r>
      <w:r w:rsidR="007B3D19" w:rsidRPr="007B3D19">
        <w:rPr>
          <w:rFonts w:ascii="Avenir Next LT Pro" w:eastAsia="Verdana" w:hAnsi="Avenir Next LT Pro" w:cs="Verdana"/>
          <w:color w:val="000000" w:themeColor="text1"/>
          <w:lang w:val="en-GB"/>
        </w:rPr>
        <w:t>the causes and key strategies for managing moderate tooth wear</w:t>
      </w:r>
      <w:r w:rsidR="0089423C">
        <w:rPr>
          <w:rFonts w:ascii="Avenir Next LT Pro" w:eastAsia="Verdana" w:hAnsi="Avenir Next LT Pro" w:cs="Verdana"/>
          <w:color w:val="000000" w:themeColor="text1"/>
          <w:lang w:val="en-GB"/>
        </w:rPr>
        <w:t xml:space="preserve"> will be explored</w:t>
      </w:r>
      <w:r w:rsidR="007B3D19" w:rsidRPr="007B3D19">
        <w:rPr>
          <w:rFonts w:ascii="Avenir Next LT Pro" w:eastAsia="Verdana" w:hAnsi="Avenir Next LT Pro" w:cs="Verdana"/>
          <w:color w:val="000000" w:themeColor="text1"/>
          <w:lang w:val="en-GB"/>
        </w:rPr>
        <w:t xml:space="preserve">, before shifting later in the year to address severe wear in greater depth. </w:t>
      </w:r>
    </w:p>
    <w:p w14:paraId="496385A6" w14:textId="2A54778D" w:rsidR="00982440" w:rsidRPr="00982440" w:rsidRDefault="00982440" w:rsidP="00982440">
      <w:pPr>
        <w:spacing w:line="360" w:lineRule="auto"/>
        <w:ind w:left="-990" w:right="-868"/>
        <w:rPr>
          <w:rFonts w:ascii="Avenir Next LT Pro" w:eastAsia="Verdana" w:hAnsi="Avenir Next LT Pro" w:cs="Verdana"/>
          <w:color w:val="000000" w:themeColor="text1"/>
        </w:rPr>
      </w:pPr>
      <w:r w:rsidRPr="00982440">
        <w:rPr>
          <w:rFonts w:ascii="Avenir Next LT Pro" w:eastAsia="Verdana" w:hAnsi="Avenir Next LT Pro" w:cs="Verdana"/>
          <w:color w:val="000000" w:themeColor="text1"/>
        </w:rPr>
        <w:t>“Our goal is to provide clinicians with evidence-based solutions and practical guidance that can be applied in everyday practice</w:t>
      </w:r>
      <w:r w:rsidR="00DB49ED">
        <w:rPr>
          <w:rFonts w:ascii="Avenir Next LT Pro" w:eastAsia="Verdana" w:hAnsi="Avenir Next LT Pro" w:cs="Verdana"/>
          <w:color w:val="000000" w:themeColor="text1"/>
        </w:rPr>
        <w:t>,</w:t>
      </w:r>
      <w:r w:rsidRPr="00982440">
        <w:rPr>
          <w:rFonts w:ascii="Avenir Next LT Pro" w:eastAsia="Verdana" w:hAnsi="Avenir Next LT Pro" w:cs="Verdana"/>
          <w:color w:val="000000" w:themeColor="text1"/>
        </w:rPr>
        <w:t>”</w:t>
      </w:r>
      <w:r w:rsidR="00DB49ED">
        <w:rPr>
          <w:rFonts w:ascii="Avenir Next LT Pro" w:eastAsia="Verdana" w:hAnsi="Avenir Next LT Pro" w:cs="Verdana"/>
          <w:color w:val="000000" w:themeColor="text1"/>
        </w:rPr>
        <w:t xml:space="preserve"> said Earta Lauka, Business Unit Manager </w:t>
      </w:r>
      <w:r w:rsidR="00A310AE">
        <w:rPr>
          <w:rFonts w:ascii="Avenir Next LT Pro" w:eastAsia="Verdana" w:hAnsi="Avenir Next LT Pro" w:cs="Verdana"/>
          <w:color w:val="000000" w:themeColor="text1"/>
        </w:rPr>
        <w:t>Restorative Composites at GC Europe</w:t>
      </w:r>
      <w:r w:rsidR="00360843">
        <w:rPr>
          <w:rFonts w:ascii="Avenir Next LT Pro" w:eastAsia="Verdana" w:hAnsi="Avenir Next LT Pro" w:cs="Verdana"/>
          <w:color w:val="000000" w:themeColor="text1"/>
        </w:rPr>
        <w:t xml:space="preserve">. </w:t>
      </w:r>
      <w:r w:rsidR="002F390A">
        <w:rPr>
          <w:rFonts w:ascii="Avenir Next LT Pro" w:eastAsia="Verdana" w:hAnsi="Avenir Next LT Pro" w:cs="Verdana"/>
          <w:color w:val="000000" w:themeColor="text1"/>
        </w:rPr>
        <w:t>“</w:t>
      </w:r>
      <w:r w:rsidR="002F390A" w:rsidRPr="002F390A">
        <w:rPr>
          <w:rFonts w:ascii="Avenir Next LT Pro" w:eastAsia="Verdana" w:hAnsi="Avenir Next LT Pro" w:cs="Verdana"/>
          <w:color w:val="000000" w:themeColor="text1"/>
        </w:rPr>
        <w:t>We aim to present and explain different approaches, giving dentists the insights they need to choose the best option for their patients.</w:t>
      </w:r>
      <w:r w:rsidR="002F390A">
        <w:rPr>
          <w:rFonts w:ascii="Avenir Next LT Pro" w:eastAsia="Verdana" w:hAnsi="Avenir Next LT Pro" w:cs="Verdana"/>
          <w:color w:val="000000" w:themeColor="text1"/>
        </w:rPr>
        <w:t>”</w:t>
      </w:r>
    </w:p>
    <w:p w14:paraId="0A0B1410" w14:textId="77777777" w:rsidR="00982440" w:rsidRPr="00982440" w:rsidRDefault="00982440" w:rsidP="00982440">
      <w:pPr>
        <w:spacing w:line="360" w:lineRule="auto"/>
        <w:ind w:left="-990" w:right="-868"/>
        <w:rPr>
          <w:rFonts w:ascii="Avenir Next LT Pro" w:eastAsia="Verdana" w:hAnsi="Avenir Next LT Pro" w:cs="Verdana"/>
          <w:color w:val="000000" w:themeColor="text1"/>
        </w:rPr>
      </w:pPr>
      <w:r w:rsidRPr="00982440">
        <w:rPr>
          <w:rFonts w:ascii="Avenir Next LT Pro" w:eastAsia="Verdana" w:hAnsi="Avenir Next LT Pro" w:cs="Verdana"/>
          <w:color w:val="000000" w:themeColor="text1"/>
        </w:rPr>
        <w:lastRenderedPageBreak/>
        <w:t>This campaign reflects GC’s ongoing commitment to innovation and education in oral health care. By engaging with this program, dental teams can stay ahead of emerging trends and deliver the highest standard of care to their patients.</w:t>
      </w:r>
    </w:p>
    <w:p w14:paraId="254F9DC9" w14:textId="27B163B0" w:rsidR="00D836FC" w:rsidRDefault="00982440" w:rsidP="00982440">
      <w:pPr>
        <w:spacing w:line="360" w:lineRule="auto"/>
        <w:ind w:left="-990" w:right="-868"/>
        <w:rPr>
          <w:rFonts w:ascii="Avenir Next LT Pro" w:eastAsia="Verdana" w:hAnsi="Avenir Next LT Pro" w:cs="Verdana"/>
          <w:color w:val="000000" w:themeColor="text1"/>
        </w:rPr>
      </w:pPr>
      <w:r w:rsidRPr="00982440">
        <w:rPr>
          <w:rFonts w:ascii="Avenir Next LT Pro" w:eastAsia="Verdana" w:hAnsi="Avenir Next LT Pro" w:cs="Verdana"/>
          <w:color w:val="000000" w:themeColor="text1"/>
        </w:rPr>
        <w:t>For more information</w:t>
      </w:r>
      <w:r w:rsidR="00D836FC">
        <w:rPr>
          <w:rFonts w:ascii="Avenir Next LT Pro" w:eastAsia="Verdana" w:hAnsi="Avenir Next LT Pro" w:cs="Verdana"/>
          <w:color w:val="000000" w:themeColor="text1"/>
        </w:rPr>
        <w:t xml:space="preserve">: </w:t>
      </w:r>
      <w:r w:rsidR="003C4235" w:rsidRPr="003C4235">
        <w:rPr>
          <w:rFonts w:ascii="Avenir Next LT Pro" w:eastAsia="Verdana" w:hAnsi="Avenir Next LT Pro" w:cs="Verdana"/>
          <w:color w:val="000000" w:themeColor="text1"/>
        </w:rPr>
        <w:t>https://campaigns-gceurope.com/wear-solutions</w:t>
      </w:r>
    </w:p>
    <w:p w14:paraId="180646A0" w14:textId="77777777" w:rsidR="00F303A3" w:rsidRPr="00C436B7" w:rsidRDefault="00F303A3" w:rsidP="00C436B7">
      <w:pPr>
        <w:spacing w:line="360" w:lineRule="auto"/>
        <w:ind w:left="-990" w:right="-868"/>
        <w:rPr>
          <w:rFonts w:ascii="Avenir Next LT Pro" w:eastAsia="Verdana" w:hAnsi="Avenir Next LT Pro" w:cs="Verdana"/>
          <w:color w:val="000000" w:themeColor="text1"/>
          <w:lang w:val="en-GB"/>
        </w:rPr>
      </w:pPr>
    </w:p>
    <w:p w14:paraId="34A9CF65" w14:textId="1A67B52A" w:rsidR="00C12E8E" w:rsidRPr="009B454D" w:rsidRDefault="00C12E8E" w:rsidP="004E2FB3">
      <w:pPr>
        <w:spacing w:line="360" w:lineRule="auto"/>
        <w:ind w:left="-990" w:right="-868"/>
        <w:rPr>
          <w:rFonts w:ascii="Avenir Next LT Pro" w:eastAsia="Verdana" w:hAnsi="Avenir Next LT Pro" w:cs="Verdana"/>
          <w:bCs/>
          <w:color w:val="000000" w:themeColor="text1"/>
          <w:spacing w:val="5"/>
          <w:kern w:val="28"/>
          <w:sz w:val="22"/>
          <w:szCs w:val="22"/>
          <w:u w:color="464646"/>
          <w:lang w:val="fr-FR"/>
        </w:rPr>
      </w:pPr>
      <w:r w:rsidRPr="009B454D">
        <w:rPr>
          <w:rFonts w:ascii="Avenir Next LT Pro" w:hAnsi="Avenir Next LT Pro"/>
          <w:bCs/>
          <w:color w:val="000000" w:themeColor="text1"/>
          <w:spacing w:val="5"/>
          <w:kern w:val="28"/>
          <w:sz w:val="22"/>
          <w:szCs w:val="22"/>
          <w:u w:color="464646"/>
          <w:lang w:val="fr-FR"/>
        </w:rPr>
        <w:t>GC Europe N.V.</w:t>
      </w:r>
    </w:p>
    <w:p w14:paraId="71863812" w14:textId="77777777" w:rsidR="00C12E8E" w:rsidRPr="00631D36" w:rsidRDefault="00C12E8E" w:rsidP="004E2FB3">
      <w:pPr>
        <w:spacing w:line="360" w:lineRule="auto"/>
        <w:ind w:left="-990" w:right="-868"/>
        <w:rPr>
          <w:rFonts w:ascii="Avenir Next LT Pro" w:eastAsia="Verdana" w:hAnsi="Avenir Next LT Pro" w:cs="Verdana"/>
          <w:color w:val="000000" w:themeColor="text1"/>
          <w:spacing w:val="5"/>
          <w:kern w:val="28"/>
          <w:sz w:val="22"/>
          <w:szCs w:val="22"/>
          <w:u w:color="464646"/>
          <w:lang w:val="fr-FR"/>
        </w:rPr>
      </w:pPr>
      <w:r w:rsidRPr="00631D36">
        <w:rPr>
          <w:rFonts w:ascii="Avenir Next LT Pro" w:hAnsi="Avenir Next LT Pro"/>
          <w:color w:val="000000" w:themeColor="text1"/>
          <w:spacing w:val="5"/>
          <w:kern w:val="28"/>
          <w:sz w:val="22"/>
          <w:szCs w:val="22"/>
          <w:u w:color="464646"/>
          <w:lang w:val="fr-FR"/>
        </w:rPr>
        <w:t>Interleuvenlaan 33</w:t>
      </w:r>
    </w:p>
    <w:p w14:paraId="452202D6" w14:textId="77777777" w:rsidR="00C12E8E" w:rsidRPr="00631D36" w:rsidRDefault="00C12E8E" w:rsidP="004E2FB3">
      <w:pPr>
        <w:spacing w:line="360" w:lineRule="auto"/>
        <w:ind w:left="-990" w:right="-868"/>
        <w:rPr>
          <w:rFonts w:ascii="Avenir Next LT Pro" w:eastAsia="Verdana" w:hAnsi="Avenir Next LT Pro" w:cs="Verdana"/>
          <w:color w:val="000000" w:themeColor="text1"/>
          <w:spacing w:val="5"/>
          <w:kern w:val="28"/>
          <w:sz w:val="22"/>
          <w:szCs w:val="22"/>
          <w:u w:color="464646"/>
          <w:lang w:val="fr-FR"/>
        </w:rPr>
      </w:pPr>
      <w:r w:rsidRPr="00631D36">
        <w:rPr>
          <w:rFonts w:ascii="Avenir Next LT Pro" w:hAnsi="Avenir Next LT Pro"/>
          <w:color w:val="000000" w:themeColor="text1"/>
          <w:spacing w:val="5"/>
          <w:kern w:val="28"/>
          <w:sz w:val="22"/>
          <w:szCs w:val="22"/>
          <w:u w:color="464646"/>
          <w:lang w:val="fr-FR"/>
        </w:rPr>
        <w:t>3001 Leuven</w:t>
      </w:r>
    </w:p>
    <w:p w14:paraId="44D3AA60" w14:textId="6EC948AB" w:rsidR="00C12E8E" w:rsidRPr="00631D36" w:rsidRDefault="00C12E8E" w:rsidP="004E2FB3">
      <w:pPr>
        <w:tabs>
          <w:tab w:val="left" w:pos="708"/>
          <w:tab w:val="left" w:pos="1416"/>
          <w:tab w:val="left" w:pos="2124"/>
          <w:tab w:val="left" w:pos="4020"/>
        </w:tabs>
        <w:spacing w:line="360" w:lineRule="auto"/>
        <w:ind w:left="-990" w:right="-868"/>
        <w:rPr>
          <w:rFonts w:ascii="Avenir Next LT Pro" w:hAnsi="Avenir Next LT Pro"/>
          <w:color w:val="000000" w:themeColor="text1"/>
          <w:spacing w:val="5"/>
          <w:kern w:val="28"/>
          <w:sz w:val="22"/>
          <w:szCs w:val="22"/>
          <w:u w:color="464646"/>
          <w:lang w:val="fr-FR"/>
        </w:rPr>
      </w:pPr>
      <w:r w:rsidRPr="00631D36">
        <w:rPr>
          <w:rFonts w:ascii="Avenir Next LT Pro" w:hAnsi="Avenir Next LT Pro"/>
          <w:color w:val="000000" w:themeColor="text1"/>
          <w:spacing w:val="5"/>
          <w:kern w:val="28"/>
          <w:sz w:val="22"/>
          <w:szCs w:val="22"/>
          <w:u w:color="464646"/>
          <w:lang w:val="fr-FR"/>
        </w:rPr>
        <w:t>+32.16.74.10.00</w:t>
      </w:r>
      <w:r w:rsidRPr="00631D36">
        <w:rPr>
          <w:rFonts w:ascii="Avenir Next LT Pro" w:hAnsi="Avenir Next LT Pro"/>
          <w:color w:val="000000" w:themeColor="text1"/>
          <w:spacing w:val="5"/>
          <w:kern w:val="28"/>
          <w:sz w:val="22"/>
          <w:szCs w:val="22"/>
          <w:u w:color="464646"/>
          <w:lang w:val="fr-FR"/>
        </w:rPr>
        <w:tab/>
      </w:r>
    </w:p>
    <w:p w14:paraId="3AF5C46E" w14:textId="408D2A99" w:rsidR="00567F3E" w:rsidRPr="00631D36" w:rsidRDefault="00567F3E" w:rsidP="004E2FB3">
      <w:pPr>
        <w:tabs>
          <w:tab w:val="left" w:pos="708"/>
          <w:tab w:val="left" w:pos="1416"/>
          <w:tab w:val="left" w:pos="2124"/>
          <w:tab w:val="left" w:pos="4020"/>
        </w:tabs>
        <w:spacing w:line="360" w:lineRule="auto"/>
        <w:ind w:left="-990" w:right="-868"/>
        <w:rPr>
          <w:rFonts w:ascii="Avenir Next LT Pro" w:eastAsia="Verdana" w:hAnsi="Avenir Next LT Pro" w:cs="Verdana"/>
          <w:color w:val="000000" w:themeColor="text1"/>
          <w:spacing w:val="5"/>
          <w:kern w:val="28"/>
          <w:sz w:val="22"/>
          <w:szCs w:val="22"/>
          <w:u w:color="464646"/>
          <w:lang w:val="fr-FR"/>
        </w:rPr>
      </w:pPr>
      <w:r w:rsidRPr="00631D36">
        <w:rPr>
          <w:rFonts w:ascii="Avenir Next LT Pro" w:hAnsi="Avenir Next LT Pro"/>
          <w:color w:val="000000" w:themeColor="text1"/>
          <w:spacing w:val="5"/>
          <w:kern w:val="28"/>
          <w:sz w:val="22"/>
          <w:szCs w:val="22"/>
          <w:u w:color="464646"/>
          <w:lang w:val="fr-FR"/>
        </w:rPr>
        <w:t>https://www.gc.dental/europe</w:t>
      </w:r>
    </w:p>
    <w:p w14:paraId="17B68DE6" w14:textId="2FC4C36C" w:rsidR="000A485C" w:rsidRDefault="007D00B3" w:rsidP="004E2FB3">
      <w:pPr>
        <w:pStyle w:val="NormalWeb"/>
        <w:spacing w:before="0" w:after="0" w:line="360" w:lineRule="auto"/>
        <w:ind w:left="-990" w:right="-868"/>
        <w:rPr>
          <w:rStyle w:val="Hyperlink"/>
          <w:rFonts w:ascii="Avenir Next LT Pro" w:hAnsi="Avenir Next LT Pro"/>
          <w:color w:val="000000" w:themeColor="text1"/>
          <w:spacing w:val="5"/>
          <w:kern w:val="28"/>
          <w:sz w:val="22"/>
          <w:szCs w:val="22"/>
          <w:lang w:val="fr-FR"/>
        </w:rPr>
      </w:pPr>
      <w:hyperlink r:id="rId10" w:history="1">
        <w:r w:rsidRPr="00631D36">
          <w:rPr>
            <w:rStyle w:val="Hyperlink"/>
            <w:rFonts w:ascii="Avenir Next LT Pro" w:hAnsi="Avenir Next LT Pro"/>
            <w:color w:val="000000" w:themeColor="text1"/>
            <w:spacing w:val="5"/>
            <w:kern w:val="28"/>
            <w:sz w:val="22"/>
            <w:szCs w:val="22"/>
            <w:lang w:val="fr-FR"/>
          </w:rPr>
          <w:t>info.gce@gc.dental</w:t>
        </w:r>
      </w:hyperlink>
    </w:p>
    <w:p w14:paraId="2A89CE18" w14:textId="77777777" w:rsidR="00A2121B" w:rsidRPr="00631D36" w:rsidRDefault="00A2121B" w:rsidP="004E2FB3">
      <w:pPr>
        <w:pStyle w:val="NormalWeb"/>
        <w:spacing w:before="0" w:after="0" w:line="360" w:lineRule="auto"/>
        <w:ind w:left="-990" w:right="-868"/>
        <w:rPr>
          <w:rStyle w:val="Hyperlink"/>
          <w:rFonts w:ascii="Avenir Next LT Pro" w:hAnsi="Avenir Next LT Pro"/>
          <w:color w:val="000000" w:themeColor="text1"/>
          <w:spacing w:val="5"/>
          <w:kern w:val="28"/>
          <w:sz w:val="22"/>
          <w:szCs w:val="22"/>
          <w:lang w:val="fr-FR"/>
        </w:rPr>
      </w:pPr>
    </w:p>
    <w:p w14:paraId="2AEB49FD" w14:textId="51040530" w:rsidR="00A5023C" w:rsidRDefault="00A2121B" w:rsidP="004E2FB3">
      <w:pPr>
        <w:pStyle w:val="NormalWeb"/>
        <w:spacing w:before="0" w:after="0" w:line="360" w:lineRule="auto"/>
        <w:ind w:left="-990" w:right="-868"/>
        <w:rPr>
          <w:rStyle w:val="Hyperlink"/>
          <w:rFonts w:ascii="Avenir Next LT Pro" w:hAnsi="Avenir Next LT Pro"/>
          <w:color w:val="000000" w:themeColor="text1"/>
          <w:spacing w:val="5"/>
          <w:kern w:val="28"/>
          <w:sz w:val="22"/>
          <w:szCs w:val="22"/>
          <w:lang w:val="fr-FR"/>
        </w:rPr>
      </w:pPr>
      <w:r w:rsidRPr="00A2121B">
        <w:rPr>
          <w:rFonts w:ascii="Avenir Next LT Pro" w:hAnsi="Avenir Next LT Pro"/>
          <w:noProof/>
          <w:color w:val="000000" w:themeColor="text1"/>
          <w:spacing w:val="5"/>
          <w:kern w:val="28"/>
          <w:sz w:val="22"/>
          <w:szCs w:val="22"/>
        </w:rPr>
        <w:drawing>
          <wp:inline distT="0" distB="0" distL="0" distR="0" wp14:anchorId="15CC60E3" wp14:editId="130FE8B8">
            <wp:extent cx="4581525" cy="2924810"/>
            <wp:effectExtent l="0" t="0" r="9525" b="8890"/>
            <wp:docPr id="4" name="Picture 3">
              <a:extLst xmlns:a="http://schemas.openxmlformats.org/drawingml/2006/main">
                <a:ext uri="{FF2B5EF4-FFF2-40B4-BE49-F238E27FC236}">
                  <a16:creationId xmlns:a16="http://schemas.microsoft.com/office/drawing/2014/main" id="{E6202AA0-FF4E-4228-9F6D-C03CC1ED65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6202AA0-FF4E-4228-9F6D-C03CC1ED65FA}"/>
                        </a:ext>
                      </a:extLst>
                    </pic:cNvPr>
                    <pic:cNvPicPr>
                      <a:picLocks noChangeAspect="1"/>
                    </pic:cNvPicPr>
                  </pic:nvPicPr>
                  <pic:blipFill>
                    <a:blip r:embed="rId11"/>
                    <a:stretch>
                      <a:fillRect/>
                    </a:stretch>
                  </pic:blipFill>
                  <pic:spPr>
                    <a:xfrm>
                      <a:off x="0" y="0"/>
                      <a:ext cx="4581525" cy="2924810"/>
                    </a:xfrm>
                    <a:prstGeom prst="rect">
                      <a:avLst/>
                    </a:prstGeom>
                  </pic:spPr>
                </pic:pic>
              </a:graphicData>
            </a:graphic>
          </wp:inline>
        </w:drawing>
      </w:r>
    </w:p>
    <w:p w14:paraId="5664563F" w14:textId="75DA4132" w:rsidR="00A2121B" w:rsidRPr="00A2121B" w:rsidRDefault="00A2121B" w:rsidP="004E2FB3">
      <w:pPr>
        <w:pStyle w:val="NormalWeb"/>
        <w:spacing w:before="0" w:after="0" w:line="360" w:lineRule="auto"/>
        <w:ind w:left="-990" w:right="-868"/>
        <w:rPr>
          <w:rStyle w:val="Hyperlink"/>
          <w:rFonts w:ascii="Avenir Next LT Pro" w:hAnsi="Avenir Next LT Pro"/>
          <w:b/>
          <w:bCs/>
          <w:color w:val="000000" w:themeColor="text1"/>
          <w:spacing w:val="5"/>
          <w:kern w:val="28"/>
          <w:sz w:val="20"/>
          <w:szCs w:val="20"/>
          <w:u w:val="none"/>
        </w:rPr>
      </w:pPr>
      <w:r w:rsidRPr="00A2121B">
        <w:rPr>
          <w:rStyle w:val="Hyperlink"/>
          <w:rFonts w:ascii="Avenir Next LT Pro" w:hAnsi="Avenir Next LT Pro"/>
          <w:b/>
          <w:bCs/>
          <w:color w:val="000000" w:themeColor="text1"/>
          <w:spacing w:val="5"/>
          <w:kern w:val="28"/>
          <w:sz w:val="20"/>
          <w:szCs w:val="20"/>
          <w:u w:val="none"/>
        </w:rPr>
        <w:t>Campaign image. While increasing with age, tooth wear is a problem that occurs in all age groups.</w:t>
      </w:r>
    </w:p>
    <w:sectPr w:rsidR="00A2121B" w:rsidRPr="00A2121B" w:rsidSect="00375891">
      <w:headerReference w:type="default" r:id="rId12"/>
      <w:pgSz w:w="11900" w:h="16840"/>
      <w:pgMar w:top="1826" w:right="1985" w:bottom="2880" w:left="2700" w:header="709" w:footer="47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FAA434" w14:textId="77777777" w:rsidR="00E54570" w:rsidRDefault="00E54570">
      <w:r>
        <w:separator/>
      </w:r>
    </w:p>
  </w:endnote>
  <w:endnote w:type="continuationSeparator" w:id="0">
    <w:p w14:paraId="5834E932" w14:textId="77777777" w:rsidR="00E54570" w:rsidRDefault="00E54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venir Next LT Pro">
    <w:charset w:val="00"/>
    <w:family w:val="swiss"/>
    <w:pitch w:val="variable"/>
    <w:sig w:usb0="800000E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5B4E20" w14:textId="77777777" w:rsidR="00E54570" w:rsidRDefault="00E54570">
      <w:r>
        <w:separator/>
      </w:r>
    </w:p>
  </w:footnote>
  <w:footnote w:type="continuationSeparator" w:id="0">
    <w:p w14:paraId="33D03B77" w14:textId="77777777" w:rsidR="00E54570" w:rsidRDefault="00E545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E29D1" w14:textId="518C03B9" w:rsidR="004C48D0" w:rsidRDefault="002A1F4F">
    <w:pPr>
      <w:pStyle w:val="Header"/>
      <w:tabs>
        <w:tab w:val="clear" w:pos="9072"/>
        <w:tab w:val="right" w:pos="7842"/>
      </w:tabs>
    </w:pPr>
    <w:r>
      <w:rPr>
        <w:noProof/>
      </w:rPr>
      <w:drawing>
        <wp:anchor distT="0" distB="0" distL="114300" distR="114300" simplePos="0" relativeHeight="251658240" behindDoc="1" locked="0" layoutInCell="1" allowOverlap="1" wp14:anchorId="0377B3A4" wp14:editId="5554E4C1">
          <wp:simplePos x="0" y="0"/>
          <wp:positionH relativeFrom="page">
            <wp:align>left</wp:align>
          </wp:positionH>
          <wp:positionV relativeFrom="paragraph">
            <wp:posOffset>-434781</wp:posOffset>
          </wp:positionV>
          <wp:extent cx="7545788" cy="10670829"/>
          <wp:effectExtent l="0" t="0" r="0" b="0"/>
          <wp:wrapNone/>
          <wp:docPr id="25" name="Picture 25" descr="A white background with re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red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7838" cy="1070201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8D66251"/>
    <w:multiLevelType w:val="hybridMultilevel"/>
    <w:tmpl w:val="2B98A9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num w:numId="1" w16cid:durableId="11900293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48D0"/>
    <w:rsid w:val="00000C51"/>
    <w:rsid w:val="000064DE"/>
    <w:rsid w:val="0001042E"/>
    <w:rsid w:val="00014D2C"/>
    <w:rsid w:val="000207F2"/>
    <w:rsid w:val="00022CFD"/>
    <w:rsid w:val="00027E69"/>
    <w:rsid w:val="000455B2"/>
    <w:rsid w:val="00045DA8"/>
    <w:rsid w:val="00046D80"/>
    <w:rsid w:val="000578B1"/>
    <w:rsid w:val="000713AA"/>
    <w:rsid w:val="00076EC4"/>
    <w:rsid w:val="000800FA"/>
    <w:rsid w:val="000861F8"/>
    <w:rsid w:val="000878FC"/>
    <w:rsid w:val="00096CB0"/>
    <w:rsid w:val="000A485C"/>
    <w:rsid w:val="000A7D73"/>
    <w:rsid w:val="000B0125"/>
    <w:rsid w:val="000C3B2B"/>
    <w:rsid w:val="000D1716"/>
    <w:rsid w:val="000E4999"/>
    <w:rsid w:val="00102286"/>
    <w:rsid w:val="00106786"/>
    <w:rsid w:val="00107638"/>
    <w:rsid w:val="00112618"/>
    <w:rsid w:val="001157A8"/>
    <w:rsid w:val="00116E35"/>
    <w:rsid w:val="0014534A"/>
    <w:rsid w:val="0016511A"/>
    <w:rsid w:val="00167D45"/>
    <w:rsid w:val="00176AEF"/>
    <w:rsid w:val="001B0EA6"/>
    <w:rsid w:val="001B5343"/>
    <w:rsid w:val="001B5373"/>
    <w:rsid w:val="001C1388"/>
    <w:rsid w:val="001E2384"/>
    <w:rsid w:val="001E3E8C"/>
    <w:rsid w:val="00203AFB"/>
    <w:rsid w:val="00203E9C"/>
    <w:rsid w:val="00204E47"/>
    <w:rsid w:val="00206A13"/>
    <w:rsid w:val="002107C7"/>
    <w:rsid w:val="00236B8D"/>
    <w:rsid w:val="00242D61"/>
    <w:rsid w:val="00247359"/>
    <w:rsid w:val="002649B6"/>
    <w:rsid w:val="00270FCD"/>
    <w:rsid w:val="00281E40"/>
    <w:rsid w:val="00283337"/>
    <w:rsid w:val="00291EEA"/>
    <w:rsid w:val="002974A2"/>
    <w:rsid w:val="002A1F4F"/>
    <w:rsid w:val="002A4426"/>
    <w:rsid w:val="002C389F"/>
    <w:rsid w:val="002D47E2"/>
    <w:rsid w:val="002F390A"/>
    <w:rsid w:val="003042DF"/>
    <w:rsid w:val="00305CA6"/>
    <w:rsid w:val="00312F6E"/>
    <w:rsid w:val="00315091"/>
    <w:rsid w:val="00317321"/>
    <w:rsid w:val="00321DE6"/>
    <w:rsid w:val="0032290E"/>
    <w:rsid w:val="00325206"/>
    <w:rsid w:val="00327168"/>
    <w:rsid w:val="00351E27"/>
    <w:rsid w:val="003602A1"/>
    <w:rsid w:val="00360843"/>
    <w:rsid w:val="00366D42"/>
    <w:rsid w:val="00375891"/>
    <w:rsid w:val="00390C9F"/>
    <w:rsid w:val="003A434A"/>
    <w:rsid w:val="003A43CF"/>
    <w:rsid w:val="003B1417"/>
    <w:rsid w:val="003B4C34"/>
    <w:rsid w:val="003C34C8"/>
    <w:rsid w:val="003C4235"/>
    <w:rsid w:val="003C645C"/>
    <w:rsid w:val="003D01E9"/>
    <w:rsid w:val="003D34D0"/>
    <w:rsid w:val="003D5E25"/>
    <w:rsid w:val="003D747E"/>
    <w:rsid w:val="003F1B6F"/>
    <w:rsid w:val="00412841"/>
    <w:rsid w:val="00426EDA"/>
    <w:rsid w:val="0043690C"/>
    <w:rsid w:val="00436D5D"/>
    <w:rsid w:val="004413E2"/>
    <w:rsid w:val="00444A98"/>
    <w:rsid w:val="00453816"/>
    <w:rsid w:val="00456F59"/>
    <w:rsid w:val="00474392"/>
    <w:rsid w:val="00480DBA"/>
    <w:rsid w:val="00481B63"/>
    <w:rsid w:val="00481DAB"/>
    <w:rsid w:val="00490941"/>
    <w:rsid w:val="0049147A"/>
    <w:rsid w:val="00492F65"/>
    <w:rsid w:val="004958AE"/>
    <w:rsid w:val="00495DD2"/>
    <w:rsid w:val="004A245C"/>
    <w:rsid w:val="004C3D5F"/>
    <w:rsid w:val="004C48D0"/>
    <w:rsid w:val="004D0FBF"/>
    <w:rsid w:val="004D3B6C"/>
    <w:rsid w:val="004D6F35"/>
    <w:rsid w:val="004E2FB3"/>
    <w:rsid w:val="00502C6F"/>
    <w:rsid w:val="0052480D"/>
    <w:rsid w:val="00533A3B"/>
    <w:rsid w:val="00552443"/>
    <w:rsid w:val="00553334"/>
    <w:rsid w:val="00567F3E"/>
    <w:rsid w:val="00572892"/>
    <w:rsid w:val="0058288B"/>
    <w:rsid w:val="00587CDE"/>
    <w:rsid w:val="00591E21"/>
    <w:rsid w:val="005D1861"/>
    <w:rsid w:val="005D562A"/>
    <w:rsid w:val="005D7797"/>
    <w:rsid w:val="005E7894"/>
    <w:rsid w:val="005F1CDD"/>
    <w:rsid w:val="00610AAC"/>
    <w:rsid w:val="006125B9"/>
    <w:rsid w:val="00614BAD"/>
    <w:rsid w:val="006155A5"/>
    <w:rsid w:val="00616A54"/>
    <w:rsid w:val="00616A77"/>
    <w:rsid w:val="00616F42"/>
    <w:rsid w:val="00617D27"/>
    <w:rsid w:val="00631D36"/>
    <w:rsid w:val="0063721E"/>
    <w:rsid w:val="00641C27"/>
    <w:rsid w:val="00642020"/>
    <w:rsid w:val="006552E8"/>
    <w:rsid w:val="006573BC"/>
    <w:rsid w:val="00657BB0"/>
    <w:rsid w:val="0066042E"/>
    <w:rsid w:val="006616BC"/>
    <w:rsid w:val="00663B73"/>
    <w:rsid w:val="00671E66"/>
    <w:rsid w:val="00681CE3"/>
    <w:rsid w:val="006822E2"/>
    <w:rsid w:val="00686B6F"/>
    <w:rsid w:val="006A03EF"/>
    <w:rsid w:val="006B3276"/>
    <w:rsid w:val="006C32FB"/>
    <w:rsid w:val="006C68FF"/>
    <w:rsid w:val="006D0C1F"/>
    <w:rsid w:val="006D2FB4"/>
    <w:rsid w:val="007011CE"/>
    <w:rsid w:val="0070518E"/>
    <w:rsid w:val="0072441C"/>
    <w:rsid w:val="00737C03"/>
    <w:rsid w:val="00775ABD"/>
    <w:rsid w:val="00776B7A"/>
    <w:rsid w:val="00776E54"/>
    <w:rsid w:val="00783624"/>
    <w:rsid w:val="007847F0"/>
    <w:rsid w:val="00794E0C"/>
    <w:rsid w:val="007973C3"/>
    <w:rsid w:val="007B054F"/>
    <w:rsid w:val="007B3D19"/>
    <w:rsid w:val="007D00B3"/>
    <w:rsid w:val="007D7D19"/>
    <w:rsid w:val="007E0547"/>
    <w:rsid w:val="007E41A8"/>
    <w:rsid w:val="007E448B"/>
    <w:rsid w:val="007F5940"/>
    <w:rsid w:val="0080482A"/>
    <w:rsid w:val="00805200"/>
    <w:rsid w:val="00807AFC"/>
    <w:rsid w:val="0081734F"/>
    <w:rsid w:val="00821D97"/>
    <w:rsid w:val="00840318"/>
    <w:rsid w:val="00850425"/>
    <w:rsid w:val="00857C3B"/>
    <w:rsid w:val="00861BC0"/>
    <w:rsid w:val="00862469"/>
    <w:rsid w:val="008663A4"/>
    <w:rsid w:val="00867C29"/>
    <w:rsid w:val="008753D9"/>
    <w:rsid w:val="00875CC1"/>
    <w:rsid w:val="00881733"/>
    <w:rsid w:val="00881F99"/>
    <w:rsid w:val="00883A8F"/>
    <w:rsid w:val="008921EB"/>
    <w:rsid w:val="0089359B"/>
    <w:rsid w:val="0089423C"/>
    <w:rsid w:val="008942A0"/>
    <w:rsid w:val="008A4046"/>
    <w:rsid w:val="008A56E8"/>
    <w:rsid w:val="008A629E"/>
    <w:rsid w:val="008A7D3D"/>
    <w:rsid w:val="008B31D4"/>
    <w:rsid w:val="008D3594"/>
    <w:rsid w:val="008D73C8"/>
    <w:rsid w:val="008E1A49"/>
    <w:rsid w:val="008F7868"/>
    <w:rsid w:val="009047ED"/>
    <w:rsid w:val="00905E3A"/>
    <w:rsid w:val="00906474"/>
    <w:rsid w:val="00911D35"/>
    <w:rsid w:val="009149F1"/>
    <w:rsid w:val="00914C1C"/>
    <w:rsid w:val="00917845"/>
    <w:rsid w:val="00933CBE"/>
    <w:rsid w:val="00934FB3"/>
    <w:rsid w:val="00960DB7"/>
    <w:rsid w:val="00962018"/>
    <w:rsid w:val="00977829"/>
    <w:rsid w:val="00981F33"/>
    <w:rsid w:val="00982440"/>
    <w:rsid w:val="00986AA8"/>
    <w:rsid w:val="00997CA1"/>
    <w:rsid w:val="009B454D"/>
    <w:rsid w:val="009C1D99"/>
    <w:rsid w:val="009D4A1F"/>
    <w:rsid w:val="009E52BD"/>
    <w:rsid w:val="00A2121B"/>
    <w:rsid w:val="00A304BF"/>
    <w:rsid w:val="00A310AE"/>
    <w:rsid w:val="00A4263C"/>
    <w:rsid w:val="00A46F12"/>
    <w:rsid w:val="00A5023C"/>
    <w:rsid w:val="00A65A6F"/>
    <w:rsid w:val="00A67AE7"/>
    <w:rsid w:val="00A7156F"/>
    <w:rsid w:val="00A7746D"/>
    <w:rsid w:val="00A80F69"/>
    <w:rsid w:val="00A844B5"/>
    <w:rsid w:val="00AC77C3"/>
    <w:rsid w:val="00AE06AA"/>
    <w:rsid w:val="00B01BEF"/>
    <w:rsid w:val="00B0266B"/>
    <w:rsid w:val="00B0362E"/>
    <w:rsid w:val="00B04612"/>
    <w:rsid w:val="00B0625B"/>
    <w:rsid w:val="00B113EF"/>
    <w:rsid w:val="00B1164E"/>
    <w:rsid w:val="00B20BBD"/>
    <w:rsid w:val="00B20FF6"/>
    <w:rsid w:val="00B449F7"/>
    <w:rsid w:val="00B734AA"/>
    <w:rsid w:val="00B80A18"/>
    <w:rsid w:val="00B8101A"/>
    <w:rsid w:val="00B85591"/>
    <w:rsid w:val="00BB5D11"/>
    <w:rsid w:val="00BD25AB"/>
    <w:rsid w:val="00BD4617"/>
    <w:rsid w:val="00BE1580"/>
    <w:rsid w:val="00BE4BC8"/>
    <w:rsid w:val="00BE5C2D"/>
    <w:rsid w:val="00BF2100"/>
    <w:rsid w:val="00C12E8E"/>
    <w:rsid w:val="00C168DB"/>
    <w:rsid w:val="00C2221D"/>
    <w:rsid w:val="00C31577"/>
    <w:rsid w:val="00C436B7"/>
    <w:rsid w:val="00C43F6C"/>
    <w:rsid w:val="00C60B64"/>
    <w:rsid w:val="00CA4627"/>
    <w:rsid w:val="00CA5DBB"/>
    <w:rsid w:val="00CC6660"/>
    <w:rsid w:val="00CD0F90"/>
    <w:rsid w:val="00D16301"/>
    <w:rsid w:val="00D21359"/>
    <w:rsid w:val="00D33936"/>
    <w:rsid w:val="00D53FA7"/>
    <w:rsid w:val="00D75E90"/>
    <w:rsid w:val="00D836FC"/>
    <w:rsid w:val="00DB49ED"/>
    <w:rsid w:val="00DB50BD"/>
    <w:rsid w:val="00DC1238"/>
    <w:rsid w:val="00DD11C7"/>
    <w:rsid w:val="00DD4ADD"/>
    <w:rsid w:val="00DE1399"/>
    <w:rsid w:val="00DF3946"/>
    <w:rsid w:val="00DF627B"/>
    <w:rsid w:val="00E00439"/>
    <w:rsid w:val="00E07420"/>
    <w:rsid w:val="00E17232"/>
    <w:rsid w:val="00E23C42"/>
    <w:rsid w:val="00E26DFB"/>
    <w:rsid w:val="00E34C95"/>
    <w:rsid w:val="00E3535A"/>
    <w:rsid w:val="00E37A44"/>
    <w:rsid w:val="00E54570"/>
    <w:rsid w:val="00E54915"/>
    <w:rsid w:val="00E561B3"/>
    <w:rsid w:val="00E60E82"/>
    <w:rsid w:val="00E62825"/>
    <w:rsid w:val="00E675E8"/>
    <w:rsid w:val="00E767CA"/>
    <w:rsid w:val="00E833B6"/>
    <w:rsid w:val="00E97DFF"/>
    <w:rsid w:val="00EA4468"/>
    <w:rsid w:val="00ED2B9D"/>
    <w:rsid w:val="00ED59B2"/>
    <w:rsid w:val="00ED6B4F"/>
    <w:rsid w:val="00EE790F"/>
    <w:rsid w:val="00F23933"/>
    <w:rsid w:val="00F303A3"/>
    <w:rsid w:val="00F5342D"/>
    <w:rsid w:val="00F966A1"/>
    <w:rsid w:val="00FB5078"/>
    <w:rsid w:val="00FD6DED"/>
    <w:rsid w:val="00FE6C44"/>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ABD82"/>
  <w15:docId w15:val="{72A640E9-F1CE-4370-9211-62EB46F1B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Arial Unicode M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Header">
    <w:name w:val="header"/>
    <w:pPr>
      <w:tabs>
        <w:tab w:val="center" w:pos="4536"/>
        <w:tab w:val="right" w:pos="9072"/>
      </w:tabs>
    </w:pPr>
    <w:rPr>
      <w:rFont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NoSpacing">
    <w:name w:val="No Spacing"/>
    <w:uiPriority w:val="1"/>
    <w:qFormat/>
    <w:rPr>
      <w:rFonts w:ascii="Calibri" w:eastAsia="Calibri" w:hAnsi="Calibri" w:cs="Calibri"/>
      <w:color w:val="000000"/>
      <w:sz w:val="22"/>
      <w:szCs w:val="22"/>
      <w:u w:color="000000"/>
    </w:rPr>
  </w:style>
  <w:style w:type="paragraph" w:customStyle="1" w:styleId="Default">
    <w:name w:val="Default"/>
    <w:rPr>
      <w:rFonts w:ascii="Helvetica Neue" w:eastAsia="Helvetica Neue" w:hAnsi="Helvetica Neue" w:cs="Helvetica Neue"/>
      <w:color w:val="000000"/>
      <w:sz w:val="22"/>
      <w:szCs w:val="22"/>
      <w:u w:color="000000"/>
    </w:rPr>
  </w:style>
  <w:style w:type="paragraph" w:styleId="NormalWeb">
    <w:name w:val="Normal (Web)"/>
    <w:uiPriority w:val="99"/>
    <w:pPr>
      <w:spacing w:before="100" w:after="100"/>
    </w:pPr>
    <w:rPr>
      <w:rFonts w:cs="Arial Unicode MS"/>
      <w:color w:val="000000"/>
      <w:sz w:val="24"/>
      <w:szCs w:val="24"/>
      <w:u w:color="000000"/>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cs="Arial Unicode MS"/>
      <w:color w:val="000000"/>
      <w:u w:color="000000"/>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213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1359"/>
    <w:rPr>
      <w:rFonts w:ascii="Segoe UI" w:hAnsi="Segoe UI" w:cs="Segoe UI"/>
      <w:color w:val="000000"/>
      <w:sz w:val="18"/>
      <w:szCs w:val="18"/>
      <w:u w:color="000000"/>
      <w:lang w:val="en-US"/>
    </w:rPr>
  </w:style>
  <w:style w:type="paragraph" w:styleId="Footer">
    <w:name w:val="footer"/>
    <w:basedOn w:val="Normal"/>
    <w:link w:val="FooterChar"/>
    <w:uiPriority w:val="99"/>
    <w:unhideWhenUsed/>
    <w:rsid w:val="008F7868"/>
    <w:pPr>
      <w:tabs>
        <w:tab w:val="center" w:pos="4680"/>
        <w:tab w:val="right" w:pos="9360"/>
      </w:tabs>
    </w:pPr>
  </w:style>
  <w:style w:type="character" w:customStyle="1" w:styleId="FooterChar">
    <w:name w:val="Footer Char"/>
    <w:basedOn w:val="DefaultParagraphFont"/>
    <w:link w:val="Footer"/>
    <w:uiPriority w:val="99"/>
    <w:rsid w:val="008F7868"/>
    <w:rPr>
      <w:rFonts w:cs="Arial Unicode MS"/>
      <w:color w:val="000000"/>
      <w:sz w:val="24"/>
      <w:szCs w:val="24"/>
      <w:u w:color="000000"/>
      <w:lang w:val="en-US"/>
    </w:rPr>
  </w:style>
  <w:style w:type="character" w:styleId="UnresolvedMention">
    <w:name w:val="Unresolved Mention"/>
    <w:basedOn w:val="DefaultParagraphFont"/>
    <w:uiPriority w:val="99"/>
    <w:semiHidden/>
    <w:unhideWhenUsed/>
    <w:rsid w:val="0052480D"/>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917845"/>
    <w:rPr>
      <w:b/>
      <w:bCs/>
    </w:rPr>
  </w:style>
  <w:style w:type="character" w:customStyle="1" w:styleId="CommentSubjectChar">
    <w:name w:val="Comment Subject Char"/>
    <w:basedOn w:val="CommentTextChar"/>
    <w:link w:val="CommentSubject"/>
    <w:uiPriority w:val="99"/>
    <w:semiHidden/>
    <w:rsid w:val="00917845"/>
    <w:rPr>
      <w:rFonts w:cs="Arial Unicode MS"/>
      <w:b/>
      <w:bCs/>
      <w:color w:val="000000"/>
      <w:u w:color="000000"/>
      <w:lang w:val="en-US"/>
    </w:rPr>
  </w:style>
  <w:style w:type="paragraph" w:styleId="Revision">
    <w:name w:val="Revision"/>
    <w:hidden/>
    <w:uiPriority w:val="99"/>
    <w:semiHidden/>
    <w:rsid w:val="00DB50BD"/>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rPr>
  </w:style>
  <w:style w:type="paragraph" w:styleId="ListParagraph">
    <w:name w:val="List Paragraph"/>
    <w:basedOn w:val="Normal"/>
    <w:uiPriority w:val="34"/>
    <w:qFormat/>
    <w:rsid w:val="004E2FB3"/>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ascii="Calibri" w:eastAsiaTheme="minorEastAsia" w:hAnsi="Calibri" w:cs="Times New Roman"/>
      <w:color w:val="auto"/>
      <w:sz w:val="22"/>
      <w:szCs w:val="22"/>
      <w:bdr w:val="none" w:sz="0" w:space="0" w:color="aut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930029">
      <w:bodyDiv w:val="1"/>
      <w:marLeft w:val="0"/>
      <w:marRight w:val="0"/>
      <w:marTop w:val="0"/>
      <w:marBottom w:val="0"/>
      <w:divBdr>
        <w:top w:val="none" w:sz="0" w:space="0" w:color="auto"/>
        <w:left w:val="none" w:sz="0" w:space="0" w:color="auto"/>
        <w:bottom w:val="none" w:sz="0" w:space="0" w:color="auto"/>
        <w:right w:val="none" w:sz="0" w:space="0" w:color="auto"/>
      </w:divBdr>
    </w:div>
    <w:div w:id="129447662">
      <w:bodyDiv w:val="1"/>
      <w:marLeft w:val="0"/>
      <w:marRight w:val="0"/>
      <w:marTop w:val="0"/>
      <w:marBottom w:val="0"/>
      <w:divBdr>
        <w:top w:val="none" w:sz="0" w:space="0" w:color="auto"/>
        <w:left w:val="none" w:sz="0" w:space="0" w:color="auto"/>
        <w:bottom w:val="none" w:sz="0" w:space="0" w:color="auto"/>
        <w:right w:val="none" w:sz="0" w:space="0" w:color="auto"/>
      </w:divBdr>
      <w:divsChild>
        <w:div w:id="1847018405">
          <w:marLeft w:val="0"/>
          <w:marRight w:val="0"/>
          <w:marTop w:val="0"/>
          <w:marBottom w:val="0"/>
          <w:divBdr>
            <w:top w:val="single" w:sz="2" w:space="0" w:color="D9D9E3"/>
            <w:left w:val="single" w:sz="2" w:space="0" w:color="D9D9E3"/>
            <w:bottom w:val="single" w:sz="2" w:space="0" w:color="D9D9E3"/>
            <w:right w:val="single" w:sz="2" w:space="0" w:color="D9D9E3"/>
          </w:divBdr>
          <w:divsChild>
            <w:div w:id="413086149">
              <w:marLeft w:val="0"/>
              <w:marRight w:val="0"/>
              <w:marTop w:val="0"/>
              <w:marBottom w:val="0"/>
              <w:divBdr>
                <w:top w:val="single" w:sz="2" w:space="0" w:color="D9D9E3"/>
                <w:left w:val="single" w:sz="2" w:space="0" w:color="D9D9E3"/>
                <w:bottom w:val="single" w:sz="2" w:space="0" w:color="D9D9E3"/>
                <w:right w:val="single" w:sz="2" w:space="0" w:color="D9D9E3"/>
              </w:divBdr>
              <w:divsChild>
                <w:div w:id="1926262072">
                  <w:marLeft w:val="0"/>
                  <w:marRight w:val="0"/>
                  <w:marTop w:val="0"/>
                  <w:marBottom w:val="0"/>
                  <w:divBdr>
                    <w:top w:val="single" w:sz="2" w:space="0" w:color="D9D9E3"/>
                    <w:left w:val="single" w:sz="2" w:space="0" w:color="D9D9E3"/>
                    <w:bottom w:val="single" w:sz="2" w:space="0" w:color="D9D9E3"/>
                    <w:right w:val="single" w:sz="2" w:space="0" w:color="D9D9E3"/>
                  </w:divBdr>
                  <w:divsChild>
                    <w:div w:id="1383823748">
                      <w:marLeft w:val="0"/>
                      <w:marRight w:val="0"/>
                      <w:marTop w:val="0"/>
                      <w:marBottom w:val="0"/>
                      <w:divBdr>
                        <w:top w:val="single" w:sz="2" w:space="0" w:color="D9D9E3"/>
                        <w:left w:val="single" w:sz="2" w:space="0" w:color="D9D9E3"/>
                        <w:bottom w:val="single" w:sz="2" w:space="0" w:color="D9D9E3"/>
                        <w:right w:val="single" w:sz="2" w:space="0" w:color="D9D9E3"/>
                      </w:divBdr>
                      <w:divsChild>
                        <w:div w:id="913514260">
                          <w:marLeft w:val="0"/>
                          <w:marRight w:val="0"/>
                          <w:marTop w:val="0"/>
                          <w:marBottom w:val="0"/>
                          <w:divBdr>
                            <w:top w:val="single" w:sz="2" w:space="0" w:color="auto"/>
                            <w:left w:val="single" w:sz="2" w:space="0" w:color="auto"/>
                            <w:bottom w:val="single" w:sz="6" w:space="0" w:color="auto"/>
                            <w:right w:val="single" w:sz="2" w:space="0" w:color="auto"/>
                          </w:divBdr>
                          <w:divsChild>
                            <w:div w:id="1762026171">
                              <w:marLeft w:val="0"/>
                              <w:marRight w:val="0"/>
                              <w:marTop w:val="100"/>
                              <w:marBottom w:val="100"/>
                              <w:divBdr>
                                <w:top w:val="single" w:sz="2" w:space="0" w:color="D9D9E3"/>
                                <w:left w:val="single" w:sz="2" w:space="0" w:color="D9D9E3"/>
                                <w:bottom w:val="single" w:sz="2" w:space="0" w:color="D9D9E3"/>
                                <w:right w:val="single" w:sz="2" w:space="0" w:color="D9D9E3"/>
                              </w:divBdr>
                              <w:divsChild>
                                <w:div w:id="1690251477">
                                  <w:marLeft w:val="0"/>
                                  <w:marRight w:val="0"/>
                                  <w:marTop w:val="0"/>
                                  <w:marBottom w:val="0"/>
                                  <w:divBdr>
                                    <w:top w:val="single" w:sz="2" w:space="0" w:color="D9D9E3"/>
                                    <w:left w:val="single" w:sz="2" w:space="0" w:color="D9D9E3"/>
                                    <w:bottom w:val="single" w:sz="2" w:space="0" w:color="D9D9E3"/>
                                    <w:right w:val="single" w:sz="2" w:space="0" w:color="D9D9E3"/>
                                  </w:divBdr>
                                  <w:divsChild>
                                    <w:div w:id="242377134">
                                      <w:marLeft w:val="0"/>
                                      <w:marRight w:val="0"/>
                                      <w:marTop w:val="0"/>
                                      <w:marBottom w:val="0"/>
                                      <w:divBdr>
                                        <w:top w:val="single" w:sz="2" w:space="0" w:color="D9D9E3"/>
                                        <w:left w:val="single" w:sz="2" w:space="0" w:color="D9D9E3"/>
                                        <w:bottom w:val="single" w:sz="2" w:space="0" w:color="D9D9E3"/>
                                        <w:right w:val="single" w:sz="2" w:space="0" w:color="D9D9E3"/>
                                      </w:divBdr>
                                      <w:divsChild>
                                        <w:div w:id="292909571">
                                          <w:marLeft w:val="0"/>
                                          <w:marRight w:val="0"/>
                                          <w:marTop w:val="0"/>
                                          <w:marBottom w:val="0"/>
                                          <w:divBdr>
                                            <w:top w:val="single" w:sz="2" w:space="0" w:color="D9D9E3"/>
                                            <w:left w:val="single" w:sz="2" w:space="0" w:color="D9D9E3"/>
                                            <w:bottom w:val="single" w:sz="2" w:space="0" w:color="D9D9E3"/>
                                            <w:right w:val="single" w:sz="2" w:space="0" w:color="D9D9E3"/>
                                          </w:divBdr>
                                          <w:divsChild>
                                            <w:div w:id="1408377532">
                                              <w:marLeft w:val="0"/>
                                              <w:marRight w:val="0"/>
                                              <w:marTop w:val="0"/>
                                              <w:marBottom w:val="0"/>
                                              <w:divBdr>
                                                <w:top w:val="single" w:sz="2" w:space="0" w:color="D9D9E3"/>
                                                <w:left w:val="single" w:sz="2" w:space="0" w:color="D9D9E3"/>
                                                <w:bottom w:val="single" w:sz="2" w:space="0" w:color="D9D9E3"/>
                                                <w:right w:val="single" w:sz="2" w:space="0" w:color="D9D9E3"/>
                                              </w:divBdr>
                                              <w:divsChild>
                                                <w:div w:id="1273592389">
                                                  <w:marLeft w:val="0"/>
                                                  <w:marRight w:val="0"/>
                                                  <w:marTop w:val="0"/>
                                                  <w:marBottom w:val="0"/>
                                                  <w:divBdr>
                                                    <w:top w:val="single" w:sz="2" w:space="0" w:color="D9D9E3"/>
                                                    <w:left w:val="single" w:sz="2" w:space="0" w:color="D9D9E3"/>
                                                    <w:bottom w:val="single" w:sz="2" w:space="0" w:color="D9D9E3"/>
                                                    <w:right w:val="single" w:sz="2" w:space="0" w:color="D9D9E3"/>
                                                  </w:divBdr>
                                                  <w:divsChild>
                                                    <w:div w:id="11337885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74055003">
          <w:marLeft w:val="0"/>
          <w:marRight w:val="0"/>
          <w:marTop w:val="0"/>
          <w:marBottom w:val="0"/>
          <w:divBdr>
            <w:top w:val="none" w:sz="0" w:space="0" w:color="auto"/>
            <w:left w:val="none" w:sz="0" w:space="0" w:color="auto"/>
            <w:bottom w:val="none" w:sz="0" w:space="0" w:color="auto"/>
            <w:right w:val="none" w:sz="0" w:space="0" w:color="auto"/>
          </w:divBdr>
          <w:divsChild>
            <w:div w:id="1949659303">
              <w:marLeft w:val="0"/>
              <w:marRight w:val="0"/>
              <w:marTop w:val="0"/>
              <w:marBottom w:val="0"/>
              <w:divBdr>
                <w:top w:val="single" w:sz="2" w:space="0" w:color="D9D9E3"/>
                <w:left w:val="single" w:sz="2" w:space="0" w:color="D9D9E3"/>
                <w:bottom w:val="single" w:sz="2" w:space="0" w:color="D9D9E3"/>
                <w:right w:val="single" w:sz="2" w:space="0" w:color="D9D9E3"/>
              </w:divBdr>
              <w:divsChild>
                <w:div w:id="1947039531">
                  <w:marLeft w:val="0"/>
                  <w:marRight w:val="0"/>
                  <w:marTop w:val="0"/>
                  <w:marBottom w:val="0"/>
                  <w:divBdr>
                    <w:top w:val="single" w:sz="2" w:space="0" w:color="D9D9E3"/>
                    <w:left w:val="single" w:sz="2" w:space="0" w:color="D9D9E3"/>
                    <w:bottom w:val="single" w:sz="2" w:space="0" w:color="D9D9E3"/>
                    <w:right w:val="single" w:sz="2" w:space="0" w:color="D9D9E3"/>
                  </w:divBdr>
                  <w:divsChild>
                    <w:div w:id="1294287726">
                      <w:marLeft w:val="0"/>
                      <w:marRight w:val="0"/>
                      <w:marTop w:val="0"/>
                      <w:marBottom w:val="0"/>
                      <w:divBdr>
                        <w:top w:val="single" w:sz="2" w:space="0" w:color="D9D9E3"/>
                        <w:left w:val="single" w:sz="2" w:space="0" w:color="D9D9E3"/>
                        <w:bottom w:val="single" w:sz="2" w:space="0" w:color="D9D9E3"/>
                        <w:right w:val="single" w:sz="2" w:space="0" w:color="D9D9E3"/>
                      </w:divBdr>
                      <w:divsChild>
                        <w:div w:id="1950428542">
                          <w:marLeft w:val="0"/>
                          <w:marRight w:val="0"/>
                          <w:marTop w:val="0"/>
                          <w:marBottom w:val="0"/>
                          <w:divBdr>
                            <w:top w:val="single" w:sz="2" w:space="0" w:color="D9D9E3"/>
                            <w:left w:val="single" w:sz="2" w:space="0" w:color="D9D9E3"/>
                            <w:bottom w:val="single" w:sz="2" w:space="0" w:color="D9D9E3"/>
                            <w:right w:val="single" w:sz="2" w:space="0" w:color="D9D9E3"/>
                          </w:divBdr>
                          <w:divsChild>
                            <w:div w:id="216740667">
                              <w:marLeft w:val="0"/>
                              <w:marRight w:val="0"/>
                              <w:marTop w:val="0"/>
                              <w:marBottom w:val="0"/>
                              <w:divBdr>
                                <w:top w:val="single" w:sz="2" w:space="0" w:color="D9D9E3"/>
                                <w:left w:val="single" w:sz="2" w:space="0" w:color="D9D9E3"/>
                                <w:bottom w:val="single" w:sz="2" w:space="0" w:color="D9D9E3"/>
                                <w:right w:val="single" w:sz="2" w:space="0" w:color="D9D9E3"/>
                              </w:divBdr>
                              <w:divsChild>
                                <w:div w:id="73952244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41893006">
      <w:bodyDiv w:val="1"/>
      <w:marLeft w:val="0"/>
      <w:marRight w:val="0"/>
      <w:marTop w:val="0"/>
      <w:marBottom w:val="0"/>
      <w:divBdr>
        <w:top w:val="none" w:sz="0" w:space="0" w:color="auto"/>
        <w:left w:val="none" w:sz="0" w:space="0" w:color="auto"/>
        <w:bottom w:val="none" w:sz="0" w:space="0" w:color="auto"/>
        <w:right w:val="none" w:sz="0" w:space="0" w:color="auto"/>
      </w:divBdr>
    </w:div>
    <w:div w:id="284965418">
      <w:bodyDiv w:val="1"/>
      <w:marLeft w:val="0"/>
      <w:marRight w:val="0"/>
      <w:marTop w:val="0"/>
      <w:marBottom w:val="0"/>
      <w:divBdr>
        <w:top w:val="none" w:sz="0" w:space="0" w:color="auto"/>
        <w:left w:val="none" w:sz="0" w:space="0" w:color="auto"/>
        <w:bottom w:val="none" w:sz="0" w:space="0" w:color="auto"/>
        <w:right w:val="none" w:sz="0" w:space="0" w:color="auto"/>
      </w:divBdr>
    </w:div>
    <w:div w:id="330832760">
      <w:bodyDiv w:val="1"/>
      <w:marLeft w:val="0"/>
      <w:marRight w:val="0"/>
      <w:marTop w:val="0"/>
      <w:marBottom w:val="0"/>
      <w:divBdr>
        <w:top w:val="none" w:sz="0" w:space="0" w:color="auto"/>
        <w:left w:val="none" w:sz="0" w:space="0" w:color="auto"/>
        <w:bottom w:val="none" w:sz="0" w:space="0" w:color="auto"/>
        <w:right w:val="none" w:sz="0" w:space="0" w:color="auto"/>
      </w:divBdr>
    </w:div>
    <w:div w:id="361832204">
      <w:bodyDiv w:val="1"/>
      <w:marLeft w:val="0"/>
      <w:marRight w:val="0"/>
      <w:marTop w:val="0"/>
      <w:marBottom w:val="0"/>
      <w:divBdr>
        <w:top w:val="none" w:sz="0" w:space="0" w:color="auto"/>
        <w:left w:val="none" w:sz="0" w:space="0" w:color="auto"/>
        <w:bottom w:val="none" w:sz="0" w:space="0" w:color="auto"/>
        <w:right w:val="none" w:sz="0" w:space="0" w:color="auto"/>
      </w:divBdr>
    </w:div>
    <w:div w:id="407925605">
      <w:bodyDiv w:val="1"/>
      <w:marLeft w:val="0"/>
      <w:marRight w:val="0"/>
      <w:marTop w:val="0"/>
      <w:marBottom w:val="0"/>
      <w:divBdr>
        <w:top w:val="none" w:sz="0" w:space="0" w:color="auto"/>
        <w:left w:val="none" w:sz="0" w:space="0" w:color="auto"/>
        <w:bottom w:val="none" w:sz="0" w:space="0" w:color="auto"/>
        <w:right w:val="none" w:sz="0" w:space="0" w:color="auto"/>
      </w:divBdr>
    </w:div>
    <w:div w:id="425543922">
      <w:bodyDiv w:val="1"/>
      <w:marLeft w:val="0"/>
      <w:marRight w:val="0"/>
      <w:marTop w:val="0"/>
      <w:marBottom w:val="0"/>
      <w:divBdr>
        <w:top w:val="none" w:sz="0" w:space="0" w:color="auto"/>
        <w:left w:val="none" w:sz="0" w:space="0" w:color="auto"/>
        <w:bottom w:val="none" w:sz="0" w:space="0" w:color="auto"/>
        <w:right w:val="none" w:sz="0" w:space="0" w:color="auto"/>
      </w:divBdr>
    </w:div>
    <w:div w:id="519004186">
      <w:bodyDiv w:val="1"/>
      <w:marLeft w:val="0"/>
      <w:marRight w:val="0"/>
      <w:marTop w:val="0"/>
      <w:marBottom w:val="0"/>
      <w:divBdr>
        <w:top w:val="none" w:sz="0" w:space="0" w:color="auto"/>
        <w:left w:val="none" w:sz="0" w:space="0" w:color="auto"/>
        <w:bottom w:val="none" w:sz="0" w:space="0" w:color="auto"/>
        <w:right w:val="none" w:sz="0" w:space="0" w:color="auto"/>
      </w:divBdr>
    </w:div>
    <w:div w:id="556283599">
      <w:bodyDiv w:val="1"/>
      <w:marLeft w:val="0"/>
      <w:marRight w:val="0"/>
      <w:marTop w:val="0"/>
      <w:marBottom w:val="0"/>
      <w:divBdr>
        <w:top w:val="none" w:sz="0" w:space="0" w:color="auto"/>
        <w:left w:val="none" w:sz="0" w:space="0" w:color="auto"/>
        <w:bottom w:val="none" w:sz="0" w:space="0" w:color="auto"/>
        <w:right w:val="none" w:sz="0" w:space="0" w:color="auto"/>
      </w:divBdr>
    </w:div>
    <w:div w:id="763191286">
      <w:bodyDiv w:val="1"/>
      <w:marLeft w:val="0"/>
      <w:marRight w:val="0"/>
      <w:marTop w:val="0"/>
      <w:marBottom w:val="0"/>
      <w:divBdr>
        <w:top w:val="none" w:sz="0" w:space="0" w:color="auto"/>
        <w:left w:val="none" w:sz="0" w:space="0" w:color="auto"/>
        <w:bottom w:val="none" w:sz="0" w:space="0" w:color="auto"/>
        <w:right w:val="none" w:sz="0" w:space="0" w:color="auto"/>
      </w:divBdr>
      <w:divsChild>
        <w:div w:id="369376802">
          <w:marLeft w:val="0"/>
          <w:marRight w:val="0"/>
          <w:marTop w:val="0"/>
          <w:marBottom w:val="0"/>
          <w:divBdr>
            <w:top w:val="single" w:sz="2" w:space="0" w:color="D9D9E3"/>
            <w:left w:val="single" w:sz="2" w:space="0" w:color="D9D9E3"/>
            <w:bottom w:val="single" w:sz="2" w:space="0" w:color="D9D9E3"/>
            <w:right w:val="single" w:sz="2" w:space="0" w:color="D9D9E3"/>
          </w:divBdr>
          <w:divsChild>
            <w:div w:id="1056273930">
              <w:marLeft w:val="0"/>
              <w:marRight w:val="0"/>
              <w:marTop w:val="0"/>
              <w:marBottom w:val="0"/>
              <w:divBdr>
                <w:top w:val="single" w:sz="2" w:space="0" w:color="D9D9E3"/>
                <w:left w:val="single" w:sz="2" w:space="0" w:color="D9D9E3"/>
                <w:bottom w:val="single" w:sz="2" w:space="0" w:color="D9D9E3"/>
                <w:right w:val="single" w:sz="2" w:space="0" w:color="D9D9E3"/>
              </w:divBdr>
              <w:divsChild>
                <w:div w:id="32924474">
                  <w:marLeft w:val="0"/>
                  <w:marRight w:val="0"/>
                  <w:marTop w:val="0"/>
                  <w:marBottom w:val="0"/>
                  <w:divBdr>
                    <w:top w:val="single" w:sz="2" w:space="0" w:color="D9D9E3"/>
                    <w:left w:val="single" w:sz="2" w:space="0" w:color="D9D9E3"/>
                    <w:bottom w:val="single" w:sz="2" w:space="0" w:color="D9D9E3"/>
                    <w:right w:val="single" w:sz="2" w:space="0" w:color="D9D9E3"/>
                  </w:divBdr>
                  <w:divsChild>
                    <w:div w:id="1921981652">
                      <w:marLeft w:val="0"/>
                      <w:marRight w:val="0"/>
                      <w:marTop w:val="0"/>
                      <w:marBottom w:val="0"/>
                      <w:divBdr>
                        <w:top w:val="single" w:sz="2" w:space="0" w:color="D9D9E3"/>
                        <w:left w:val="single" w:sz="2" w:space="0" w:color="D9D9E3"/>
                        <w:bottom w:val="single" w:sz="2" w:space="0" w:color="D9D9E3"/>
                        <w:right w:val="single" w:sz="2" w:space="0" w:color="D9D9E3"/>
                      </w:divBdr>
                      <w:divsChild>
                        <w:div w:id="915020568">
                          <w:marLeft w:val="0"/>
                          <w:marRight w:val="0"/>
                          <w:marTop w:val="0"/>
                          <w:marBottom w:val="0"/>
                          <w:divBdr>
                            <w:top w:val="single" w:sz="2" w:space="0" w:color="auto"/>
                            <w:left w:val="single" w:sz="2" w:space="0" w:color="auto"/>
                            <w:bottom w:val="single" w:sz="6" w:space="0" w:color="auto"/>
                            <w:right w:val="single" w:sz="2" w:space="0" w:color="auto"/>
                          </w:divBdr>
                          <w:divsChild>
                            <w:div w:id="1070693176">
                              <w:marLeft w:val="0"/>
                              <w:marRight w:val="0"/>
                              <w:marTop w:val="100"/>
                              <w:marBottom w:val="100"/>
                              <w:divBdr>
                                <w:top w:val="single" w:sz="2" w:space="0" w:color="D9D9E3"/>
                                <w:left w:val="single" w:sz="2" w:space="0" w:color="D9D9E3"/>
                                <w:bottom w:val="single" w:sz="2" w:space="0" w:color="D9D9E3"/>
                                <w:right w:val="single" w:sz="2" w:space="0" w:color="D9D9E3"/>
                              </w:divBdr>
                              <w:divsChild>
                                <w:div w:id="435904073">
                                  <w:marLeft w:val="0"/>
                                  <w:marRight w:val="0"/>
                                  <w:marTop w:val="0"/>
                                  <w:marBottom w:val="0"/>
                                  <w:divBdr>
                                    <w:top w:val="single" w:sz="2" w:space="0" w:color="D9D9E3"/>
                                    <w:left w:val="single" w:sz="2" w:space="0" w:color="D9D9E3"/>
                                    <w:bottom w:val="single" w:sz="2" w:space="0" w:color="D9D9E3"/>
                                    <w:right w:val="single" w:sz="2" w:space="0" w:color="D9D9E3"/>
                                  </w:divBdr>
                                  <w:divsChild>
                                    <w:div w:id="1992295985">
                                      <w:marLeft w:val="0"/>
                                      <w:marRight w:val="0"/>
                                      <w:marTop w:val="0"/>
                                      <w:marBottom w:val="0"/>
                                      <w:divBdr>
                                        <w:top w:val="single" w:sz="2" w:space="0" w:color="D9D9E3"/>
                                        <w:left w:val="single" w:sz="2" w:space="0" w:color="D9D9E3"/>
                                        <w:bottom w:val="single" w:sz="2" w:space="0" w:color="D9D9E3"/>
                                        <w:right w:val="single" w:sz="2" w:space="0" w:color="D9D9E3"/>
                                      </w:divBdr>
                                      <w:divsChild>
                                        <w:div w:id="8139532">
                                          <w:marLeft w:val="0"/>
                                          <w:marRight w:val="0"/>
                                          <w:marTop w:val="0"/>
                                          <w:marBottom w:val="0"/>
                                          <w:divBdr>
                                            <w:top w:val="single" w:sz="2" w:space="0" w:color="D9D9E3"/>
                                            <w:left w:val="single" w:sz="2" w:space="0" w:color="D9D9E3"/>
                                            <w:bottom w:val="single" w:sz="2" w:space="0" w:color="D9D9E3"/>
                                            <w:right w:val="single" w:sz="2" w:space="0" w:color="D9D9E3"/>
                                          </w:divBdr>
                                          <w:divsChild>
                                            <w:div w:id="1708870681">
                                              <w:marLeft w:val="0"/>
                                              <w:marRight w:val="0"/>
                                              <w:marTop w:val="0"/>
                                              <w:marBottom w:val="0"/>
                                              <w:divBdr>
                                                <w:top w:val="single" w:sz="2" w:space="0" w:color="D9D9E3"/>
                                                <w:left w:val="single" w:sz="2" w:space="0" w:color="D9D9E3"/>
                                                <w:bottom w:val="single" w:sz="2" w:space="0" w:color="D9D9E3"/>
                                                <w:right w:val="single" w:sz="2" w:space="0" w:color="D9D9E3"/>
                                              </w:divBdr>
                                              <w:divsChild>
                                                <w:div w:id="1667171758">
                                                  <w:marLeft w:val="0"/>
                                                  <w:marRight w:val="0"/>
                                                  <w:marTop w:val="0"/>
                                                  <w:marBottom w:val="0"/>
                                                  <w:divBdr>
                                                    <w:top w:val="single" w:sz="2" w:space="0" w:color="D9D9E3"/>
                                                    <w:left w:val="single" w:sz="2" w:space="0" w:color="D9D9E3"/>
                                                    <w:bottom w:val="single" w:sz="2" w:space="0" w:color="D9D9E3"/>
                                                    <w:right w:val="single" w:sz="2" w:space="0" w:color="D9D9E3"/>
                                                  </w:divBdr>
                                                  <w:divsChild>
                                                    <w:div w:id="13834061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6319294">
          <w:marLeft w:val="0"/>
          <w:marRight w:val="0"/>
          <w:marTop w:val="0"/>
          <w:marBottom w:val="0"/>
          <w:divBdr>
            <w:top w:val="none" w:sz="0" w:space="0" w:color="auto"/>
            <w:left w:val="none" w:sz="0" w:space="0" w:color="auto"/>
            <w:bottom w:val="none" w:sz="0" w:space="0" w:color="auto"/>
            <w:right w:val="none" w:sz="0" w:space="0" w:color="auto"/>
          </w:divBdr>
        </w:div>
      </w:divsChild>
    </w:div>
    <w:div w:id="1003122126">
      <w:bodyDiv w:val="1"/>
      <w:marLeft w:val="0"/>
      <w:marRight w:val="0"/>
      <w:marTop w:val="0"/>
      <w:marBottom w:val="0"/>
      <w:divBdr>
        <w:top w:val="none" w:sz="0" w:space="0" w:color="auto"/>
        <w:left w:val="none" w:sz="0" w:space="0" w:color="auto"/>
        <w:bottom w:val="none" w:sz="0" w:space="0" w:color="auto"/>
        <w:right w:val="none" w:sz="0" w:space="0" w:color="auto"/>
      </w:divBdr>
    </w:div>
    <w:div w:id="1061709520">
      <w:bodyDiv w:val="1"/>
      <w:marLeft w:val="0"/>
      <w:marRight w:val="0"/>
      <w:marTop w:val="0"/>
      <w:marBottom w:val="0"/>
      <w:divBdr>
        <w:top w:val="none" w:sz="0" w:space="0" w:color="auto"/>
        <w:left w:val="none" w:sz="0" w:space="0" w:color="auto"/>
        <w:bottom w:val="none" w:sz="0" w:space="0" w:color="auto"/>
        <w:right w:val="none" w:sz="0" w:space="0" w:color="auto"/>
      </w:divBdr>
    </w:div>
    <w:div w:id="1189678810">
      <w:bodyDiv w:val="1"/>
      <w:marLeft w:val="0"/>
      <w:marRight w:val="0"/>
      <w:marTop w:val="0"/>
      <w:marBottom w:val="0"/>
      <w:divBdr>
        <w:top w:val="none" w:sz="0" w:space="0" w:color="auto"/>
        <w:left w:val="none" w:sz="0" w:space="0" w:color="auto"/>
        <w:bottom w:val="none" w:sz="0" w:space="0" w:color="auto"/>
        <w:right w:val="none" w:sz="0" w:space="0" w:color="auto"/>
      </w:divBdr>
    </w:div>
    <w:div w:id="1300920274">
      <w:bodyDiv w:val="1"/>
      <w:marLeft w:val="0"/>
      <w:marRight w:val="0"/>
      <w:marTop w:val="0"/>
      <w:marBottom w:val="0"/>
      <w:divBdr>
        <w:top w:val="none" w:sz="0" w:space="0" w:color="auto"/>
        <w:left w:val="none" w:sz="0" w:space="0" w:color="auto"/>
        <w:bottom w:val="none" w:sz="0" w:space="0" w:color="auto"/>
        <w:right w:val="none" w:sz="0" w:space="0" w:color="auto"/>
      </w:divBdr>
    </w:div>
    <w:div w:id="1338383735">
      <w:bodyDiv w:val="1"/>
      <w:marLeft w:val="0"/>
      <w:marRight w:val="0"/>
      <w:marTop w:val="0"/>
      <w:marBottom w:val="0"/>
      <w:divBdr>
        <w:top w:val="none" w:sz="0" w:space="0" w:color="auto"/>
        <w:left w:val="none" w:sz="0" w:space="0" w:color="auto"/>
        <w:bottom w:val="none" w:sz="0" w:space="0" w:color="auto"/>
        <w:right w:val="none" w:sz="0" w:space="0" w:color="auto"/>
      </w:divBdr>
    </w:div>
    <w:div w:id="1406605994">
      <w:bodyDiv w:val="1"/>
      <w:marLeft w:val="0"/>
      <w:marRight w:val="0"/>
      <w:marTop w:val="0"/>
      <w:marBottom w:val="0"/>
      <w:divBdr>
        <w:top w:val="none" w:sz="0" w:space="0" w:color="auto"/>
        <w:left w:val="none" w:sz="0" w:space="0" w:color="auto"/>
        <w:bottom w:val="none" w:sz="0" w:space="0" w:color="auto"/>
        <w:right w:val="none" w:sz="0" w:space="0" w:color="auto"/>
      </w:divBdr>
    </w:div>
    <w:div w:id="1406999261">
      <w:bodyDiv w:val="1"/>
      <w:marLeft w:val="0"/>
      <w:marRight w:val="0"/>
      <w:marTop w:val="0"/>
      <w:marBottom w:val="0"/>
      <w:divBdr>
        <w:top w:val="none" w:sz="0" w:space="0" w:color="auto"/>
        <w:left w:val="none" w:sz="0" w:space="0" w:color="auto"/>
        <w:bottom w:val="none" w:sz="0" w:space="0" w:color="auto"/>
        <w:right w:val="none" w:sz="0" w:space="0" w:color="auto"/>
      </w:divBdr>
    </w:div>
    <w:div w:id="1465657455">
      <w:bodyDiv w:val="1"/>
      <w:marLeft w:val="0"/>
      <w:marRight w:val="0"/>
      <w:marTop w:val="0"/>
      <w:marBottom w:val="0"/>
      <w:divBdr>
        <w:top w:val="none" w:sz="0" w:space="0" w:color="auto"/>
        <w:left w:val="none" w:sz="0" w:space="0" w:color="auto"/>
        <w:bottom w:val="none" w:sz="0" w:space="0" w:color="auto"/>
        <w:right w:val="none" w:sz="0" w:space="0" w:color="auto"/>
      </w:divBdr>
    </w:div>
    <w:div w:id="1502355500">
      <w:bodyDiv w:val="1"/>
      <w:marLeft w:val="0"/>
      <w:marRight w:val="0"/>
      <w:marTop w:val="0"/>
      <w:marBottom w:val="0"/>
      <w:divBdr>
        <w:top w:val="none" w:sz="0" w:space="0" w:color="auto"/>
        <w:left w:val="none" w:sz="0" w:space="0" w:color="auto"/>
        <w:bottom w:val="none" w:sz="0" w:space="0" w:color="auto"/>
        <w:right w:val="none" w:sz="0" w:space="0" w:color="auto"/>
      </w:divBdr>
    </w:div>
    <w:div w:id="1767845604">
      <w:bodyDiv w:val="1"/>
      <w:marLeft w:val="0"/>
      <w:marRight w:val="0"/>
      <w:marTop w:val="0"/>
      <w:marBottom w:val="0"/>
      <w:divBdr>
        <w:top w:val="none" w:sz="0" w:space="0" w:color="auto"/>
        <w:left w:val="none" w:sz="0" w:space="0" w:color="auto"/>
        <w:bottom w:val="none" w:sz="0" w:space="0" w:color="auto"/>
        <w:right w:val="none" w:sz="0" w:space="0" w:color="auto"/>
      </w:divBdr>
    </w:div>
    <w:div w:id="20295982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0" Type="http://schemas.openxmlformats.org/officeDocument/2006/relationships/hyperlink" Target="mailto:info.gce@gc.denta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Design">
  <a:themeElements>
    <a:clrScheme name="Larissa-Design">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Design">
      <a:majorFont>
        <a:latin typeface="Helvetica Neue"/>
        <a:ea typeface="Helvetica Neue"/>
        <a:cs typeface="Helvetica Neue"/>
      </a:majorFont>
      <a:minorFont>
        <a:latin typeface="Helvetica Neue"/>
        <a:ea typeface="Helvetica Neue"/>
        <a:cs typeface="Helvetica Neue"/>
      </a:minorFont>
    </a:fontScheme>
    <a:fmtScheme name="Larissa-Design">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75a7ced3-6034-42ab-8086-73bcc9b2da3d">
      <Terms xmlns="http://schemas.microsoft.com/office/infopath/2007/PartnerControls"/>
    </lcf76f155ced4ddcb4097134ff3c332f>
    <TaxCatchAll xmlns="fbc17045-f088-4e89-878a-d67d32a0747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C26BEF033A1640B2F93FDACFE41C08" ma:contentTypeVersion="14" ma:contentTypeDescription="Create a new document." ma:contentTypeScope="" ma:versionID="c1d17fce74a62e6705d94eadb08a3bc6">
  <xsd:schema xmlns:xsd="http://www.w3.org/2001/XMLSchema" xmlns:xs="http://www.w3.org/2001/XMLSchema" xmlns:p="http://schemas.microsoft.com/office/2006/metadata/properties" xmlns:ns2="75a7ced3-6034-42ab-8086-73bcc9b2da3d" xmlns:ns3="fbc17045-f088-4e89-878a-d67d32a07470" targetNamespace="http://schemas.microsoft.com/office/2006/metadata/properties" ma:root="true" ma:fieldsID="aeb0c62f0cef6d708b81ea80932d09c5" ns2:_="" ns3:_="">
    <xsd:import namespace="75a7ced3-6034-42ab-8086-73bcc9b2da3d"/>
    <xsd:import namespace="fbc17045-f088-4e89-878a-d67d32a074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LengthInSeconds"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a7ced3-6034-42ab-8086-73bcc9b2da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ce398ed-f563-4533-8dea-c3eb04a4ffba" ma:termSetId="09814cd3-568e-fe90-9814-8d621ff8fb84" ma:anchorId="fba54fb3-c3e1-fe81-a776-ca4b69148c4d" ma:open="true" ma:isKeyword="false">
      <xsd:complexType>
        <xsd:sequence>
          <xsd:element ref="pc:Terms" minOccurs="0" maxOccurs="1"/>
        </xsd:sequence>
      </xsd:complex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c17045-f088-4e89-878a-d67d32a0747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104c7a4-25b1-4e03-823a-b857dd1905a3}" ma:internalName="TaxCatchAll" ma:showField="CatchAllData" ma:web="fbc17045-f088-4e89-878a-d67d32a074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7491B47-71A0-4897-B3E7-F10264C99DCF}">
  <ds:schemaRefs>
    <ds:schemaRef ds:uri="fbc17045-f088-4e89-878a-d67d32a07470"/>
    <ds:schemaRef ds:uri="http://purl.org/dc/terms/"/>
    <ds:schemaRef ds:uri="75a7ced3-6034-42ab-8086-73bcc9b2da3d"/>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7214B0A9-1349-473D-9F03-69A430A2D0AB}">
  <ds:schemaRefs>
    <ds:schemaRef ds:uri="http://schemas.microsoft.com/sharepoint/v3/contenttype/forms"/>
  </ds:schemaRefs>
</ds:datastoreItem>
</file>

<file path=customXml/itemProps3.xml><?xml version="1.0" encoding="utf-8"?>
<ds:datastoreItem xmlns:ds="http://schemas.openxmlformats.org/officeDocument/2006/customXml" ds:itemID="{7A5F72D8-167A-4288-B73B-9E4BF19CF9BC}"/>
</file>

<file path=docProps/app.xml><?xml version="1.0" encoding="utf-8"?>
<Properties xmlns="http://schemas.openxmlformats.org/officeDocument/2006/extended-properties" xmlns:vt="http://schemas.openxmlformats.org/officeDocument/2006/docPropsVTypes">
  <Template>Normal.dotm</Template>
  <TotalTime>0</TotalTime>
  <Pages>2</Pages>
  <Words>298</Words>
  <Characters>1704</Characters>
  <Application>Microsoft Office Word</Application>
  <DocSecurity>4</DocSecurity>
  <Lines>14</Lines>
  <Paragraphs>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Kuehne, Oliver</dc:creator>
  <cp:keywords/>
  <dc:description/>
  <cp:lastModifiedBy>Taeleman, Liesbeth</cp:lastModifiedBy>
  <cp:revision>2</cp:revision>
  <cp:lastPrinted>2020-01-21T15:04:00Z</cp:lastPrinted>
  <dcterms:created xsi:type="dcterms:W3CDTF">2025-12-01T08:07:00Z</dcterms:created>
  <dcterms:modified xsi:type="dcterms:W3CDTF">2025-12-01T08:07:00Z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0x010100C0C26BEF033A1640B2F93FDACFE41C08</vt:lpwstr>
  </property>
  <property fmtid="{D5CDD505-2E9C-101B-9397-08002B2CF9AE}" pid="3" name="Order">
    <vt:r8>1578000</vt:r8>
  </property>
  <property fmtid="{D5CDD505-2E9C-101B-9397-08002B2CF9AE}" pid="4" name="MediaServiceImageTags">
    <vt:lpwstr/>
  </property>
</Properties>
</file>