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4C45F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41CA68D8" w14:textId="77777777" w:rsidR="00664F80" w:rsidRDefault="00664F80" w:rsidP="00664F8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de-DE"/>
        </w:rPr>
      </w:pPr>
      <w:r w:rsidRPr="00664F80">
        <w:rPr>
          <w:rFonts w:ascii="Avenir Next LT Pro" w:eastAsia="Verdana" w:hAnsi="Avenir Next LT Pro" w:cs="Verdana"/>
          <w:b/>
          <w:bCs/>
          <w:color w:val="000000" w:themeColor="text1"/>
          <w:lang w:val="de-DE"/>
        </w:rPr>
        <w:t>GC International AG und micro factory 3DSolutions GmbH schließen strategische Partnerschaft für automatisiertes, cloudfähiges Harz-3D-Drucksystem in der Zahnmedizin</w:t>
      </w:r>
    </w:p>
    <w:p w14:paraId="4547CB0F" w14:textId="77777777" w:rsidR="00664F80" w:rsidRPr="00664F80" w:rsidRDefault="00664F80" w:rsidP="00664F8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de-DE"/>
        </w:rPr>
      </w:pPr>
    </w:p>
    <w:p w14:paraId="4A1C5AAF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D01530">
        <w:rPr>
          <w:rFonts w:ascii="Avenir Next LT Pro" w:eastAsia="Verdana" w:hAnsi="Avenir Next LT Pro" w:cs="Verdana"/>
          <w:b/>
          <w:bCs/>
          <w:color w:val="000000" w:themeColor="text1"/>
        </w:rPr>
        <w:t xml:space="preserve">Luzern/München, </w:t>
      </w:r>
      <w:proofErr w:type="spellStart"/>
      <w:r w:rsidRPr="00D01530">
        <w:rPr>
          <w:rFonts w:ascii="Avenir Next LT Pro" w:eastAsia="Verdana" w:hAnsi="Avenir Next LT Pro" w:cs="Verdana"/>
          <w:b/>
          <w:bCs/>
          <w:color w:val="000000" w:themeColor="text1"/>
        </w:rPr>
        <w:t>Januar</w:t>
      </w:r>
      <w:proofErr w:type="spellEnd"/>
      <w:r w:rsidRPr="00D01530">
        <w:rPr>
          <w:rFonts w:ascii="Avenir Next LT Pro" w:eastAsia="Verdana" w:hAnsi="Avenir Next LT Pro" w:cs="Verdana"/>
          <w:b/>
          <w:bCs/>
          <w:color w:val="000000" w:themeColor="text1"/>
        </w:rPr>
        <w:t xml:space="preserve"> 2026</w:t>
      </w:r>
      <w:r w:rsidRPr="00D01530">
        <w:rPr>
          <w:rFonts w:ascii="Avenir Next LT Pro" w:eastAsia="Verdana" w:hAnsi="Avenir Next LT Pro" w:cs="Verdana"/>
          <w:color w:val="000000" w:themeColor="text1"/>
        </w:rPr>
        <w:t xml:space="preserve"> – Die GC International AG,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ein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weltweit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führendes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Unternehmen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der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Dentalindustrie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und die micro factory 3DSolutions GmbH,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Spezialist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für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automatisierte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Harz-3D-Drucksysteme,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geben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den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offiziellen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Start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ihrer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strategischen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Partnerschaft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bekannt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. Ziel der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Kooperation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ist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es, den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Zugang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zu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präziser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effizienter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wirtschaftlicher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3D-Drucktechnologie für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Dentallabore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-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praxen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zu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stärken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–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einem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klaren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Fokus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auf End-to-End-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Automatisierung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sowie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cloudbasierte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Skalierung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in der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digitalen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Zahnmedizin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>.</w:t>
      </w:r>
    </w:p>
    <w:p w14:paraId="3CCFBF1F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D01530">
        <w:rPr>
          <w:rFonts w:ascii="Avenir Next LT Pro" w:eastAsia="Verdana" w:hAnsi="Avenir Next LT Pro" w:cs="Verdana"/>
          <w:color w:val="000000" w:themeColor="text1"/>
        </w:rPr>
        <w:t xml:space="preserve">micro factory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entwickelt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Harz-3D-Drucksysteme, die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zentralen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Prozessschritte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Drucken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Waschen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Nachhärten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Teileauswurf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entlang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des Workflows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automatisieren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Anwender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im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Alltag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entlasten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. In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Kombination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cloudbasierten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Funktionen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ermöglicht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dies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unter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anderem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standardisierte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Prozessführung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transparente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Dokumentation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standortübergreifendes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Monitoring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sowie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die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Grundlage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für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skalierbare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Produktionskonzepte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–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wesentliche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Bausteine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für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reproduzierbare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Qualität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effiziente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digitale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Fertigung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>.</w:t>
      </w:r>
    </w:p>
    <w:p w14:paraId="08E3D00C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Im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Rahmen der Zusammenarbeit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erweitert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GC International AG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ihr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digitales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Portfolio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unterstützt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die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Positionierung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der micro factory Systeme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im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Dentalmarkt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durch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gemeinsame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Marketing- und Go-to-Market-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Aktivitäten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. </w:t>
      </w:r>
    </w:p>
    <w:p w14:paraId="26B11049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Gleichzeitig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werden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GC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Materialien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in den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Systemen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von micro factory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standardmäßig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verfügbar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sein. micro factory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bleibt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dabei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eine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offene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Plattform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. Service, Support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Wartung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der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Drucksysteme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erfolgen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direkt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durch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micro </w:t>
      </w:r>
      <w:r w:rsidRPr="00D01530">
        <w:rPr>
          <w:rFonts w:ascii="Avenir Next LT Pro" w:eastAsia="Verdana" w:hAnsi="Avenir Next LT Pro" w:cs="Verdana"/>
          <w:color w:val="000000" w:themeColor="text1"/>
        </w:rPr>
        <w:lastRenderedPageBreak/>
        <w:t xml:space="preserve">factory, um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Anwendern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eine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klare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Verantwortlichkeit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schnelle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operative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Unterstützung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sicherzustellen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>.</w:t>
      </w:r>
    </w:p>
    <w:p w14:paraId="71CA95A3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Beide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Unternehmen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setzen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dieser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Partnerschaft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ein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starkes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Zeichen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für die Zukunft der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digitalen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Zahntechnik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verfolgen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das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gemeinsame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Ziel,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Innovationen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schneller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praxisnäher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in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Laboren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Praxen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zu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etablieren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–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Fokus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auf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Prozesssicherheit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Skalierbarkeit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messbaren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Kundennutzen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>.</w:t>
      </w:r>
    </w:p>
    <w:p w14:paraId="03DB753F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Über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GC International AG - GC International AG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ist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ein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weltweit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führender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Anbieter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dentaler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Materialien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Systeme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Lösungen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mit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globaler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Präsenz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jahrzehntelanger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Erfahrung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in Labor-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Praxisanwendungen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>.</w:t>
      </w:r>
    </w:p>
    <w:p w14:paraId="152D9C13" w14:textId="77777777" w:rsidR="00D01530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</w:p>
    <w:p w14:paraId="580DF97A" w14:textId="11C9427F" w:rsidR="00E3535A" w:rsidRPr="00D01530" w:rsidRDefault="00D01530" w:rsidP="00D0153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Über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micro factory 3DSolutions GmbH - micro factory 3DSolutions GmbH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entwickelt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produziert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automatisierte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Harz-3D-Drucksysteme für die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Dentalbranche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. Der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Fokus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liegt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auf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sicheren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reproduzierbaren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End-to-End-Workflows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sowie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cloudbasierten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Funktionen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zur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Standardisierung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,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Dokumentation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und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Skalierung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digitaler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D01530">
        <w:rPr>
          <w:rFonts w:ascii="Avenir Next LT Pro" w:eastAsia="Verdana" w:hAnsi="Avenir Next LT Pro" w:cs="Verdana"/>
          <w:color w:val="000000" w:themeColor="text1"/>
        </w:rPr>
        <w:t>Fertigung</w:t>
      </w:r>
      <w:proofErr w:type="spellEnd"/>
      <w:r w:rsidRPr="00D01530">
        <w:rPr>
          <w:rFonts w:ascii="Avenir Next LT Pro" w:eastAsia="Verdana" w:hAnsi="Avenir Next LT Pro" w:cs="Verdana"/>
          <w:color w:val="000000" w:themeColor="text1"/>
        </w:rPr>
        <w:t>.</w:t>
      </w:r>
    </w:p>
    <w:p w14:paraId="180646A0" w14:textId="77777777" w:rsidR="00F303A3" w:rsidRPr="00C436B7" w:rsidRDefault="00F303A3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4A9CF65" w14:textId="1A67B52A" w:rsidR="00C12E8E" w:rsidRPr="009B454D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9B454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631D36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631D36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5664563F" w14:textId="13C8F7CB" w:rsidR="00A2121B" w:rsidRPr="00D01530" w:rsidRDefault="007D00B3" w:rsidP="00D01530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hyperlink r:id="rId10" w:history="1">
        <w:r w:rsidRPr="00631D36">
          <w:rPr>
            <w:rStyle w:val="Hyperlink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sectPr w:rsidR="00A2121B" w:rsidRPr="00D01530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A434" w14:textId="77777777" w:rsidR="00E54570" w:rsidRDefault="00E54570">
      <w:r>
        <w:separator/>
      </w:r>
    </w:p>
  </w:endnote>
  <w:endnote w:type="continuationSeparator" w:id="0">
    <w:p w14:paraId="5834E932" w14:textId="77777777" w:rsidR="00E54570" w:rsidRDefault="00E5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4E20" w14:textId="77777777" w:rsidR="00E54570" w:rsidRDefault="00E54570">
      <w:r>
        <w:separator/>
      </w:r>
    </w:p>
  </w:footnote>
  <w:footnote w:type="continuationSeparator" w:id="0">
    <w:p w14:paraId="33D03B77" w14:textId="77777777" w:rsidR="00E54570" w:rsidRDefault="00E5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48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878FC"/>
    <w:rsid w:val="000A485C"/>
    <w:rsid w:val="000A7D73"/>
    <w:rsid w:val="000B0125"/>
    <w:rsid w:val="000B449B"/>
    <w:rsid w:val="000C3B2B"/>
    <w:rsid w:val="000D1716"/>
    <w:rsid w:val="000E4999"/>
    <w:rsid w:val="00102286"/>
    <w:rsid w:val="00106786"/>
    <w:rsid w:val="00107638"/>
    <w:rsid w:val="00112618"/>
    <w:rsid w:val="001157A8"/>
    <w:rsid w:val="00116E35"/>
    <w:rsid w:val="0014534A"/>
    <w:rsid w:val="0016511A"/>
    <w:rsid w:val="00167D45"/>
    <w:rsid w:val="00176AEF"/>
    <w:rsid w:val="001B0EA6"/>
    <w:rsid w:val="001B5343"/>
    <w:rsid w:val="001B5373"/>
    <w:rsid w:val="001C1388"/>
    <w:rsid w:val="001E2384"/>
    <w:rsid w:val="001E3E8C"/>
    <w:rsid w:val="00203AFB"/>
    <w:rsid w:val="00203E9C"/>
    <w:rsid w:val="00204E47"/>
    <w:rsid w:val="00206A13"/>
    <w:rsid w:val="002107C7"/>
    <w:rsid w:val="00236B8D"/>
    <w:rsid w:val="00242D61"/>
    <w:rsid w:val="00247359"/>
    <w:rsid w:val="0025656A"/>
    <w:rsid w:val="002649B6"/>
    <w:rsid w:val="00270FCD"/>
    <w:rsid w:val="00281E40"/>
    <w:rsid w:val="00283337"/>
    <w:rsid w:val="00291EEA"/>
    <w:rsid w:val="002974A2"/>
    <w:rsid w:val="002A1F4F"/>
    <w:rsid w:val="002A4426"/>
    <w:rsid w:val="002C389F"/>
    <w:rsid w:val="002D47E2"/>
    <w:rsid w:val="002F390A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51E27"/>
    <w:rsid w:val="003602A1"/>
    <w:rsid w:val="00360843"/>
    <w:rsid w:val="00366D42"/>
    <w:rsid w:val="00375891"/>
    <w:rsid w:val="00390C9F"/>
    <w:rsid w:val="003A434A"/>
    <w:rsid w:val="003A43CF"/>
    <w:rsid w:val="003B1417"/>
    <w:rsid w:val="003B4C34"/>
    <w:rsid w:val="003C34C8"/>
    <w:rsid w:val="003C645C"/>
    <w:rsid w:val="003D01E9"/>
    <w:rsid w:val="003D34D0"/>
    <w:rsid w:val="003D5E25"/>
    <w:rsid w:val="003D747E"/>
    <w:rsid w:val="003F1B6F"/>
    <w:rsid w:val="00412841"/>
    <w:rsid w:val="00426EDA"/>
    <w:rsid w:val="0043690C"/>
    <w:rsid w:val="00436D5D"/>
    <w:rsid w:val="004413E2"/>
    <w:rsid w:val="00444A98"/>
    <w:rsid w:val="00453816"/>
    <w:rsid w:val="00456F59"/>
    <w:rsid w:val="00474392"/>
    <w:rsid w:val="00480DBA"/>
    <w:rsid w:val="00481B63"/>
    <w:rsid w:val="00481DAB"/>
    <w:rsid w:val="00490941"/>
    <w:rsid w:val="0049147A"/>
    <w:rsid w:val="00492F65"/>
    <w:rsid w:val="004958AE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53334"/>
    <w:rsid w:val="00567F3E"/>
    <w:rsid w:val="00572892"/>
    <w:rsid w:val="0058288B"/>
    <w:rsid w:val="00587CDE"/>
    <w:rsid w:val="00591E21"/>
    <w:rsid w:val="005D1861"/>
    <w:rsid w:val="005D562A"/>
    <w:rsid w:val="005D7797"/>
    <w:rsid w:val="005E7894"/>
    <w:rsid w:val="005F1CDD"/>
    <w:rsid w:val="00610AAC"/>
    <w:rsid w:val="006125B9"/>
    <w:rsid w:val="00614BAD"/>
    <w:rsid w:val="006155A5"/>
    <w:rsid w:val="00616A54"/>
    <w:rsid w:val="00616A77"/>
    <w:rsid w:val="00616F42"/>
    <w:rsid w:val="00617D27"/>
    <w:rsid w:val="00631D36"/>
    <w:rsid w:val="0063721E"/>
    <w:rsid w:val="00641C27"/>
    <w:rsid w:val="00642020"/>
    <w:rsid w:val="006552E8"/>
    <w:rsid w:val="006573BC"/>
    <w:rsid w:val="00657BB0"/>
    <w:rsid w:val="0066042E"/>
    <w:rsid w:val="006616BC"/>
    <w:rsid w:val="00663B73"/>
    <w:rsid w:val="00664F80"/>
    <w:rsid w:val="00671E66"/>
    <w:rsid w:val="00681CE3"/>
    <w:rsid w:val="006822E2"/>
    <w:rsid w:val="00686B6F"/>
    <w:rsid w:val="006A03EF"/>
    <w:rsid w:val="006B3276"/>
    <w:rsid w:val="006C32FB"/>
    <w:rsid w:val="006C68FF"/>
    <w:rsid w:val="006D0C1F"/>
    <w:rsid w:val="006D2FB4"/>
    <w:rsid w:val="007011CE"/>
    <w:rsid w:val="0070518E"/>
    <w:rsid w:val="0072441C"/>
    <w:rsid w:val="00737C03"/>
    <w:rsid w:val="00775ABD"/>
    <w:rsid w:val="00776B7A"/>
    <w:rsid w:val="00776E54"/>
    <w:rsid w:val="00783624"/>
    <w:rsid w:val="007847F0"/>
    <w:rsid w:val="00794E0C"/>
    <w:rsid w:val="007973C3"/>
    <w:rsid w:val="007B054F"/>
    <w:rsid w:val="007B3D19"/>
    <w:rsid w:val="007D00B3"/>
    <w:rsid w:val="007D7D19"/>
    <w:rsid w:val="007E0547"/>
    <w:rsid w:val="007E41A8"/>
    <w:rsid w:val="007E448B"/>
    <w:rsid w:val="007F5940"/>
    <w:rsid w:val="0080482A"/>
    <w:rsid w:val="00805200"/>
    <w:rsid w:val="00807AFC"/>
    <w:rsid w:val="0081734F"/>
    <w:rsid w:val="00821D97"/>
    <w:rsid w:val="00840318"/>
    <w:rsid w:val="00850425"/>
    <w:rsid w:val="00857C3B"/>
    <w:rsid w:val="00861BC0"/>
    <w:rsid w:val="00862469"/>
    <w:rsid w:val="008663A4"/>
    <w:rsid w:val="00867C29"/>
    <w:rsid w:val="008753D9"/>
    <w:rsid w:val="00875CC1"/>
    <w:rsid w:val="00881733"/>
    <w:rsid w:val="00881F99"/>
    <w:rsid w:val="00883A8F"/>
    <w:rsid w:val="008921EB"/>
    <w:rsid w:val="0089359B"/>
    <w:rsid w:val="0089423C"/>
    <w:rsid w:val="008942A0"/>
    <w:rsid w:val="008A4046"/>
    <w:rsid w:val="008A56E8"/>
    <w:rsid w:val="008A629E"/>
    <w:rsid w:val="008A7D3D"/>
    <w:rsid w:val="008B31D4"/>
    <w:rsid w:val="008D3594"/>
    <w:rsid w:val="008D73C8"/>
    <w:rsid w:val="008E1A49"/>
    <w:rsid w:val="008F7868"/>
    <w:rsid w:val="009047ED"/>
    <w:rsid w:val="00905E3A"/>
    <w:rsid w:val="00906474"/>
    <w:rsid w:val="00911D35"/>
    <w:rsid w:val="009149F1"/>
    <w:rsid w:val="00914C1C"/>
    <w:rsid w:val="00916877"/>
    <w:rsid w:val="00917845"/>
    <w:rsid w:val="00933CBE"/>
    <w:rsid w:val="00934FB3"/>
    <w:rsid w:val="00960DB7"/>
    <w:rsid w:val="00962018"/>
    <w:rsid w:val="00977829"/>
    <w:rsid w:val="00981F33"/>
    <w:rsid w:val="00982440"/>
    <w:rsid w:val="00986AA8"/>
    <w:rsid w:val="00997CA1"/>
    <w:rsid w:val="009B454D"/>
    <w:rsid w:val="009C1D99"/>
    <w:rsid w:val="009D4A1F"/>
    <w:rsid w:val="009E52BD"/>
    <w:rsid w:val="00A2121B"/>
    <w:rsid w:val="00A304BF"/>
    <w:rsid w:val="00A310AE"/>
    <w:rsid w:val="00A4263C"/>
    <w:rsid w:val="00A46F12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1BEF"/>
    <w:rsid w:val="00B0266B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D25AB"/>
    <w:rsid w:val="00BD4617"/>
    <w:rsid w:val="00BE1580"/>
    <w:rsid w:val="00BE4BC8"/>
    <w:rsid w:val="00BE5C2D"/>
    <w:rsid w:val="00BF2100"/>
    <w:rsid w:val="00C12E8E"/>
    <w:rsid w:val="00C168DB"/>
    <w:rsid w:val="00C2221D"/>
    <w:rsid w:val="00C31577"/>
    <w:rsid w:val="00C436B7"/>
    <w:rsid w:val="00C43F6C"/>
    <w:rsid w:val="00C60B64"/>
    <w:rsid w:val="00CA4627"/>
    <w:rsid w:val="00CA5DBB"/>
    <w:rsid w:val="00CC6660"/>
    <w:rsid w:val="00CD0F90"/>
    <w:rsid w:val="00D01530"/>
    <w:rsid w:val="00D16301"/>
    <w:rsid w:val="00D21359"/>
    <w:rsid w:val="00D33936"/>
    <w:rsid w:val="00D53FA7"/>
    <w:rsid w:val="00D75E90"/>
    <w:rsid w:val="00D836FC"/>
    <w:rsid w:val="00DB49ED"/>
    <w:rsid w:val="00DB50BD"/>
    <w:rsid w:val="00DC1238"/>
    <w:rsid w:val="00DD11C7"/>
    <w:rsid w:val="00DD4ADD"/>
    <w:rsid w:val="00DE1399"/>
    <w:rsid w:val="00DF3946"/>
    <w:rsid w:val="00DF627B"/>
    <w:rsid w:val="00E00439"/>
    <w:rsid w:val="00E07420"/>
    <w:rsid w:val="00E17232"/>
    <w:rsid w:val="00E23C42"/>
    <w:rsid w:val="00E26DFB"/>
    <w:rsid w:val="00E34C95"/>
    <w:rsid w:val="00E3535A"/>
    <w:rsid w:val="00E37A44"/>
    <w:rsid w:val="00E54570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D2B9D"/>
    <w:rsid w:val="00ED59B2"/>
    <w:rsid w:val="00ED6B4F"/>
    <w:rsid w:val="00EE790F"/>
    <w:rsid w:val="00F23933"/>
    <w:rsid w:val="00F303A3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ce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1d4babcee2df5f1dc224969e712411c4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eed3f0dc932611f649e3cb04a6609875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999CA-9AA7-4A0A-AB68-ACD864C8F9A2}"/>
</file>

<file path=customXml/itemProps2.xml><?xml version="1.0" encoding="utf-8"?>
<ds:datastoreItem xmlns:ds="http://schemas.openxmlformats.org/officeDocument/2006/customXml" ds:itemID="{47491B47-71A0-4897-B3E7-F10264C99DCF}">
  <ds:schemaRefs>
    <ds:schemaRef ds:uri="fbc17045-f088-4e89-878a-d67d32a07470"/>
    <ds:schemaRef ds:uri="http://purl.org/dc/terms/"/>
    <ds:schemaRef ds:uri="75a7ced3-6034-42ab-8086-73bcc9b2da3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2352</Characters>
  <Application>Microsoft Office Word</Application>
  <DocSecurity>0</DocSecurity>
  <Lines>63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Gerets, Ward</cp:lastModifiedBy>
  <cp:revision>2</cp:revision>
  <cp:lastPrinted>2020-01-21T15:04:00Z</cp:lastPrinted>
  <dcterms:created xsi:type="dcterms:W3CDTF">2026-02-03T10:23:00Z</dcterms:created>
  <dcterms:modified xsi:type="dcterms:W3CDTF">2026-02-03T10:23:00Z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