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E18CF19" w14:textId="0FA99C10" w:rsidR="004C48D0" w:rsidRPr="00963A2A" w:rsidRDefault="004E2FB3" w:rsidP="004E2FB3">
      <w:pPr>
        <w:spacing w:line="360" w:lineRule="auto"/>
        <w:ind w:left="-990" w:right="-868"/>
        <w:rPr>
          <w:rFonts w:ascii="Avenir Next LT Pro" w:eastAsia="Verdana" w:hAnsi="Avenir Next LT Pro" w:cs="Verdana"/>
          <w:b/>
          <w:bCs/>
          <w:color w:val="000000" w:themeColor="text1"/>
          <w:sz w:val="30"/>
          <w:szCs w:val="30"/>
          <w:lang w:val="sk-SK"/>
        </w:rPr>
      </w:pPr>
      <w:r w:rsidRPr="00631D36">
        <w:rPr>
          <w:rFonts w:ascii="Avenir Next LT Pro" w:hAnsi="Avenir Next LT Pro"/>
          <w:b/>
          <w:bCs/>
          <w:noProof/>
          <w:color w:val="000000" w:themeColor="text1"/>
          <w:sz w:val="30"/>
          <w:szCs w:val="30"/>
          <w:lang w:val="en-GB"/>
        </w:rPr>
        <mc:AlternateContent>
          <mc:Choice Requires="wps">
            <w:drawing>
              <wp:anchor distT="0" distB="0" distL="114300" distR="114300" simplePos="0" relativeHeight="251659264" behindDoc="0" locked="0" layoutInCell="1" allowOverlap="1" wp14:anchorId="692D5677" wp14:editId="218965C5">
                <wp:simplePos x="0" y="0"/>
                <wp:positionH relativeFrom="page">
                  <wp:posOffset>-118375</wp:posOffset>
                </wp:positionH>
                <wp:positionV relativeFrom="paragraph">
                  <wp:posOffset>18433</wp:posOffset>
                </wp:positionV>
                <wp:extent cx="216172" cy="230332"/>
                <wp:effectExtent l="0" t="0" r="0" b="0"/>
                <wp:wrapNone/>
                <wp:docPr id="21" name="Rectangle 21"/>
                <wp:cNvGraphicFramePr/>
                <a:graphic xmlns:a="http://schemas.openxmlformats.org/drawingml/2006/main">
                  <a:graphicData uri="http://schemas.microsoft.com/office/word/2010/wordprocessingShape">
                    <wps:wsp>
                      <wps:cNvSpPr/>
                      <wps:spPr>
                        <a:xfrm>
                          <a:off x="0" y="0"/>
                          <a:ext cx="216172" cy="230332"/>
                        </a:xfrm>
                        <a:prstGeom prst="rect">
                          <a:avLst/>
                        </a:prstGeom>
                        <a:solidFill>
                          <a:srgbClr val="009B77"/>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4DE7E" id="Rectangle 21" o:spid="_x0000_s1026" style="position:absolute;margin-left:-9.3pt;margin-top:1.45pt;width:17pt;height:18.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3VGgAIAAHMFAAAOAAAAZHJzL2Uyb0RvYy54bWysVEtv2zAMvg/YfxB0X20nbdMFdYqsRYcB&#10;RVu0HXpWZCk2IIsapcTJfv0o2Xms26XDLjJp8fHxI6nLq01r2Fqhb8CWvDjJOVNWQtXYZcm/v9x+&#10;uuDMB2ErYcCqkm+V51ezjx8uOzdVI6jBVAoZBbF+2rmS1yG4aZZ5WatW+BNwytKlBmxFIBWXWYWi&#10;o+ityUZ5fp51gJVDkMp7+nvTX/JZiq+1kuFBa68CMyUnbCGdmM5FPLPZpZguUbi6kQMM8Q8oWtFY&#10;SroPdSOCYCts/gjVNhLBgw4nEtoMtG6kSjVQNUX+pprnWjiVaiFyvNvT5P9fWHm/fnaPSDR0zk89&#10;ibGKjcY2fgkf2ySytnuy1CYwST9HxXkxGXEm6Wo0zsfjUSQzOzg79OGrgpZFoeRIvUgUifWdD73p&#10;ziTm8mCa6rYxJim4XFwbZGsR+5Z//jKZDNF/MzOWdZT97DSn3kpB86ON6LNYiLFSe2OWG+HrPloK&#10;0PcdYWWrHomxMa1KE9PDI0RunG4PzCQpbI2KxsY+Kc2aKhGUQMsBdT9ftACEajdlRExyiIaakL3T&#10;d3A5gHynf18ZOaX8YMPe39JeJm6PioviAqrtIzKEfme8k7cNEXknfHgUSEtS8Lj44YEObYD6AIPE&#10;WQ3482//oz3NLt1y1tHSldz/WAlUnJlvlqb69GxS0IMRjhU8VhbHil2110DzQUAIXRLHF0UcBQwm&#10;qSRqhPaV3oh5zEy6sJLyl1wG3CnXoW8YvTJSzefJjLbTiXBnn52MCSJrcYxeNq8C3TDRgVbhHnZL&#10;KqZvBru3jZ4W5qsAuklTf+CWtiUqtNlpb4ZXKD4dx3qyOryVs18AAAD//wMAUEsDBBQABgAIAAAA&#10;IQBVop3B3gAAAAcBAAAPAAAAZHJzL2Rvd25yZXYueG1sTI5NT8MwEETvSPwHa5G4tU4D9CNkU6EK&#10;uNAK0SK4buIlCY3tKHaT8O9xT3AczejNS9ejbkTPnautQZhNIxBsCqtqUyK8H54mSxDOk1HUWMMI&#10;P+xgnV1epJQoO5g37ve+FAFiXEIIlfdtIqUrKtbkprZlE7ov22nyIXalVB0NAa4bGUfRXGqqTXio&#10;qOVNxcVxf9IIL7neLTbDR/P8yt/Ufz5ud8Nxi3h9NT7cg/A8+r8xnPWDOmTBKbcno5xoECaz5TxM&#10;EeIViHN/dwsiR7hZxSCzVP73z34BAAD//wMAUEsBAi0AFAAGAAgAAAAhALaDOJL+AAAA4QEAABMA&#10;AAAAAAAAAAAAAAAAAAAAAFtDb250ZW50X1R5cGVzXS54bWxQSwECLQAUAAYACAAAACEAOP0h/9YA&#10;AACUAQAACwAAAAAAAAAAAAAAAAAvAQAAX3JlbHMvLnJlbHNQSwECLQAUAAYACAAAACEAnW91RoAC&#10;AABzBQAADgAAAAAAAAAAAAAAAAAuAgAAZHJzL2Uyb0RvYy54bWxQSwECLQAUAAYACAAAACEAVaKd&#10;wd4AAAAHAQAADwAAAAAAAAAAAAAAAADaBAAAZHJzL2Rvd25yZXYueG1sUEsFBgAAAAAEAAQA8wAA&#10;AOUFAAAAAA==&#10;" fillcolor="#009b77" stroked="f" strokeweight="2pt">
                <v:stroke joinstyle="round"/>
                <v:textbox inset="1.2699mm,1.2699mm,1.2699mm,1.2699mm"/>
                <w10:wrap anchorx="page"/>
              </v:rect>
            </w:pict>
          </mc:Fallback>
        </mc:AlternateContent>
      </w:r>
      <w:r w:rsidR="004C4224" w:rsidRPr="004C4224">
        <w:rPr>
          <w:rFonts w:ascii="Avenir Next LT Pro" w:hAnsi="Avenir Next LT Pro"/>
          <w:b/>
          <w:bCs/>
          <w:color w:val="000000" w:themeColor="text1"/>
          <w:sz w:val="30"/>
          <w:szCs w:val="30"/>
          <w:lang w:val="pt-BR"/>
        </w:rPr>
        <w:t xml:space="preserve"> </w:t>
      </w:r>
      <w:r w:rsidR="004C4224" w:rsidRPr="00963A2A">
        <w:rPr>
          <w:rFonts w:ascii="Avenir Next LT Pro" w:hAnsi="Avenir Next LT Pro"/>
          <w:b/>
          <w:bCs/>
          <w:color w:val="000000" w:themeColor="text1"/>
          <w:sz w:val="30"/>
          <w:szCs w:val="30"/>
          <w:lang w:val="sk-SK"/>
        </w:rPr>
        <w:t>Tlačová správa</w:t>
      </w:r>
    </w:p>
    <w:p w14:paraId="0C69B5D1" w14:textId="77777777" w:rsidR="00270FCD" w:rsidRPr="00963A2A" w:rsidRDefault="00270FCD" w:rsidP="004E2FB3">
      <w:pPr>
        <w:spacing w:line="360" w:lineRule="auto"/>
        <w:ind w:left="-990" w:right="-868"/>
        <w:jc w:val="both"/>
        <w:rPr>
          <w:rFonts w:ascii="Avenir Next LT Pro" w:eastAsia="Verdana" w:hAnsi="Avenir Next LT Pro" w:cs="Verdana"/>
          <w:color w:val="000000" w:themeColor="text1"/>
          <w:u w:val="single"/>
          <w:lang w:val="sk-SK"/>
        </w:rPr>
      </w:pPr>
    </w:p>
    <w:p w14:paraId="794424F4" w14:textId="5852CBEC" w:rsidR="00137BCD" w:rsidRPr="00963A2A" w:rsidRDefault="004C4224" w:rsidP="00137BCD">
      <w:pPr>
        <w:spacing w:line="360" w:lineRule="auto"/>
        <w:ind w:left="-990" w:right="-868"/>
        <w:rPr>
          <w:rFonts w:ascii="Avenir Next LT Pro" w:eastAsia="Verdana" w:hAnsi="Avenir Next LT Pro" w:cs="Verdana"/>
          <w:color w:val="000000" w:themeColor="text1"/>
          <w:u w:val="single"/>
          <w:lang w:val="sk-SK"/>
        </w:rPr>
      </w:pPr>
      <w:r w:rsidRPr="00963A2A">
        <w:rPr>
          <w:rFonts w:ascii="Avenir Next LT Pro" w:eastAsia="Verdana" w:hAnsi="Avenir Next LT Pro" w:cs="Verdana"/>
          <w:color w:val="000000" w:themeColor="text1"/>
          <w:u w:val="single"/>
          <w:lang w:val="sk-SK"/>
        </w:rPr>
        <w:t>Predĺženie katedry “Toshio Nakao Chair”</w:t>
      </w:r>
    </w:p>
    <w:p w14:paraId="5106CFB0" w14:textId="77777777" w:rsidR="007847F0" w:rsidRPr="00963A2A" w:rsidRDefault="007847F0" w:rsidP="007847F0">
      <w:pPr>
        <w:spacing w:line="360" w:lineRule="auto"/>
        <w:ind w:left="-990" w:right="-868"/>
        <w:rPr>
          <w:rFonts w:ascii="Avenir Next LT Pro" w:eastAsia="Verdana" w:hAnsi="Avenir Next LT Pro" w:cs="Verdana"/>
          <w:color w:val="000000" w:themeColor="text1"/>
          <w:u w:val="single"/>
          <w:lang w:val="sk-SK"/>
        </w:rPr>
      </w:pPr>
    </w:p>
    <w:p w14:paraId="10EDBFDF" w14:textId="3DAE4A6C" w:rsidR="004C4224" w:rsidRPr="00963A2A" w:rsidRDefault="004C4224" w:rsidP="001B5C20">
      <w:pPr>
        <w:spacing w:line="360" w:lineRule="auto"/>
        <w:ind w:left="-990" w:right="-868"/>
        <w:rPr>
          <w:rFonts w:ascii="Avenir Next LT Pro" w:eastAsia="Verdana" w:hAnsi="Avenir Next LT Pro" w:cs="Verdana"/>
          <w:b/>
          <w:bCs/>
          <w:color w:val="000000" w:themeColor="text1"/>
          <w:sz w:val="30"/>
          <w:szCs w:val="30"/>
          <w:lang w:val="sk-SK"/>
        </w:rPr>
      </w:pPr>
      <w:r w:rsidRPr="00963A2A">
        <w:rPr>
          <w:rFonts w:ascii="Avenir Next LT Pro" w:eastAsia="Verdana" w:hAnsi="Avenir Next LT Pro" w:cs="Verdana"/>
          <w:b/>
          <w:bCs/>
          <w:color w:val="000000" w:themeColor="text1"/>
          <w:sz w:val="30"/>
          <w:szCs w:val="30"/>
          <w:lang w:val="sk-SK"/>
        </w:rPr>
        <w:t>KU Leuven a GC Europe obnovujú katedru Toshio Nakao Chair už na šieste funkčné obdobie, čím posilňujú jedinečné partnerstvo v oblasti dentálneho výskumu</w:t>
      </w:r>
    </w:p>
    <w:p w14:paraId="2EE6D9DB" w14:textId="77777777" w:rsidR="007F5940" w:rsidRPr="00963A2A" w:rsidRDefault="007F5940" w:rsidP="00C436B7">
      <w:pPr>
        <w:spacing w:line="360" w:lineRule="auto"/>
        <w:ind w:left="-990" w:right="-868"/>
        <w:rPr>
          <w:rFonts w:ascii="Avenir Next LT Pro" w:eastAsia="Verdana" w:hAnsi="Avenir Next LT Pro" w:cs="Verdana"/>
          <w:color w:val="000000" w:themeColor="text1"/>
          <w:lang w:val="sk-SK"/>
        </w:rPr>
      </w:pPr>
    </w:p>
    <w:p w14:paraId="52D027AE" w14:textId="76E47823" w:rsidR="00C843E5" w:rsidRPr="00963A2A" w:rsidRDefault="004C4224" w:rsidP="006B7C95">
      <w:pPr>
        <w:spacing w:line="360" w:lineRule="auto"/>
        <w:ind w:left="-990" w:right="-868"/>
        <w:rPr>
          <w:rFonts w:ascii="Avenir Next LT Pro" w:eastAsia="Verdana" w:hAnsi="Avenir Next LT Pro" w:cs="Verdana"/>
          <w:b/>
          <w:bCs/>
          <w:color w:val="000000" w:themeColor="text1"/>
          <w:lang w:val="sk-SK"/>
        </w:rPr>
      </w:pPr>
      <w:r w:rsidRPr="00963A2A">
        <w:rPr>
          <w:rFonts w:ascii="Avenir Next LT Pro" w:eastAsia="Verdana" w:hAnsi="Avenir Next LT Pro" w:cs="Verdana"/>
          <w:b/>
          <w:bCs/>
          <w:color w:val="000000" w:themeColor="text1"/>
          <w:lang w:val="sk-SK"/>
        </w:rPr>
        <w:t>LEUVEN, Belgicko, 23. júna 2026 – KU Leuven a GC Europe oficiálne inaugurovali najnovšie predĺženie katedry “Toshio Nakao Chair for Adhesive Dentistry”, čím odštartovali už šieste po sebe nasledujúce funkčné obdobie partnerstva, ktoré sa stalo vzorovým príkladom dlhodobej spolupráce medzi akademickou sférou a priemyslom. Katedru vedie profesor Bart Van Meerbeek v rámci výskumnej skupiny BIOMAT patriacej pod Skupinu biomedicínskych vied KU Leuven. Ide o najstaršiu sponzorovanú katedru na KU Leuven a zároveň silný symbol vzájomnej dôvery, spoločných ambícií a vedeckej excelentnosti.</w:t>
      </w:r>
    </w:p>
    <w:p w14:paraId="168F18A7" w14:textId="524E461E" w:rsidR="00C843E5" w:rsidRPr="00963A2A" w:rsidRDefault="004C4224" w:rsidP="00C843E5">
      <w:pPr>
        <w:spacing w:line="360" w:lineRule="auto"/>
        <w:ind w:left="-990" w:right="-868"/>
        <w:rPr>
          <w:rFonts w:ascii="Avenir Next LT Pro" w:eastAsia="Verdana" w:hAnsi="Avenir Next LT Pro" w:cs="Verdana"/>
          <w:color w:val="000000" w:themeColor="text1"/>
          <w:lang w:val="sk-SK"/>
        </w:rPr>
      </w:pPr>
      <w:r w:rsidRPr="00963A2A">
        <w:rPr>
          <w:rFonts w:ascii="Avenir Next LT Pro" w:eastAsia="Verdana" w:hAnsi="Avenir Next LT Pro" w:cs="Verdana"/>
          <w:color w:val="000000" w:themeColor="text1"/>
          <w:lang w:val="sk-SK"/>
        </w:rPr>
        <w:t>Katedra Toshio Nakao Chair bola založená v roku 1998 s podporou spoločnosti GC s cieľom podporovať výskum adhezívnych materiálov a ich interakcie so zubnými tkanivami, čím prispieva k vývoju inovatívnych dentálnych materiálov a techník v oblasti adhezívnej stomatológie. Už takmer tri desaťročia táto spolupráca prináša vedecké objavy s priamym prínosom pre zubných lekárov aj pacientov na celom svete.</w:t>
      </w:r>
    </w:p>
    <w:p w14:paraId="26C2F12C" w14:textId="221A218B" w:rsidR="004C4224" w:rsidRPr="00963A2A" w:rsidRDefault="004C4224" w:rsidP="00C843E5">
      <w:pPr>
        <w:spacing w:line="360" w:lineRule="auto"/>
        <w:ind w:left="-990" w:right="-868"/>
        <w:rPr>
          <w:rFonts w:ascii="Avenir Next LT Pro" w:eastAsia="Verdana" w:hAnsi="Avenir Next LT Pro" w:cs="Verdana"/>
          <w:color w:val="000000" w:themeColor="text1"/>
          <w:lang w:val="sk-SK"/>
        </w:rPr>
      </w:pPr>
      <w:r w:rsidRPr="00963A2A">
        <w:rPr>
          <w:rFonts w:ascii="Avenir Next LT Pro" w:eastAsia="Verdana" w:hAnsi="Avenir Next LT Pro" w:cs="Verdana"/>
          <w:color w:val="000000" w:themeColor="text1"/>
          <w:lang w:val="sk-SK"/>
        </w:rPr>
        <w:t xml:space="preserve">Slávnostná inaugurácia sa uskutočnila 23. júna 2026 v rektorských salónoch KU Leuven. Program otvoril Gert-Jan Bakx z oddelenia Fundraising and Alumni Relations Office KU Leuven, po ktorom nasledovali príhovory profesora Barta Van Meerbeeka a Dr. Pera Falka, generálneho riaditeľa GC International. Súčasťou </w:t>
      </w:r>
      <w:r w:rsidRPr="00963A2A">
        <w:rPr>
          <w:rFonts w:ascii="Avenir Next LT Pro" w:eastAsia="Verdana" w:hAnsi="Avenir Next LT Pro" w:cs="Verdana"/>
          <w:color w:val="000000" w:themeColor="text1"/>
          <w:lang w:val="sk-SK"/>
        </w:rPr>
        <w:lastRenderedPageBreak/>
        <w:t xml:space="preserve">ceremoniálu bol podpis zmlúv, príhovor rektorky Séverine Vermeire a výmena pamätných darov medzi darcom a </w:t>
      </w:r>
      <w:r w:rsidR="004E056B" w:rsidRPr="00E53210">
        <w:rPr>
          <w:rFonts w:ascii="Avenir Next LT Pro" w:eastAsia="Verdana" w:hAnsi="Avenir Next LT Pro" w:cs="Verdana"/>
          <w:color w:val="000000" w:themeColor="text1"/>
          <w:lang w:val="sk-SK"/>
        </w:rPr>
        <w:t>veden</w:t>
      </w:r>
      <w:r w:rsidR="00E8147F" w:rsidRPr="00E53210">
        <w:rPr>
          <w:rFonts w:ascii="Avenir Next LT Pro" w:eastAsia="Verdana" w:hAnsi="Avenir Next LT Pro" w:cs="Verdana"/>
          <w:color w:val="000000" w:themeColor="text1"/>
          <w:lang w:val="sk-SK"/>
        </w:rPr>
        <w:t>ím</w:t>
      </w:r>
      <w:r w:rsidRPr="00963A2A">
        <w:rPr>
          <w:rFonts w:ascii="Avenir Next LT Pro" w:eastAsia="Verdana" w:hAnsi="Avenir Next LT Pro" w:cs="Verdana"/>
          <w:color w:val="000000" w:themeColor="text1"/>
          <w:lang w:val="sk-SK"/>
        </w:rPr>
        <w:t xml:space="preserve"> katedry.</w:t>
      </w:r>
    </w:p>
    <w:p w14:paraId="7B754816" w14:textId="4AD10572" w:rsidR="004C4224" w:rsidRPr="00963A2A" w:rsidRDefault="004C4224" w:rsidP="00C843E5">
      <w:pPr>
        <w:spacing w:line="360" w:lineRule="auto"/>
        <w:ind w:left="-990" w:right="-868"/>
        <w:rPr>
          <w:rFonts w:ascii="Avenir Next LT Pro" w:eastAsia="Verdana" w:hAnsi="Avenir Next LT Pro" w:cs="Verdana"/>
          <w:color w:val="000000" w:themeColor="text1"/>
          <w:lang w:val="sk-SK"/>
        </w:rPr>
      </w:pPr>
      <w:r w:rsidRPr="00963A2A">
        <w:rPr>
          <w:rFonts w:ascii="Avenir Next LT Pro" w:eastAsia="Verdana" w:hAnsi="Avenir Next LT Pro" w:cs="Verdana"/>
          <w:color w:val="000000" w:themeColor="text1"/>
          <w:lang w:val="sk-SK"/>
        </w:rPr>
        <w:t>Pre oboch partnerov predstavuje obnovenie katedry oveľa viac než len pokračovanie úspešnej iniciatívy financovania výskumu. Zdôrazňuje dlhodobý vzťah založený na dôvere, kontinuite a spoločnom záväzku prinášať hodnotu v oblasti zubnej starostlivosti a prispievať k zdravej a dlhovekej spoločnosti.</w:t>
      </w:r>
    </w:p>
    <w:p w14:paraId="49DCA2AB" w14:textId="77777777" w:rsidR="004C4224" w:rsidRPr="00963A2A" w:rsidRDefault="004C4224" w:rsidP="00C843E5">
      <w:pPr>
        <w:spacing w:line="360" w:lineRule="auto"/>
        <w:ind w:left="-990" w:right="-868"/>
        <w:rPr>
          <w:rFonts w:ascii="Avenir Next LT Pro" w:eastAsia="Verdana" w:hAnsi="Avenir Next LT Pro" w:cs="Verdana"/>
          <w:color w:val="000000" w:themeColor="text1"/>
          <w:lang w:val="sk-SK"/>
        </w:rPr>
      </w:pPr>
      <w:r w:rsidRPr="00963A2A">
        <w:rPr>
          <w:rFonts w:ascii="Avenir Next LT Pro" w:eastAsia="Verdana" w:hAnsi="Avenir Next LT Pro" w:cs="Verdana"/>
          <w:color w:val="000000" w:themeColor="text1"/>
          <w:lang w:val="sk-SK"/>
        </w:rPr>
        <w:t>„Úspech tohto partnerstva je postavený na vzájomnom rešpekte k vedeckej nezávislosti,“ uviedol profesor Bart Van Meerbeek. „Počas rokov spoločnosť GC dôsledne podporovala objektívny výskum, aj keď výsledky neboli vždy v súlade s pôvodnými očakávaniami.“</w:t>
      </w:r>
    </w:p>
    <w:p w14:paraId="5FD939AE" w14:textId="2073E0DB" w:rsidR="004C4224" w:rsidRPr="00963A2A" w:rsidRDefault="004C4224" w:rsidP="00C843E5">
      <w:pPr>
        <w:spacing w:line="360" w:lineRule="auto"/>
        <w:ind w:left="-990" w:right="-868"/>
        <w:rPr>
          <w:rFonts w:ascii="Avenir Next LT Pro" w:eastAsia="Verdana" w:hAnsi="Avenir Next LT Pro" w:cs="Verdana"/>
          <w:color w:val="000000" w:themeColor="text1"/>
          <w:lang w:val="sk-SK"/>
        </w:rPr>
      </w:pPr>
      <w:r w:rsidRPr="00963A2A">
        <w:rPr>
          <w:rFonts w:ascii="Avenir Next LT Pro" w:eastAsia="Verdana" w:hAnsi="Avenir Next LT Pro" w:cs="Verdana"/>
          <w:color w:val="000000" w:themeColor="text1"/>
          <w:lang w:val="sk-SK"/>
        </w:rPr>
        <w:t>Obnovená katedra pokrýva obdobie 2026 – 2030 a predstavuje už piate predĺženie od svojho založenia. Takáto kontinuita je výnimočná a podčiarkuje strategickú hodnotu, ktorú obe strany pripisujú dlhodobej vedeckej spolupráci.</w:t>
      </w:r>
    </w:p>
    <w:p w14:paraId="32CCDBCC" w14:textId="4B740ECC" w:rsidR="004C4224" w:rsidRPr="00963A2A" w:rsidRDefault="004C4224" w:rsidP="004C4224">
      <w:pPr>
        <w:spacing w:line="360" w:lineRule="auto"/>
        <w:ind w:left="-990" w:right="-868"/>
        <w:rPr>
          <w:rFonts w:ascii="Avenir Next LT Pro" w:eastAsia="Verdana" w:hAnsi="Avenir Next LT Pro" w:cs="Verdana"/>
          <w:color w:val="000000" w:themeColor="text1"/>
          <w:lang w:val="sk-SK"/>
        </w:rPr>
      </w:pPr>
      <w:r w:rsidRPr="00963A2A">
        <w:rPr>
          <w:rFonts w:ascii="Avenir Next LT Pro" w:eastAsia="Verdana" w:hAnsi="Avenir Next LT Pro" w:cs="Verdana"/>
          <w:color w:val="000000" w:themeColor="text1"/>
          <w:lang w:val="sk-SK"/>
        </w:rPr>
        <w:t xml:space="preserve">Dr. Per Falk, generálny riaditeľ GC International, zdôraznil význam investícií do dlhodobých vedeckých partnerstiev: „Od svojho založenia si spoločnosť GC uvedomuje, že inovácie začínajú počúvaním. Tým, že zostávame v úzkom kontakte so zákazníkmi a spolupracujeme ruka v ruke s výskumníkmi, získavame poznatky potrebné na neustále zlepšovanie </w:t>
      </w:r>
      <w:r w:rsidRPr="00E53210">
        <w:rPr>
          <w:rFonts w:ascii="Avenir Next LT Pro" w:eastAsia="Verdana" w:hAnsi="Avenir Next LT Pro" w:cs="Verdana"/>
          <w:color w:val="000000" w:themeColor="text1"/>
          <w:lang w:val="sk-SK"/>
        </w:rPr>
        <w:t>naš</w:t>
      </w:r>
      <w:r w:rsidR="00F5782F" w:rsidRPr="00E53210">
        <w:rPr>
          <w:rFonts w:ascii="Avenir Next LT Pro" w:eastAsia="Verdana" w:hAnsi="Avenir Next LT Pro" w:cs="Verdana"/>
          <w:color w:val="000000" w:themeColor="text1"/>
          <w:lang w:val="sk-SK"/>
        </w:rPr>
        <w:t>í</w:t>
      </w:r>
      <w:r w:rsidRPr="00E53210">
        <w:rPr>
          <w:rFonts w:ascii="Avenir Next LT Pro" w:eastAsia="Verdana" w:hAnsi="Avenir Next LT Pro" w:cs="Verdana"/>
          <w:color w:val="000000" w:themeColor="text1"/>
          <w:lang w:val="sk-SK"/>
        </w:rPr>
        <w:t>ch</w:t>
      </w:r>
      <w:r w:rsidRPr="00963A2A">
        <w:rPr>
          <w:rFonts w:ascii="Avenir Next LT Pro" w:eastAsia="Verdana" w:hAnsi="Avenir Next LT Pro" w:cs="Verdana"/>
          <w:color w:val="000000" w:themeColor="text1"/>
          <w:lang w:val="sk-SK"/>
        </w:rPr>
        <w:t xml:space="preserve"> materiálov a prispievanie k lepšej orálnej starostlivosti na celom svete.“</w:t>
      </w:r>
    </w:p>
    <w:p w14:paraId="3DF6DACF" w14:textId="2CA215A3" w:rsidR="004C4224" w:rsidRPr="00963A2A" w:rsidRDefault="004C4224" w:rsidP="00C843E5">
      <w:pPr>
        <w:spacing w:line="360" w:lineRule="auto"/>
        <w:ind w:left="-990" w:right="-868"/>
        <w:rPr>
          <w:rFonts w:ascii="Avenir Next LT Pro" w:eastAsia="Verdana" w:hAnsi="Avenir Next LT Pro" w:cs="Verdana"/>
          <w:color w:val="000000" w:themeColor="text1"/>
          <w:lang w:val="sk-SK"/>
        </w:rPr>
      </w:pPr>
      <w:r w:rsidRPr="00963A2A">
        <w:rPr>
          <w:rFonts w:ascii="Avenir Next LT Pro" w:eastAsia="Verdana" w:hAnsi="Avenir Next LT Pro" w:cs="Verdana"/>
          <w:color w:val="000000" w:themeColor="text1"/>
          <w:lang w:val="sk-SK"/>
        </w:rPr>
        <w:t>Zameranie katedry na adhezívnu stomatológiu je plne v súlade s poslaním výskumnej skupiny BIOMAT, ktorá je medzinárodne uznávaná za svoju priekopnícku prácu v oblasti dentálnych biomateriálov. Podpora translačného výskumu pomáha prepájať laboratórne objavy s klinickou praxou a zabezpečuje, aby vedecký pokrok prinášal konkrétne benefity zubným lekárom aj pacientom.</w:t>
      </w:r>
    </w:p>
    <w:p w14:paraId="180646A0" w14:textId="2FED6923" w:rsidR="00F303A3" w:rsidRPr="00963A2A" w:rsidRDefault="004C4224" w:rsidP="00C436B7">
      <w:pPr>
        <w:spacing w:line="360" w:lineRule="auto"/>
        <w:ind w:left="-990" w:right="-868"/>
        <w:rPr>
          <w:rFonts w:ascii="Avenir Next LT Pro" w:eastAsia="Verdana" w:hAnsi="Avenir Next LT Pro" w:cs="Verdana"/>
          <w:color w:val="000000" w:themeColor="text1"/>
          <w:lang w:val="sk-SK"/>
        </w:rPr>
      </w:pPr>
      <w:r w:rsidRPr="00963A2A">
        <w:rPr>
          <w:rFonts w:ascii="Avenir Next LT Pro" w:eastAsia="Verdana" w:hAnsi="Avenir Next LT Pro" w:cs="Verdana"/>
          <w:color w:val="000000" w:themeColor="text1"/>
          <w:lang w:val="sk-SK"/>
        </w:rPr>
        <w:t xml:space="preserve">Vo svojom príhovore rektorka Séverine Vermeire vyzdvihla toto dlhodobé partnerstvo ako príklad toho, ako môžu univerzity a priemysel spolupracovať pri vytváraní trvalého spoločenského prínosu prostredníctvom výskumu, inovácií a prenosu poznatkov. Pri pohľade </w:t>
      </w:r>
      <w:r w:rsidR="000D0632" w:rsidRPr="00E53210">
        <w:rPr>
          <w:rFonts w:ascii="Avenir Next LT Pro" w:eastAsia="Verdana" w:hAnsi="Avenir Next LT Pro" w:cs="Verdana"/>
          <w:color w:val="000000" w:themeColor="text1"/>
          <w:lang w:val="sk-SK"/>
        </w:rPr>
        <w:t>na</w:t>
      </w:r>
      <w:r w:rsidRPr="00963A2A">
        <w:rPr>
          <w:rFonts w:ascii="Avenir Next LT Pro" w:eastAsia="Verdana" w:hAnsi="Avenir Next LT Pro" w:cs="Verdana"/>
          <w:color w:val="000000" w:themeColor="text1"/>
          <w:lang w:val="sk-SK"/>
        </w:rPr>
        <w:t xml:space="preserve"> nasledujúcich piatich rokov obnovuje Toshio </w:t>
      </w:r>
      <w:r w:rsidRPr="00963A2A">
        <w:rPr>
          <w:rFonts w:ascii="Avenir Next LT Pro" w:eastAsia="Verdana" w:hAnsi="Avenir Next LT Pro" w:cs="Verdana"/>
          <w:color w:val="000000" w:themeColor="text1"/>
          <w:lang w:val="sk-SK"/>
        </w:rPr>
        <w:lastRenderedPageBreak/>
        <w:t>Nakao Chair spoločnú ambíciu KU Leuven a GC Europe posúvať hranice adhezívnej stomatológie a naďalej premieňať vedeckú excelentnosť na konkrétne prínosy pre ústne zdravie na celom svete.</w:t>
      </w:r>
    </w:p>
    <w:p w14:paraId="4CDE4A3F" w14:textId="77777777" w:rsidR="004C4224" w:rsidRPr="00963A2A" w:rsidRDefault="004C4224" w:rsidP="00C436B7">
      <w:pPr>
        <w:spacing w:line="360" w:lineRule="auto"/>
        <w:ind w:left="-990" w:right="-868"/>
        <w:rPr>
          <w:rFonts w:ascii="Avenir Next LT Pro" w:eastAsia="Verdana" w:hAnsi="Avenir Next LT Pro" w:cs="Verdana"/>
          <w:color w:val="000000" w:themeColor="text1"/>
          <w:lang w:val="sk-SK"/>
        </w:rPr>
      </w:pPr>
    </w:p>
    <w:p w14:paraId="34A9CF65" w14:textId="1A67B52A" w:rsidR="00C12E8E" w:rsidRPr="000E09FE" w:rsidRDefault="00C12E8E" w:rsidP="004E2FB3">
      <w:pPr>
        <w:spacing w:line="360" w:lineRule="auto"/>
        <w:ind w:left="-990" w:right="-868"/>
        <w:rPr>
          <w:rFonts w:ascii="Avenir Next LT Pro" w:eastAsia="Verdana" w:hAnsi="Avenir Next LT Pro" w:cs="Verdana"/>
          <w:bCs/>
          <w:color w:val="000000" w:themeColor="text1"/>
          <w:spacing w:val="5"/>
          <w:kern w:val="28"/>
          <w:sz w:val="22"/>
          <w:szCs w:val="22"/>
          <w:u w:color="464646"/>
          <w:lang w:val="fr-FR"/>
        </w:rPr>
      </w:pPr>
      <w:r w:rsidRPr="000E09FE">
        <w:rPr>
          <w:rFonts w:ascii="Avenir Next LT Pro" w:hAnsi="Avenir Next LT Pro"/>
          <w:bCs/>
          <w:color w:val="000000" w:themeColor="text1"/>
          <w:spacing w:val="5"/>
          <w:kern w:val="28"/>
          <w:sz w:val="22"/>
          <w:szCs w:val="22"/>
          <w:u w:color="464646"/>
          <w:lang w:val="fr-FR"/>
        </w:rPr>
        <w:t>GC Europe N.V.</w:t>
      </w:r>
    </w:p>
    <w:p w14:paraId="71863812" w14:textId="77777777" w:rsidR="00C12E8E" w:rsidRPr="000E09FE" w:rsidRDefault="00C12E8E" w:rsidP="004E2FB3">
      <w:pPr>
        <w:spacing w:line="360" w:lineRule="auto"/>
        <w:ind w:left="-990" w:right="-868"/>
        <w:rPr>
          <w:rFonts w:ascii="Avenir Next LT Pro" w:eastAsia="Verdana" w:hAnsi="Avenir Next LT Pro" w:cs="Verdana"/>
          <w:color w:val="000000" w:themeColor="text1"/>
          <w:spacing w:val="5"/>
          <w:kern w:val="28"/>
          <w:sz w:val="22"/>
          <w:szCs w:val="22"/>
          <w:u w:color="464646"/>
          <w:lang w:val="fr-FR"/>
        </w:rPr>
      </w:pPr>
      <w:r w:rsidRPr="000E09FE">
        <w:rPr>
          <w:rFonts w:ascii="Avenir Next LT Pro" w:hAnsi="Avenir Next LT Pro"/>
          <w:color w:val="000000" w:themeColor="text1"/>
          <w:spacing w:val="5"/>
          <w:kern w:val="28"/>
          <w:sz w:val="22"/>
          <w:szCs w:val="22"/>
          <w:u w:color="464646"/>
          <w:lang w:val="fr-FR"/>
        </w:rPr>
        <w:t>Interleuvenlaan 33</w:t>
      </w:r>
    </w:p>
    <w:p w14:paraId="452202D6" w14:textId="77777777" w:rsidR="00C12E8E" w:rsidRPr="000E09FE" w:rsidRDefault="00C12E8E" w:rsidP="004E2FB3">
      <w:pPr>
        <w:spacing w:line="360" w:lineRule="auto"/>
        <w:ind w:left="-990" w:right="-868"/>
        <w:rPr>
          <w:rFonts w:ascii="Avenir Next LT Pro" w:eastAsia="Verdana" w:hAnsi="Avenir Next LT Pro" w:cs="Verdana"/>
          <w:color w:val="000000" w:themeColor="text1"/>
          <w:spacing w:val="5"/>
          <w:kern w:val="28"/>
          <w:sz w:val="22"/>
          <w:szCs w:val="22"/>
          <w:u w:color="464646"/>
          <w:lang w:val="fr-FR"/>
        </w:rPr>
      </w:pPr>
      <w:r w:rsidRPr="000E09FE">
        <w:rPr>
          <w:rFonts w:ascii="Avenir Next LT Pro" w:hAnsi="Avenir Next LT Pro"/>
          <w:color w:val="000000" w:themeColor="text1"/>
          <w:spacing w:val="5"/>
          <w:kern w:val="28"/>
          <w:sz w:val="22"/>
          <w:szCs w:val="22"/>
          <w:u w:color="464646"/>
          <w:lang w:val="fr-FR"/>
        </w:rPr>
        <w:t>3001 Leuven</w:t>
      </w:r>
    </w:p>
    <w:p w14:paraId="44D3AA60" w14:textId="6EC948AB" w:rsidR="00C12E8E" w:rsidRPr="000E09FE" w:rsidRDefault="00C12E8E" w:rsidP="004E2FB3">
      <w:pPr>
        <w:tabs>
          <w:tab w:val="left" w:pos="708"/>
          <w:tab w:val="left" w:pos="1416"/>
          <w:tab w:val="left" w:pos="2124"/>
          <w:tab w:val="left" w:pos="4020"/>
        </w:tabs>
        <w:spacing w:line="360" w:lineRule="auto"/>
        <w:ind w:left="-990" w:right="-868"/>
        <w:rPr>
          <w:rFonts w:ascii="Avenir Next LT Pro" w:hAnsi="Avenir Next LT Pro"/>
          <w:color w:val="000000" w:themeColor="text1"/>
          <w:spacing w:val="5"/>
          <w:kern w:val="28"/>
          <w:sz w:val="22"/>
          <w:szCs w:val="22"/>
          <w:u w:color="464646"/>
          <w:lang w:val="fr-FR"/>
        </w:rPr>
      </w:pPr>
      <w:r w:rsidRPr="000E09FE">
        <w:rPr>
          <w:rFonts w:ascii="Avenir Next LT Pro" w:hAnsi="Avenir Next LT Pro"/>
          <w:color w:val="000000" w:themeColor="text1"/>
          <w:spacing w:val="5"/>
          <w:kern w:val="28"/>
          <w:sz w:val="22"/>
          <w:szCs w:val="22"/>
          <w:u w:color="464646"/>
          <w:lang w:val="fr-FR"/>
        </w:rPr>
        <w:t>+32.16.74.10.00</w:t>
      </w:r>
      <w:r w:rsidRPr="000E09FE">
        <w:rPr>
          <w:rFonts w:ascii="Avenir Next LT Pro" w:hAnsi="Avenir Next LT Pro"/>
          <w:color w:val="000000" w:themeColor="text1"/>
          <w:spacing w:val="5"/>
          <w:kern w:val="28"/>
          <w:sz w:val="22"/>
          <w:szCs w:val="22"/>
          <w:u w:color="464646"/>
          <w:lang w:val="fr-FR"/>
        </w:rPr>
        <w:tab/>
      </w:r>
    </w:p>
    <w:p w14:paraId="3AF5C46E" w14:textId="408D2A99" w:rsidR="00567F3E" w:rsidRPr="000E09FE" w:rsidRDefault="00567F3E" w:rsidP="004E2FB3">
      <w:pPr>
        <w:tabs>
          <w:tab w:val="left" w:pos="708"/>
          <w:tab w:val="left" w:pos="1416"/>
          <w:tab w:val="left" w:pos="2124"/>
          <w:tab w:val="left" w:pos="4020"/>
        </w:tabs>
        <w:spacing w:line="360" w:lineRule="auto"/>
        <w:ind w:left="-990" w:right="-868"/>
        <w:rPr>
          <w:rFonts w:ascii="Avenir Next LT Pro" w:eastAsia="Verdana" w:hAnsi="Avenir Next LT Pro" w:cs="Verdana"/>
          <w:color w:val="000000" w:themeColor="text1"/>
          <w:spacing w:val="5"/>
          <w:kern w:val="28"/>
          <w:sz w:val="22"/>
          <w:szCs w:val="22"/>
          <w:u w:color="464646"/>
          <w:lang w:val="fr-FR"/>
        </w:rPr>
      </w:pPr>
      <w:r w:rsidRPr="000E09FE">
        <w:rPr>
          <w:rFonts w:ascii="Avenir Next LT Pro" w:hAnsi="Avenir Next LT Pro"/>
          <w:color w:val="000000" w:themeColor="text1"/>
          <w:spacing w:val="5"/>
          <w:kern w:val="28"/>
          <w:sz w:val="22"/>
          <w:szCs w:val="22"/>
          <w:u w:color="464646"/>
          <w:lang w:val="fr-FR"/>
        </w:rPr>
        <w:t>https://www.gc.dental/europe</w:t>
      </w:r>
    </w:p>
    <w:p w14:paraId="17B68DE6" w14:textId="2FC4C36C" w:rsidR="000A485C" w:rsidRDefault="007D00B3" w:rsidP="004E2FB3">
      <w:pPr>
        <w:pStyle w:val="NormalWeb"/>
        <w:spacing w:before="0" w:after="0" w:line="360" w:lineRule="auto"/>
        <w:ind w:left="-990" w:right="-868"/>
      </w:pPr>
      <w:hyperlink r:id="rId10" w:history="1">
        <w:r w:rsidRPr="00631D36">
          <w:rPr>
            <w:rStyle w:val="Hyperlink"/>
            <w:rFonts w:ascii="Avenir Next LT Pro" w:hAnsi="Avenir Next LT Pro"/>
            <w:color w:val="000000" w:themeColor="text1"/>
            <w:spacing w:val="5"/>
            <w:kern w:val="28"/>
            <w:sz w:val="22"/>
            <w:szCs w:val="22"/>
            <w:lang w:val="fr-FR"/>
          </w:rPr>
          <w:t>info.gce@gc.dental</w:t>
        </w:r>
      </w:hyperlink>
    </w:p>
    <w:p w14:paraId="19E41ED9" w14:textId="77777777" w:rsidR="004C4224" w:rsidRDefault="004C4224" w:rsidP="004E2FB3">
      <w:pPr>
        <w:pStyle w:val="NormalWeb"/>
        <w:spacing w:before="0" w:after="0" w:line="360" w:lineRule="auto"/>
        <w:ind w:left="-990" w:right="-868"/>
        <w:rPr>
          <w:rStyle w:val="Hyperlink"/>
          <w:rFonts w:ascii="Avenir Next LT Pro" w:hAnsi="Avenir Next LT Pro"/>
          <w:color w:val="000000" w:themeColor="text1"/>
          <w:spacing w:val="5"/>
          <w:kern w:val="28"/>
          <w:sz w:val="22"/>
          <w:szCs w:val="22"/>
          <w:lang w:val="fr-FR"/>
        </w:rPr>
      </w:pPr>
    </w:p>
    <w:p w14:paraId="6C1C6ABF" w14:textId="1DA134AE" w:rsidR="00C843E5" w:rsidRDefault="00552515" w:rsidP="00C843E5">
      <w:pPr>
        <w:pStyle w:val="NormalWeb"/>
        <w:spacing w:line="360" w:lineRule="auto"/>
        <w:ind w:left="-990" w:right="-868"/>
        <w:rPr>
          <w:rStyle w:val="Hyperlink"/>
          <w:rFonts w:ascii="Avenir Next LT Pro" w:hAnsi="Avenir Next LT Pro"/>
          <w:color w:val="000000" w:themeColor="text1"/>
          <w:spacing w:val="5"/>
          <w:kern w:val="28"/>
          <w:sz w:val="22"/>
          <w:szCs w:val="22"/>
          <w:lang w:val="fr-FR"/>
        </w:rPr>
      </w:pPr>
      <w:r>
        <w:rPr>
          <w:rStyle w:val="Hyperlink"/>
          <w:rFonts w:ascii="Avenir Next LT Pro" w:hAnsi="Avenir Next LT Pro"/>
          <w:b/>
          <w:bCs/>
          <w:noProof/>
          <w:color w:val="000000" w:themeColor="text1"/>
          <w:spacing w:val="5"/>
          <w:kern w:val="28"/>
          <w:sz w:val="20"/>
          <w:szCs w:val="20"/>
          <w:u w:val="none"/>
          <w:lang w:val="fr-FR"/>
        </w:rPr>
        <w:drawing>
          <wp:inline distT="0" distB="0" distL="0" distR="0" wp14:anchorId="4C6EAEBB" wp14:editId="06DE6E87">
            <wp:extent cx="4578985" cy="3052445"/>
            <wp:effectExtent l="0" t="0" r="0" b="0"/>
            <wp:docPr id="1279573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8985" cy="3052445"/>
                    </a:xfrm>
                    <a:prstGeom prst="rect">
                      <a:avLst/>
                    </a:prstGeom>
                    <a:noFill/>
                    <a:ln>
                      <a:noFill/>
                    </a:ln>
                  </pic:spPr>
                </pic:pic>
              </a:graphicData>
            </a:graphic>
          </wp:inline>
        </w:drawing>
      </w:r>
    </w:p>
    <w:p w14:paraId="2ACFF45D" w14:textId="00E1AD9C" w:rsidR="00552515" w:rsidRPr="004C4224" w:rsidRDefault="004C4224" w:rsidP="00552515">
      <w:pPr>
        <w:pStyle w:val="NormalWeb"/>
        <w:spacing w:line="360" w:lineRule="auto"/>
        <w:ind w:left="-990" w:right="-868"/>
        <w:rPr>
          <w:rFonts w:ascii="Avenir Next LT Pro" w:hAnsi="Avenir Next LT Pro"/>
          <w:i/>
          <w:iCs/>
          <w:color w:val="000000" w:themeColor="text1"/>
          <w:spacing w:val="5"/>
          <w:kern w:val="28"/>
          <w:sz w:val="20"/>
          <w:szCs w:val="20"/>
          <w:lang w:val="fr-FR"/>
        </w:rPr>
      </w:pPr>
      <w:r w:rsidRPr="00B55ACA">
        <w:rPr>
          <w:rFonts w:ascii="Avenir Next LT Pro" w:hAnsi="Avenir Next LT Pro"/>
          <w:color w:val="000000" w:themeColor="text1"/>
          <w:spacing w:val="5"/>
          <w:kern w:val="28"/>
          <w:sz w:val="20"/>
          <w:szCs w:val="20"/>
          <w:lang w:val="sk-SK"/>
        </w:rPr>
        <w:t>Profesor Bart Van Meerbeek zdôraznil, ako takmer tri desaťročia spolupráce medzi KU Leuven a GC úspešne prepájajú nezávislý vedecký výskum s priemyselnými inováciami.</w:t>
      </w:r>
      <w:r w:rsidR="000E09FE" w:rsidRPr="00B55ACA">
        <w:rPr>
          <w:rFonts w:ascii="Avenir Next LT Pro" w:hAnsi="Avenir Next LT Pro"/>
          <w:color w:val="000000" w:themeColor="text1"/>
          <w:spacing w:val="5"/>
          <w:kern w:val="28"/>
          <w:sz w:val="20"/>
          <w:szCs w:val="20"/>
          <w:lang w:val="sk-SK"/>
        </w:rPr>
        <w:br/>
      </w:r>
      <w:r w:rsidR="000E09FE" w:rsidRPr="004C4224">
        <w:rPr>
          <w:rFonts w:ascii="Avenir Next LT Pro" w:hAnsi="Avenir Next LT Pro"/>
          <w:color w:val="000000" w:themeColor="text1"/>
          <w:spacing w:val="5"/>
          <w:kern w:val="28"/>
          <w:sz w:val="20"/>
          <w:szCs w:val="20"/>
          <w:lang w:val="fr-FR"/>
        </w:rPr>
        <w:br/>
      </w:r>
      <w:r w:rsidR="00552515" w:rsidRPr="004C4224">
        <w:rPr>
          <w:rFonts w:ascii="Avenir Next LT Pro" w:hAnsi="Avenir Next LT Pro"/>
          <w:i/>
          <w:iCs/>
          <w:color w:val="000000" w:themeColor="text1"/>
          <w:spacing w:val="5"/>
          <w:kern w:val="28"/>
          <w:sz w:val="20"/>
          <w:szCs w:val="20"/>
          <w:lang w:val="fr-FR"/>
        </w:rPr>
        <w:t>Copyright: KU Leuven - Michael De Lausnay</w:t>
      </w:r>
    </w:p>
    <w:p w14:paraId="5E5B56F7" w14:textId="77777777" w:rsidR="00552515" w:rsidRPr="004C4224" w:rsidRDefault="00552515" w:rsidP="00C843E5">
      <w:pPr>
        <w:pStyle w:val="NormalWeb"/>
        <w:spacing w:line="360" w:lineRule="auto"/>
        <w:ind w:left="-990" w:right="-868"/>
        <w:rPr>
          <w:rStyle w:val="Hyperlink"/>
          <w:rFonts w:ascii="Avenir Next LT Pro" w:hAnsi="Avenir Next LT Pro"/>
          <w:color w:val="000000" w:themeColor="text1"/>
          <w:spacing w:val="5"/>
          <w:kern w:val="28"/>
          <w:sz w:val="22"/>
          <w:szCs w:val="22"/>
          <w:lang w:val="fr-FR"/>
        </w:rPr>
      </w:pPr>
    </w:p>
    <w:p w14:paraId="15F81770" w14:textId="653F1B9B" w:rsidR="00C843E5" w:rsidRDefault="00C843E5" w:rsidP="00C843E5">
      <w:pPr>
        <w:pStyle w:val="NormalWeb"/>
        <w:spacing w:line="360" w:lineRule="auto"/>
        <w:ind w:left="-990" w:right="-868"/>
        <w:rPr>
          <w:rStyle w:val="Hyperlink"/>
          <w:rFonts w:ascii="Avenir Next LT Pro" w:hAnsi="Avenir Next LT Pro"/>
          <w:color w:val="000000" w:themeColor="text1"/>
          <w:spacing w:val="5"/>
          <w:kern w:val="28"/>
          <w:sz w:val="22"/>
          <w:szCs w:val="22"/>
          <w:lang w:val="fr-FR"/>
        </w:rPr>
      </w:pPr>
      <w:r w:rsidRPr="00281D66">
        <w:rPr>
          <w:rStyle w:val="Hyperlink"/>
          <w:rFonts w:ascii="Avenir Next LT Pro" w:hAnsi="Avenir Next LT Pro"/>
          <w:noProof/>
          <w:color w:val="000000" w:themeColor="text1"/>
          <w:spacing w:val="5"/>
          <w:kern w:val="28"/>
          <w:sz w:val="22"/>
          <w:szCs w:val="22"/>
          <w:u w:val="none"/>
          <w:lang w:val="fr-FR"/>
        </w:rPr>
        <w:lastRenderedPageBreak/>
        <w:drawing>
          <wp:inline distT="0" distB="0" distL="0" distR="0" wp14:anchorId="43C81A30" wp14:editId="6296DA53">
            <wp:extent cx="4572000" cy="3048000"/>
            <wp:effectExtent l="0" t="0" r="0" b="0"/>
            <wp:docPr id="2076309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67933F7B" w14:textId="53B85ED5" w:rsidR="00C843E5" w:rsidRPr="00963A2A" w:rsidRDefault="004C4224" w:rsidP="00C843E5">
      <w:pPr>
        <w:pStyle w:val="NormalWeb"/>
        <w:spacing w:line="360" w:lineRule="auto"/>
        <w:ind w:left="-990" w:right="-868"/>
        <w:rPr>
          <w:rFonts w:ascii="Avenir Next LT Pro" w:hAnsi="Avenir Next LT Pro"/>
          <w:color w:val="000000" w:themeColor="text1"/>
          <w:spacing w:val="5"/>
          <w:kern w:val="28"/>
          <w:sz w:val="20"/>
          <w:szCs w:val="20"/>
          <w:lang w:val="pl-PL"/>
        </w:rPr>
      </w:pPr>
      <w:r w:rsidRPr="00963A2A">
        <w:rPr>
          <w:rFonts w:ascii="Avenir Next LT Pro" w:hAnsi="Avenir Next LT Pro"/>
          <w:color w:val="000000" w:themeColor="text1"/>
          <w:spacing w:val="5"/>
          <w:kern w:val="28"/>
          <w:sz w:val="20"/>
          <w:szCs w:val="20"/>
          <w:lang w:val="pl-PL"/>
        </w:rPr>
        <w:t>Podpis predĺženia katedry Toshio Nakao Chair. Zľava doprava: Dr. Per Falk (CEO GC International AG), prof. Bart Van Meerbeek (držiteľ katedry a vedúci výskumnej skupiny BIOMAT na KU Leuven) a prof. Séverine Vermeire (rektorka KU Leuven).</w:t>
      </w:r>
    </w:p>
    <w:p w14:paraId="234FC966" w14:textId="16F752DD" w:rsidR="00C843E5" w:rsidRPr="00C843E5" w:rsidRDefault="00C843E5" w:rsidP="00C843E5">
      <w:pPr>
        <w:pStyle w:val="NormalWeb"/>
        <w:spacing w:line="360" w:lineRule="auto"/>
        <w:ind w:left="-990" w:right="-868"/>
        <w:rPr>
          <w:rFonts w:ascii="Avenir Next LT Pro" w:hAnsi="Avenir Next LT Pro"/>
          <w:i/>
          <w:iCs/>
          <w:color w:val="000000" w:themeColor="text1"/>
          <w:spacing w:val="5"/>
          <w:kern w:val="28"/>
          <w:sz w:val="20"/>
          <w:szCs w:val="20"/>
          <w:lang w:val="fr-FR"/>
        </w:rPr>
      </w:pPr>
      <w:r w:rsidRPr="00C843E5">
        <w:rPr>
          <w:rFonts w:ascii="Avenir Next LT Pro" w:hAnsi="Avenir Next LT Pro"/>
          <w:i/>
          <w:iCs/>
          <w:color w:val="000000" w:themeColor="text1"/>
          <w:spacing w:val="5"/>
          <w:kern w:val="28"/>
          <w:sz w:val="20"/>
          <w:szCs w:val="20"/>
          <w:lang w:val="fr-FR"/>
        </w:rPr>
        <w:t>Copyright: KU Leuven - Michael De Lausnay</w:t>
      </w:r>
    </w:p>
    <w:p w14:paraId="5664563F" w14:textId="6F92D9FC" w:rsidR="00A2121B" w:rsidRPr="00C843E5" w:rsidRDefault="00A2121B" w:rsidP="00C843E5">
      <w:pPr>
        <w:pStyle w:val="NormalWeb"/>
        <w:spacing w:before="0" w:after="0" w:line="360" w:lineRule="auto"/>
        <w:ind w:left="-990" w:right="-868"/>
        <w:rPr>
          <w:rStyle w:val="Hyperlink"/>
          <w:rFonts w:ascii="Avenir Next LT Pro" w:hAnsi="Avenir Next LT Pro"/>
          <w:b/>
          <w:bCs/>
          <w:color w:val="000000" w:themeColor="text1"/>
          <w:spacing w:val="5"/>
          <w:kern w:val="28"/>
          <w:sz w:val="20"/>
          <w:szCs w:val="20"/>
          <w:u w:val="none"/>
          <w:lang w:val="fr-FR"/>
        </w:rPr>
      </w:pPr>
    </w:p>
    <w:sectPr w:rsidR="00A2121B" w:rsidRPr="00C843E5" w:rsidSect="00375891">
      <w:headerReference w:type="default" r:id="rId13"/>
      <w:pgSz w:w="11900" w:h="16840"/>
      <w:pgMar w:top="1826" w:right="1985" w:bottom="2880" w:left="2700" w:header="709"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8B46BC" w14:textId="77777777" w:rsidR="00ED298C" w:rsidRDefault="00ED298C">
      <w:r>
        <w:separator/>
      </w:r>
    </w:p>
  </w:endnote>
  <w:endnote w:type="continuationSeparator" w:id="0">
    <w:p w14:paraId="6C572A3A" w14:textId="77777777" w:rsidR="00ED298C" w:rsidRDefault="00ED2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B8301F" w14:textId="77777777" w:rsidR="00ED298C" w:rsidRDefault="00ED298C">
      <w:r>
        <w:separator/>
      </w:r>
    </w:p>
  </w:footnote>
  <w:footnote w:type="continuationSeparator" w:id="0">
    <w:p w14:paraId="178A7EAF" w14:textId="77777777" w:rsidR="00ED298C" w:rsidRDefault="00ED29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E29D1" w14:textId="518C03B9" w:rsidR="004C48D0" w:rsidRDefault="002A1F4F">
    <w:pPr>
      <w:pStyle w:val="Header"/>
      <w:tabs>
        <w:tab w:val="clear" w:pos="9072"/>
        <w:tab w:val="right" w:pos="7842"/>
      </w:tabs>
    </w:pPr>
    <w:r>
      <w:rPr>
        <w:noProof/>
      </w:rPr>
      <w:drawing>
        <wp:anchor distT="0" distB="0" distL="114300" distR="114300" simplePos="0" relativeHeight="251658240" behindDoc="1" locked="0" layoutInCell="1" allowOverlap="1" wp14:anchorId="0377B3A4" wp14:editId="5554E4C1">
          <wp:simplePos x="0" y="0"/>
          <wp:positionH relativeFrom="page">
            <wp:align>left</wp:align>
          </wp:positionH>
          <wp:positionV relativeFrom="paragraph">
            <wp:posOffset>-434781</wp:posOffset>
          </wp:positionV>
          <wp:extent cx="7545788" cy="10670829"/>
          <wp:effectExtent l="0" t="0" r="0" b="0"/>
          <wp:wrapNone/>
          <wp:docPr id="25" name="Picture 25" descr="A white background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background with red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7838" cy="1070201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D66251"/>
    <w:multiLevelType w:val="hybridMultilevel"/>
    <w:tmpl w:val="2B98A9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16cid:durableId="3680679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8D0"/>
    <w:rsid w:val="00000C51"/>
    <w:rsid w:val="00002CA6"/>
    <w:rsid w:val="000064DE"/>
    <w:rsid w:val="0001042E"/>
    <w:rsid w:val="00013B45"/>
    <w:rsid w:val="00014D2C"/>
    <w:rsid w:val="000207F2"/>
    <w:rsid w:val="00022CFD"/>
    <w:rsid w:val="00027E69"/>
    <w:rsid w:val="000455B2"/>
    <w:rsid w:val="00045DA8"/>
    <w:rsid w:val="00046D80"/>
    <w:rsid w:val="000578B1"/>
    <w:rsid w:val="000713AA"/>
    <w:rsid w:val="00076EC4"/>
    <w:rsid w:val="000800FA"/>
    <w:rsid w:val="000861F8"/>
    <w:rsid w:val="000878FC"/>
    <w:rsid w:val="000A485C"/>
    <w:rsid w:val="000A7D73"/>
    <w:rsid w:val="000B0125"/>
    <w:rsid w:val="000C3B2B"/>
    <w:rsid w:val="000D0632"/>
    <w:rsid w:val="000D1716"/>
    <w:rsid w:val="000E09FE"/>
    <w:rsid w:val="000E4999"/>
    <w:rsid w:val="00102286"/>
    <w:rsid w:val="00106786"/>
    <w:rsid w:val="00107638"/>
    <w:rsid w:val="00112618"/>
    <w:rsid w:val="001157A8"/>
    <w:rsid w:val="00116291"/>
    <w:rsid w:val="00116E35"/>
    <w:rsid w:val="00137BCD"/>
    <w:rsid w:val="00143484"/>
    <w:rsid w:val="0014534A"/>
    <w:rsid w:val="00147E37"/>
    <w:rsid w:val="0016511A"/>
    <w:rsid w:val="00167D45"/>
    <w:rsid w:val="00176AEF"/>
    <w:rsid w:val="001B0EA6"/>
    <w:rsid w:val="001B5343"/>
    <w:rsid w:val="001B5373"/>
    <w:rsid w:val="001B5C20"/>
    <w:rsid w:val="001C1388"/>
    <w:rsid w:val="001E2384"/>
    <w:rsid w:val="001E3E8C"/>
    <w:rsid w:val="00203AFB"/>
    <w:rsid w:val="00203E9C"/>
    <w:rsid w:val="00204E47"/>
    <w:rsid w:val="00206A13"/>
    <w:rsid w:val="002107C7"/>
    <w:rsid w:val="0022240A"/>
    <w:rsid w:val="00236B8D"/>
    <w:rsid w:val="00242D61"/>
    <w:rsid w:val="00247359"/>
    <w:rsid w:val="002649B6"/>
    <w:rsid w:val="00270FCD"/>
    <w:rsid w:val="00281D66"/>
    <w:rsid w:val="00281E40"/>
    <w:rsid w:val="00283337"/>
    <w:rsid w:val="00291EEA"/>
    <w:rsid w:val="002974A2"/>
    <w:rsid w:val="002A1F4F"/>
    <w:rsid w:val="002A4426"/>
    <w:rsid w:val="002A73B8"/>
    <w:rsid w:val="002C389F"/>
    <w:rsid w:val="002D1379"/>
    <w:rsid w:val="002D47E2"/>
    <w:rsid w:val="002F390A"/>
    <w:rsid w:val="003042DF"/>
    <w:rsid w:val="00305CA6"/>
    <w:rsid w:val="00312F6E"/>
    <w:rsid w:val="00315091"/>
    <w:rsid w:val="00317321"/>
    <w:rsid w:val="00321DE6"/>
    <w:rsid w:val="0032290E"/>
    <w:rsid w:val="00325206"/>
    <w:rsid w:val="00327168"/>
    <w:rsid w:val="00351E27"/>
    <w:rsid w:val="003602A1"/>
    <w:rsid w:val="00360843"/>
    <w:rsid w:val="00366D42"/>
    <w:rsid w:val="00375891"/>
    <w:rsid w:val="00390C9F"/>
    <w:rsid w:val="003A434A"/>
    <w:rsid w:val="003A43CF"/>
    <w:rsid w:val="003B1417"/>
    <w:rsid w:val="003B4C34"/>
    <w:rsid w:val="003C34C8"/>
    <w:rsid w:val="003C645C"/>
    <w:rsid w:val="003D01E9"/>
    <w:rsid w:val="003D34D0"/>
    <w:rsid w:val="003D5E25"/>
    <w:rsid w:val="003D747E"/>
    <w:rsid w:val="003F1B6F"/>
    <w:rsid w:val="00412841"/>
    <w:rsid w:val="00426EDA"/>
    <w:rsid w:val="0043690C"/>
    <w:rsid w:val="00436D5D"/>
    <w:rsid w:val="004413E2"/>
    <w:rsid w:val="00444A98"/>
    <w:rsid w:val="00453816"/>
    <w:rsid w:val="00456F59"/>
    <w:rsid w:val="004655AB"/>
    <w:rsid w:val="00474392"/>
    <w:rsid w:val="00480DBA"/>
    <w:rsid w:val="00481B63"/>
    <w:rsid w:val="00481DAB"/>
    <w:rsid w:val="00490941"/>
    <w:rsid w:val="0049147A"/>
    <w:rsid w:val="00492F65"/>
    <w:rsid w:val="004958AE"/>
    <w:rsid w:val="00495DD2"/>
    <w:rsid w:val="004A245C"/>
    <w:rsid w:val="004C3D5F"/>
    <w:rsid w:val="004C4224"/>
    <w:rsid w:val="004C48D0"/>
    <w:rsid w:val="004D0FBF"/>
    <w:rsid w:val="004D3B6C"/>
    <w:rsid w:val="004D6F35"/>
    <w:rsid w:val="004E056B"/>
    <w:rsid w:val="004E2FB3"/>
    <w:rsid w:val="00502C6F"/>
    <w:rsid w:val="0052480D"/>
    <w:rsid w:val="00533A3B"/>
    <w:rsid w:val="00552443"/>
    <w:rsid w:val="00552515"/>
    <w:rsid w:val="00553334"/>
    <w:rsid w:val="00567F3E"/>
    <w:rsid w:val="00572892"/>
    <w:rsid w:val="0058288B"/>
    <w:rsid w:val="00587CDE"/>
    <w:rsid w:val="00591E21"/>
    <w:rsid w:val="005D1861"/>
    <w:rsid w:val="005D562A"/>
    <w:rsid w:val="005D7797"/>
    <w:rsid w:val="005E7894"/>
    <w:rsid w:val="005F1CDD"/>
    <w:rsid w:val="00610AAC"/>
    <w:rsid w:val="006125B9"/>
    <w:rsid w:val="00614BAD"/>
    <w:rsid w:val="006155A5"/>
    <w:rsid w:val="00616A54"/>
    <w:rsid w:val="00616A77"/>
    <w:rsid w:val="00616F42"/>
    <w:rsid w:val="00617D27"/>
    <w:rsid w:val="00631D36"/>
    <w:rsid w:val="0063721E"/>
    <w:rsid w:val="00641C27"/>
    <w:rsid w:val="00642020"/>
    <w:rsid w:val="00644882"/>
    <w:rsid w:val="006552E8"/>
    <w:rsid w:val="006573BC"/>
    <w:rsid w:val="00657BB0"/>
    <w:rsid w:val="0066042E"/>
    <w:rsid w:val="006616BC"/>
    <w:rsid w:val="00663B73"/>
    <w:rsid w:val="00671E66"/>
    <w:rsid w:val="00681CE3"/>
    <w:rsid w:val="006822E2"/>
    <w:rsid w:val="00686B6F"/>
    <w:rsid w:val="006A03EF"/>
    <w:rsid w:val="006B3276"/>
    <w:rsid w:val="006B7C95"/>
    <w:rsid w:val="006C32FB"/>
    <w:rsid w:val="006C68FF"/>
    <w:rsid w:val="006D0C1F"/>
    <w:rsid w:val="006D2FB4"/>
    <w:rsid w:val="007011CE"/>
    <w:rsid w:val="0070518E"/>
    <w:rsid w:val="0072441C"/>
    <w:rsid w:val="00737C03"/>
    <w:rsid w:val="007437AC"/>
    <w:rsid w:val="00775ABD"/>
    <w:rsid w:val="00776B7A"/>
    <w:rsid w:val="00776E54"/>
    <w:rsid w:val="00783624"/>
    <w:rsid w:val="007847F0"/>
    <w:rsid w:val="00794E0C"/>
    <w:rsid w:val="007973C3"/>
    <w:rsid w:val="007B054F"/>
    <w:rsid w:val="007B3D19"/>
    <w:rsid w:val="007D00B3"/>
    <w:rsid w:val="007D7D19"/>
    <w:rsid w:val="007E0547"/>
    <w:rsid w:val="007E41A8"/>
    <w:rsid w:val="007E448B"/>
    <w:rsid w:val="007F5940"/>
    <w:rsid w:val="00802FA0"/>
    <w:rsid w:val="0080482A"/>
    <w:rsid w:val="00805200"/>
    <w:rsid w:val="00807AFC"/>
    <w:rsid w:val="0081734F"/>
    <w:rsid w:val="00821D97"/>
    <w:rsid w:val="00840318"/>
    <w:rsid w:val="00850425"/>
    <w:rsid w:val="00857C3B"/>
    <w:rsid w:val="00861BC0"/>
    <w:rsid w:val="00862469"/>
    <w:rsid w:val="008663A4"/>
    <w:rsid w:val="00867C29"/>
    <w:rsid w:val="008753D9"/>
    <w:rsid w:val="00875CC1"/>
    <w:rsid w:val="00881733"/>
    <w:rsid w:val="00881F99"/>
    <w:rsid w:val="00883A8F"/>
    <w:rsid w:val="008921EB"/>
    <w:rsid w:val="0089359B"/>
    <w:rsid w:val="0089423C"/>
    <w:rsid w:val="008942A0"/>
    <w:rsid w:val="008A1EA7"/>
    <w:rsid w:val="008A4046"/>
    <w:rsid w:val="008A56E8"/>
    <w:rsid w:val="008A629E"/>
    <w:rsid w:val="008A7D3D"/>
    <w:rsid w:val="008B093D"/>
    <w:rsid w:val="008B31D4"/>
    <w:rsid w:val="008D0AF1"/>
    <w:rsid w:val="008D3594"/>
    <w:rsid w:val="008D73C8"/>
    <w:rsid w:val="008E1A49"/>
    <w:rsid w:val="008F186C"/>
    <w:rsid w:val="008F7868"/>
    <w:rsid w:val="009047ED"/>
    <w:rsid w:val="00905E3A"/>
    <w:rsid w:val="00906474"/>
    <w:rsid w:val="00907793"/>
    <w:rsid w:val="00911D35"/>
    <w:rsid w:val="009149F1"/>
    <w:rsid w:val="00914C1C"/>
    <w:rsid w:val="00917845"/>
    <w:rsid w:val="00933CBE"/>
    <w:rsid w:val="00934FB3"/>
    <w:rsid w:val="00960DB7"/>
    <w:rsid w:val="00962018"/>
    <w:rsid w:val="00963A2A"/>
    <w:rsid w:val="00977829"/>
    <w:rsid w:val="00981F33"/>
    <w:rsid w:val="00982440"/>
    <w:rsid w:val="00986AA8"/>
    <w:rsid w:val="00997CA1"/>
    <w:rsid w:val="009B2B00"/>
    <w:rsid w:val="009B454D"/>
    <w:rsid w:val="009C1D99"/>
    <w:rsid w:val="009D4A1F"/>
    <w:rsid w:val="009E52BD"/>
    <w:rsid w:val="00A2121B"/>
    <w:rsid w:val="00A304BF"/>
    <w:rsid w:val="00A310AE"/>
    <w:rsid w:val="00A4263C"/>
    <w:rsid w:val="00A46F12"/>
    <w:rsid w:val="00A5023C"/>
    <w:rsid w:val="00A65A6F"/>
    <w:rsid w:val="00A67AE7"/>
    <w:rsid w:val="00A7156F"/>
    <w:rsid w:val="00A7746D"/>
    <w:rsid w:val="00A80581"/>
    <w:rsid w:val="00A80F69"/>
    <w:rsid w:val="00A844B5"/>
    <w:rsid w:val="00AC77C3"/>
    <w:rsid w:val="00AD2F8D"/>
    <w:rsid w:val="00AE06AA"/>
    <w:rsid w:val="00AF3369"/>
    <w:rsid w:val="00B01BEF"/>
    <w:rsid w:val="00B0266B"/>
    <w:rsid w:val="00B0362E"/>
    <w:rsid w:val="00B04612"/>
    <w:rsid w:val="00B0625B"/>
    <w:rsid w:val="00B113EF"/>
    <w:rsid w:val="00B1164E"/>
    <w:rsid w:val="00B20BBD"/>
    <w:rsid w:val="00B20FF6"/>
    <w:rsid w:val="00B449F7"/>
    <w:rsid w:val="00B55ACA"/>
    <w:rsid w:val="00B734AA"/>
    <w:rsid w:val="00B80A18"/>
    <w:rsid w:val="00B8101A"/>
    <w:rsid w:val="00B85591"/>
    <w:rsid w:val="00BA69C9"/>
    <w:rsid w:val="00BB5D11"/>
    <w:rsid w:val="00BD25AB"/>
    <w:rsid w:val="00BD4617"/>
    <w:rsid w:val="00BE1580"/>
    <w:rsid w:val="00BE4BC8"/>
    <w:rsid w:val="00BE5C2D"/>
    <w:rsid w:val="00BF2100"/>
    <w:rsid w:val="00BF5ACF"/>
    <w:rsid w:val="00C12E8E"/>
    <w:rsid w:val="00C168DB"/>
    <w:rsid w:val="00C2221D"/>
    <w:rsid w:val="00C27427"/>
    <w:rsid w:val="00C31577"/>
    <w:rsid w:val="00C436B7"/>
    <w:rsid w:val="00C43F6C"/>
    <w:rsid w:val="00C60B64"/>
    <w:rsid w:val="00C61E9B"/>
    <w:rsid w:val="00C843E5"/>
    <w:rsid w:val="00CA4627"/>
    <w:rsid w:val="00CA5DBB"/>
    <w:rsid w:val="00CC6660"/>
    <w:rsid w:val="00CD0F90"/>
    <w:rsid w:val="00D16301"/>
    <w:rsid w:val="00D21359"/>
    <w:rsid w:val="00D33936"/>
    <w:rsid w:val="00D53FA7"/>
    <w:rsid w:val="00D6030A"/>
    <w:rsid w:val="00D75E90"/>
    <w:rsid w:val="00D836FC"/>
    <w:rsid w:val="00DB49ED"/>
    <w:rsid w:val="00DB50BD"/>
    <w:rsid w:val="00DC1238"/>
    <w:rsid w:val="00DD11C7"/>
    <w:rsid w:val="00DD4ADD"/>
    <w:rsid w:val="00DE1399"/>
    <w:rsid w:val="00DF3946"/>
    <w:rsid w:val="00DF627B"/>
    <w:rsid w:val="00E00439"/>
    <w:rsid w:val="00E07420"/>
    <w:rsid w:val="00E17232"/>
    <w:rsid w:val="00E23C42"/>
    <w:rsid w:val="00E26DFB"/>
    <w:rsid w:val="00E34C95"/>
    <w:rsid w:val="00E3535A"/>
    <w:rsid w:val="00E37A44"/>
    <w:rsid w:val="00E53210"/>
    <w:rsid w:val="00E54570"/>
    <w:rsid w:val="00E54915"/>
    <w:rsid w:val="00E561B3"/>
    <w:rsid w:val="00E60E82"/>
    <w:rsid w:val="00E62825"/>
    <w:rsid w:val="00E675E8"/>
    <w:rsid w:val="00E767CA"/>
    <w:rsid w:val="00E8147F"/>
    <w:rsid w:val="00E833B6"/>
    <w:rsid w:val="00E97DFF"/>
    <w:rsid w:val="00EA4468"/>
    <w:rsid w:val="00EC52F2"/>
    <w:rsid w:val="00ED298C"/>
    <w:rsid w:val="00ED2B9D"/>
    <w:rsid w:val="00ED59B2"/>
    <w:rsid w:val="00ED6B4F"/>
    <w:rsid w:val="00EE790F"/>
    <w:rsid w:val="00F05ADC"/>
    <w:rsid w:val="00F23933"/>
    <w:rsid w:val="00F303A3"/>
    <w:rsid w:val="00F44C74"/>
    <w:rsid w:val="00F5342D"/>
    <w:rsid w:val="00F5782F"/>
    <w:rsid w:val="00F966A1"/>
    <w:rsid w:val="00FB5078"/>
    <w:rsid w:val="00FD6DED"/>
    <w:rsid w:val="00FE6C44"/>
    <w:rsid w:val="00FF0966"/>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ABD82"/>
  <w15:docId w15:val="{72A640E9-F1CE-4370-9211-62EB46F1B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Header">
    <w:name w:val="header"/>
    <w:pPr>
      <w:tabs>
        <w:tab w:val="center" w:pos="4536"/>
        <w:tab w:val="right" w:pos="9072"/>
      </w:tabs>
    </w:pPr>
    <w:rPr>
      <w:rFonts w:cs="Arial Unicode MS"/>
      <w:color w:val="000000"/>
      <w:sz w:val="24"/>
      <w:szCs w:val="24"/>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NoSpacing">
    <w:name w:val="No Spacing"/>
    <w:uiPriority w:val="1"/>
    <w:qFormat/>
    <w:rPr>
      <w:rFonts w:ascii="Calibri" w:eastAsia="Calibri" w:hAnsi="Calibri" w:cs="Calibri"/>
      <w:color w:val="000000"/>
      <w:sz w:val="22"/>
      <w:szCs w:val="22"/>
      <w:u w:color="000000"/>
    </w:rPr>
  </w:style>
  <w:style w:type="paragraph" w:customStyle="1" w:styleId="Default">
    <w:name w:val="Default"/>
    <w:rPr>
      <w:rFonts w:ascii="Helvetica Neue" w:eastAsia="Helvetica Neue" w:hAnsi="Helvetica Neue" w:cs="Helvetica Neue"/>
      <w:color w:val="000000"/>
      <w:sz w:val="22"/>
      <w:szCs w:val="22"/>
      <w:u w:color="000000"/>
    </w:rPr>
  </w:style>
  <w:style w:type="paragraph" w:styleId="NormalWeb">
    <w:name w:val="Normal (Web)"/>
    <w:uiPriority w:val="99"/>
    <w:pPr>
      <w:spacing w:before="100" w:after="100"/>
    </w:pPr>
    <w:rPr>
      <w:rFonts w:cs="Arial Unicode MS"/>
      <w:color w:val="000000"/>
      <w:sz w:val="24"/>
      <w:szCs w:val="24"/>
      <w:u w:color="000000"/>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cs="Arial Unicode MS"/>
      <w:color w:val="000000"/>
      <w:u w:color="000000"/>
      <w:lang w:val="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213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359"/>
    <w:rPr>
      <w:rFonts w:ascii="Segoe UI" w:hAnsi="Segoe UI" w:cs="Segoe UI"/>
      <w:color w:val="000000"/>
      <w:sz w:val="18"/>
      <w:szCs w:val="18"/>
      <w:u w:color="000000"/>
      <w:lang w:val="en-US"/>
    </w:rPr>
  </w:style>
  <w:style w:type="paragraph" w:styleId="Footer">
    <w:name w:val="footer"/>
    <w:basedOn w:val="Normal"/>
    <w:link w:val="FooterChar"/>
    <w:uiPriority w:val="99"/>
    <w:unhideWhenUsed/>
    <w:rsid w:val="008F7868"/>
    <w:pPr>
      <w:tabs>
        <w:tab w:val="center" w:pos="4680"/>
        <w:tab w:val="right" w:pos="9360"/>
      </w:tabs>
    </w:pPr>
  </w:style>
  <w:style w:type="character" w:customStyle="1" w:styleId="FooterChar">
    <w:name w:val="Footer Char"/>
    <w:basedOn w:val="DefaultParagraphFont"/>
    <w:link w:val="Footer"/>
    <w:uiPriority w:val="99"/>
    <w:rsid w:val="008F7868"/>
    <w:rPr>
      <w:rFonts w:cs="Arial Unicode MS"/>
      <w:color w:val="000000"/>
      <w:sz w:val="24"/>
      <w:szCs w:val="24"/>
      <w:u w:color="000000"/>
      <w:lang w:val="en-US"/>
    </w:rPr>
  </w:style>
  <w:style w:type="character" w:styleId="UnresolvedMention">
    <w:name w:val="Unresolved Mention"/>
    <w:basedOn w:val="DefaultParagraphFont"/>
    <w:uiPriority w:val="99"/>
    <w:semiHidden/>
    <w:unhideWhenUsed/>
    <w:rsid w:val="0052480D"/>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17845"/>
    <w:rPr>
      <w:b/>
      <w:bCs/>
    </w:rPr>
  </w:style>
  <w:style w:type="character" w:customStyle="1" w:styleId="CommentSubjectChar">
    <w:name w:val="Comment Subject Char"/>
    <w:basedOn w:val="CommentTextChar"/>
    <w:link w:val="CommentSubject"/>
    <w:uiPriority w:val="99"/>
    <w:semiHidden/>
    <w:rsid w:val="00917845"/>
    <w:rPr>
      <w:rFonts w:cs="Arial Unicode MS"/>
      <w:b/>
      <w:bCs/>
      <w:color w:val="000000"/>
      <w:u w:color="000000"/>
      <w:lang w:val="en-US"/>
    </w:rPr>
  </w:style>
  <w:style w:type="paragraph" w:styleId="Revision">
    <w:name w:val="Revision"/>
    <w:hidden/>
    <w:uiPriority w:val="99"/>
    <w:semiHidden/>
    <w:rsid w:val="00DB50BD"/>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rPr>
  </w:style>
  <w:style w:type="paragraph" w:styleId="ListParagraph">
    <w:name w:val="List Paragraph"/>
    <w:basedOn w:val="Normal"/>
    <w:uiPriority w:val="34"/>
    <w:qFormat/>
    <w:rsid w:val="004E2FB3"/>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heme="minorEastAsia" w:hAnsi="Calibri" w:cs="Times New Roman"/>
      <w:color w:val="auto"/>
      <w:sz w:val="22"/>
      <w:szCs w:val="22"/>
      <w:bdr w:val="none" w:sz="0" w:space="0" w:color="auto"/>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930029">
      <w:bodyDiv w:val="1"/>
      <w:marLeft w:val="0"/>
      <w:marRight w:val="0"/>
      <w:marTop w:val="0"/>
      <w:marBottom w:val="0"/>
      <w:divBdr>
        <w:top w:val="none" w:sz="0" w:space="0" w:color="auto"/>
        <w:left w:val="none" w:sz="0" w:space="0" w:color="auto"/>
        <w:bottom w:val="none" w:sz="0" w:space="0" w:color="auto"/>
        <w:right w:val="none" w:sz="0" w:space="0" w:color="auto"/>
      </w:divBdr>
    </w:div>
    <w:div w:id="129447662">
      <w:bodyDiv w:val="1"/>
      <w:marLeft w:val="0"/>
      <w:marRight w:val="0"/>
      <w:marTop w:val="0"/>
      <w:marBottom w:val="0"/>
      <w:divBdr>
        <w:top w:val="none" w:sz="0" w:space="0" w:color="auto"/>
        <w:left w:val="none" w:sz="0" w:space="0" w:color="auto"/>
        <w:bottom w:val="none" w:sz="0" w:space="0" w:color="auto"/>
        <w:right w:val="none" w:sz="0" w:space="0" w:color="auto"/>
      </w:divBdr>
      <w:divsChild>
        <w:div w:id="1847018405">
          <w:marLeft w:val="0"/>
          <w:marRight w:val="0"/>
          <w:marTop w:val="0"/>
          <w:marBottom w:val="0"/>
          <w:divBdr>
            <w:top w:val="single" w:sz="2" w:space="0" w:color="D9D9E3"/>
            <w:left w:val="single" w:sz="2" w:space="0" w:color="D9D9E3"/>
            <w:bottom w:val="single" w:sz="2" w:space="0" w:color="D9D9E3"/>
            <w:right w:val="single" w:sz="2" w:space="0" w:color="D9D9E3"/>
          </w:divBdr>
          <w:divsChild>
            <w:div w:id="413086149">
              <w:marLeft w:val="0"/>
              <w:marRight w:val="0"/>
              <w:marTop w:val="0"/>
              <w:marBottom w:val="0"/>
              <w:divBdr>
                <w:top w:val="single" w:sz="2" w:space="0" w:color="D9D9E3"/>
                <w:left w:val="single" w:sz="2" w:space="0" w:color="D9D9E3"/>
                <w:bottom w:val="single" w:sz="2" w:space="0" w:color="D9D9E3"/>
                <w:right w:val="single" w:sz="2" w:space="0" w:color="D9D9E3"/>
              </w:divBdr>
              <w:divsChild>
                <w:div w:id="1926262072">
                  <w:marLeft w:val="0"/>
                  <w:marRight w:val="0"/>
                  <w:marTop w:val="0"/>
                  <w:marBottom w:val="0"/>
                  <w:divBdr>
                    <w:top w:val="single" w:sz="2" w:space="0" w:color="D9D9E3"/>
                    <w:left w:val="single" w:sz="2" w:space="0" w:color="D9D9E3"/>
                    <w:bottom w:val="single" w:sz="2" w:space="0" w:color="D9D9E3"/>
                    <w:right w:val="single" w:sz="2" w:space="0" w:color="D9D9E3"/>
                  </w:divBdr>
                  <w:divsChild>
                    <w:div w:id="1383823748">
                      <w:marLeft w:val="0"/>
                      <w:marRight w:val="0"/>
                      <w:marTop w:val="0"/>
                      <w:marBottom w:val="0"/>
                      <w:divBdr>
                        <w:top w:val="single" w:sz="2" w:space="0" w:color="D9D9E3"/>
                        <w:left w:val="single" w:sz="2" w:space="0" w:color="D9D9E3"/>
                        <w:bottom w:val="single" w:sz="2" w:space="0" w:color="D9D9E3"/>
                        <w:right w:val="single" w:sz="2" w:space="0" w:color="D9D9E3"/>
                      </w:divBdr>
                      <w:divsChild>
                        <w:div w:id="913514260">
                          <w:marLeft w:val="0"/>
                          <w:marRight w:val="0"/>
                          <w:marTop w:val="0"/>
                          <w:marBottom w:val="0"/>
                          <w:divBdr>
                            <w:top w:val="single" w:sz="2" w:space="0" w:color="auto"/>
                            <w:left w:val="single" w:sz="2" w:space="0" w:color="auto"/>
                            <w:bottom w:val="single" w:sz="6" w:space="0" w:color="auto"/>
                            <w:right w:val="single" w:sz="2" w:space="0" w:color="auto"/>
                          </w:divBdr>
                          <w:divsChild>
                            <w:div w:id="1762026171">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251477">
                                  <w:marLeft w:val="0"/>
                                  <w:marRight w:val="0"/>
                                  <w:marTop w:val="0"/>
                                  <w:marBottom w:val="0"/>
                                  <w:divBdr>
                                    <w:top w:val="single" w:sz="2" w:space="0" w:color="D9D9E3"/>
                                    <w:left w:val="single" w:sz="2" w:space="0" w:color="D9D9E3"/>
                                    <w:bottom w:val="single" w:sz="2" w:space="0" w:color="D9D9E3"/>
                                    <w:right w:val="single" w:sz="2" w:space="0" w:color="D9D9E3"/>
                                  </w:divBdr>
                                  <w:divsChild>
                                    <w:div w:id="242377134">
                                      <w:marLeft w:val="0"/>
                                      <w:marRight w:val="0"/>
                                      <w:marTop w:val="0"/>
                                      <w:marBottom w:val="0"/>
                                      <w:divBdr>
                                        <w:top w:val="single" w:sz="2" w:space="0" w:color="D9D9E3"/>
                                        <w:left w:val="single" w:sz="2" w:space="0" w:color="D9D9E3"/>
                                        <w:bottom w:val="single" w:sz="2" w:space="0" w:color="D9D9E3"/>
                                        <w:right w:val="single" w:sz="2" w:space="0" w:color="D9D9E3"/>
                                      </w:divBdr>
                                      <w:divsChild>
                                        <w:div w:id="292909571">
                                          <w:marLeft w:val="0"/>
                                          <w:marRight w:val="0"/>
                                          <w:marTop w:val="0"/>
                                          <w:marBottom w:val="0"/>
                                          <w:divBdr>
                                            <w:top w:val="single" w:sz="2" w:space="0" w:color="D9D9E3"/>
                                            <w:left w:val="single" w:sz="2" w:space="0" w:color="D9D9E3"/>
                                            <w:bottom w:val="single" w:sz="2" w:space="0" w:color="D9D9E3"/>
                                            <w:right w:val="single" w:sz="2" w:space="0" w:color="D9D9E3"/>
                                          </w:divBdr>
                                          <w:divsChild>
                                            <w:div w:id="1408377532">
                                              <w:marLeft w:val="0"/>
                                              <w:marRight w:val="0"/>
                                              <w:marTop w:val="0"/>
                                              <w:marBottom w:val="0"/>
                                              <w:divBdr>
                                                <w:top w:val="single" w:sz="2" w:space="0" w:color="D9D9E3"/>
                                                <w:left w:val="single" w:sz="2" w:space="0" w:color="D9D9E3"/>
                                                <w:bottom w:val="single" w:sz="2" w:space="0" w:color="D9D9E3"/>
                                                <w:right w:val="single" w:sz="2" w:space="0" w:color="D9D9E3"/>
                                              </w:divBdr>
                                              <w:divsChild>
                                                <w:div w:id="1273592389">
                                                  <w:marLeft w:val="0"/>
                                                  <w:marRight w:val="0"/>
                                                  <w:marTop w:val="0"/>
                                                  <w:marBottom w:val="0"/>
                                                  <w:divBdr>
                                                    <w:top w:val="single" w:sz="2" w:space="0" w:color="D9D9E3"/>
                                                    <w:left w:val="single" w:sz="2" w:space="0" w:color="D9D9E3"/>
                                                    <w:bottom w:val="single" w:sz="2" w:space="0" w:color="D9D9E3"/>
                                                    <w:right w:val="single" w:sz="2" w:space="0" w:color="D9D9E3"/>
                                                  </w:divBdr>
                                                  <w:divsChild>
                                                    <w:div w:id="11337885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74055003">
          <w:marLeft w:val="0"/>
          <w:marRight w:val="0"/>
          <w:marTop w:val="0"/>
          <w:marBottom w:val="0"/>
          <w:divBdr>
            <w:top w:val="none" w:sz="0" w:space="0" w:color="auto"/>
            <w:left w:val="none" w:sz="0" w:space="0" w:color="auto"/>
            <w:bottom w:val="none" w:sz="0" w:space="0" w:color="auto"/>
            <w:right w:val="none" w:sz="0" w:space="0" w:color="auto"/>
          </w:divBdr>
          <w:divsChild>
            <w:div w:id="1949659303">
              <w:marLeft w:val="0"/>
              <w:marRight w:val="0"/>
              <w:marTop w:val="0"/>
              <w:marBottom w:val="0"/>
              <w:divBdr>
                <w:top w:val="single" w:sz="2" w:space="0" w:color="D9D9E3"/>
                <w:left w:val="single" w:sz="2" w:space="0" w:color="D9D9E3"/>
                <w:bottom w:val="single" w:sz="2" w:space="0" w:color="D9D9E3"/>
                <w:right w:val="single" w:sz="2" w:space="0" w:color="D9D9E3"/>
              </w:divBdr>
              <w:divsChild>
                <w:div w:id="1947039531">
                  <w:marLeft w:val="0"/>
                  <w:marRight w:val="0"/>
                  <w:marTop w:val="0"/>
                  <w:marBottom w:val="0"/>
                  <w:divBdr>
                    <w:top w:val="single" w:sz="2" w:space="0" w:color="D9D9E3"/>
                    <w:left w:val="single" w:sz="2" w:space="0" w:color="D9D9E3"/>
                    <w:bottom w:val="single" w:sz="2" w:space="0" w:color="D9D9E3"/>
                    <w:right w:val="single" w:sz="2" w:space="0" w:color="D9D9E3"/>
                  </w:divBdr>
                  <w:divsChild>
                    <w:div w:id="1294287726">
                      <w:marLeft w:val="0"/>
                      <w:marRight w:val="0"/>
                      <w:marTop w:val="0"/>
                      <w:marBottom w:val="0"/>
                      <w:divBdr>
                        <w:top w:val="single" w:sz="2" w:space="0" w:color="D9D9E3"/>
                        <w:left w:val="single" w:sz="2" w:space="0" w:color="D9D9E3"/>
                        <w:bottom w:val="single" w:sz="2" w:space="0" w:color="D9D9E3"/>
                        <w:right w:val="single" w:sz="2" w:space="0" w:color="D9D9E3"/>
                      </w:divBdr>
                      <w:divsChild>
                        <w:div w:id="1950428542">
                          <w:marLeft w:val="0"/>
                          <w:marRight w:val="0"/>
                          <w:marTop w:val="0"/>
                          <w:marBottom w:val="0"/>
                          <w:divBdr>
                            <w:top w:val="single" w:sz="2" w:space="0" w:color="D9D9E3"/>
                            <w:left w:val="single" w:sz="2" w:space="0" w:color="D9D9E3"/>
                            <w:bottom w:val="single" w:sz="2" w:space="0" w:color="D9D9E3"/>
                            <w:right w:val="single" w:sz="2" w:space="0" w:color="D9D9E3"/>
                          </w:divBdr>
                          <w:divsChild>
                            <w:div w:id="216740667">
                              <w:marLeft w:val="0"/>
                              <w:marRight w:val="0"/>
                              <w:marTop w:val="0"/>
                              <w:marBottom w:val="0"/>
                              <w:divBdr>
                                <w:top w:val="single" w:sz="2" w:space="0" w:color="D9D9E3"/>
                                <w:left w:val="single" w:sz="2" w:space="0" w:color="D9D9E3"/>
                                <w:bottom w:val="single" w:sz="2" w:space="0" w:color="D9D9E3"/>
                                <w:right w:val="single" w:sz="2" w:space="0" w:color="D9D9E3"/>
                              </w:divBdr>
                              <w:divsChild>
                                <w:div w:id="7395224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1893006">
      <w:bodyDiv w:val="1"/>
      <w:marLeft w:val="0"/>
      <w:marRight w:val="0"/>
      <w:marTop w:val="0"/>
      <w:marBottom w:val="0"/>
      <w:divBdr>
        <w:top w:val="none" w:sz="0" w:space="0" w:color="auto"/>
        <w:left w:val="none" w:sz="0" w:space="0" w:color="auto"/>
        <w:bottom w:val="none" w:sz="0" w:space="0" w:color="auto"/>
        <w:right w:val="none" w:sz="0" w:space="0" w:color="auto"/>
      </w:divBdr>
    </w:div>
    <w:div w:id="284965418">
      <w:bodyDiv w:val="1"/>
      <w:marLeft w:val="0"/>
      <w:marRight w:val="0"/>
      <w:marTop w:val="0"/>
      <w:marBottom w:val="0"/>
      <w:divBdr>
        <w:top w:val="none" w:sz="0" w:space="0" w:color="auto"/>
        <w:left w:val="none" w:sz="0" w:space="0" w:color="auto"/>
        <w:bottom w:val="none" w:sz="0" w:space="0" w:color="auto"/>
        <w:right w:val="none" w:sz="0" w:space="0" w:color="auto"/>
      </w:divBdr>
    </w:div>
    <w:div w:id="330832760">
      <w:bodyDiv w:val="1"/>
      <w:marLeft w:val="0"/>
      <w:marRight w:val="0"/>
      <w:marTop w:val="0"/>
      <w:marBottom w:val="0"/>
      <w:divBdr>
        <w:top w:val="none" w:sz="0" w:space="0" w:color="auto"/>
        <w:left w:val="none" w:sz="0" w:space="0" w:color="auto"/>
        <w:bottom w:val="none" w:sz="0" w:space="0" w:color="auto"/>
        <w:right w:val="none" w:sz="0" w:space="0" w:color="auto"/>
      </w:divBdr>
    </w:div>
    <w:div w:id="361832204">
      <w:bodyDiv w:val="1"/>
      <w:marLeft w:val="0"/>
      <w:marRight w:val="0"/>
      <w:marTop w:val="0"/>
      <w:marBottom w:val="0"/>
      <w:divBdr>
        <w:top w:val="none" w:sz="0" w:space="0" w:color="auto"/>
        <w:left w:val="none" w:sz="0" w:space="0" w:color="auto"/>
        <w:bottom w:val="none" w:sz="0" w:space="0" w:color="auto"/>
        <w:right w:val="none" w:sz="0" w:space="0" w:color="auto"/>
      </w:divBdr>
    </w:div>
    <w:div w:id="407925605">
      <w:bodyDiv w:val="1"/>
      <w:marLeft w:val="0"/>
      <w:marRight w:val="0"/>
      <w:marTop w:val="0"/>
      <w:marBottom w:val="0"/>
      <w:divBdr>
        <w:top w:val="none" w:sz="0" w:space="0" w:color="auto"/>
        <w:left w:val="none" w:sz="0" w:space="0" w:color="auto"/>
        <w:bottom w:val="none" w:sz="0" w:space="0" w:color="auto"/>
        <w:right w:val="none" w:sz="0" w:space="0" w:color="auto"/>
      </w:divBdr>
    </w:div>
    <w:div w:id="425543922">
      <w:bodyDiv w:val="1"/>
      <w:marLeft w:val="0"/>
      <w:marRight w:val="0"/>
      <w:marTop w:val="0"/>
      <w:marBottom w:val="0"/>
      <w:divBdr>
        <w:top w:val="none" w:sz="0" w:space="0" w:color="auto"/>
        <w:left w:val="none" w:sz="0" w:space="0" w:color="auto"/>
        <w:bottom w:val="none" w:sz="0" w:space="0" w:color="auto"/>
        <w:right w:val="none" w:sz="0" w:space="0" w:color="auto"/>
      </w:divBdr>
    </w:div>
    <w:div w:id="519004186">
      <w:bodyDiv w:val="1"/>
      <w:marLeft w:val="0"/>
      <w:marRight w:val="0"/>
      <w:marTop w:val="0"/>
      <w:marBottom w:val="0"/>
      <w:divBdr>
        <w:top w:val="none" w:sz="0" w:space="0" w:color="auto"/>
        <w:left w:val="none" w:sz="0" w:space="0" w:color="auto"/>
        <w:bottom w:val="none" w:sz="0" w:space="0" w:color="auto"/>
        <w:right w:val="none" w:sz="0" w:space="0" w:color="auto"/>
      </w:divBdr>
    </w:div>
    <w:div w:id="556283599">
      <w:bodyDiv w:val="1"/>
      <w:marLeft w:val="0"/>
      <w:marRight w:val="0"/>
      <w:marTop w:val="0"/>
      <w:marBottom w:val="0"/>
      <w:divBdr>
        <w:top w:val="none" w:sz="0" w:space="0" w:color="auto"/>
        <w:left w:val="none" w:sz="0" w:space="0" w:color="auto"/>
        <w:bottom w:val="none" w:sz="0" w:space="0" w:color="auto"/>
        <w:right w:val="none" w:sz="0" w:space="0" w:color="auto"/>
      </w:divBdr>
    </w:div>
    <w:div w:id="763191286">
      <w:bodyDiv w:val="1"/>
      <w:marLeft w:val="0"/>
      <w:marRight w:val="0"/>
      <w:marTop w:val="0"/>
      <w:marBottom w:val="0"/>
      <w:divBdr>
        <w:top w:val="none" w:sz="0" w:space="0" w:color="auto"/>
        <w:left w:val="none" w:sz="0" w:space="0" w:color="auto"/>
        <w:bottom w:val="none" w:sz="0" w:space="0" w:color="auto"/>
        <w:right w:val="none" w:sz="0" w:space="0" w:color="auto"/>
      </w:divBdr>
      <w:divsChild>
        <w:div w:id="369376802">
          <w:marLeft w:val="0"/>
          <w:marRight w:val="0"/>
          <w:marTop w:val="0"/>
          <w:marBottom w:val="0"/>
          <w:divBdr>
            <w:top w:val="single" w:sz="2" w:space="0" w:color="D9D9E3"/>
            <w:left w:val="single" w:sz="2" w:space="0" w:color="D9D9E3"/>
            <w:bottom w:val="single" w:sz="2" w:space="0" w:color="D9D9E3"/>
            <w:right w:val="single" w:sz="2" w:space="0" w:color="D9D9E3"/>
          </w:divBdr>
          <w:divsChild>
            <w:div w:id="1056273930">
              <w:marLeft w:val="0"/>
              <w:marRight w:val="0"/>
              <w:marTop w:val="0"/>
              <w:marBottom w:val="0"/>
              <w:divBdr>
                <w:top w:val="single" w:sz="2" w:space="0" w:color="D9D9E3"/>
                <w:left w:val="single" w:sz="2" w:space="0" w:color="D9D9E3"/>
                <w:bottom w:val="single" w:sz="2" w:space="0" w:color="D9D9E3"/>
                <w:right w:val="single" w:sz="2" w:space="0" w:color="D9D9E3"/>
              </w:divBdr>
              <w:divsChild>
                <w:div w:id="32924474">
                  <w:marLeft w:val="0"/>
                  <w:marRight w:val="0"/>
                  <w:marTop w:val="0"/>
                  <w:marBottom w:val="0"/>
                  <w:divBdr>
                    <w:top w:val="single" w:sz="2" w:space="0" w:color="D9D9E3"/>
                    <w:left w:val="single" w:sz="2" w:space="0" w:color="D9D9E3"/>
                    <w:bottom w:val="single" w:sz="2" w:space="0" w:color="D9D9E3"/>
                    <w:right w:val="single" w:sz="2" w:space="0" w:color="D9D9E3"/>
                  </w:divBdr>
                  <w:divsChild>
                    <w:div w:id="1921981652">
                      <w:marLeft w:val="0"/>
                      <w:marRight w:val="0"/>
                      <w:marTop w:val="0"/>
                      <w:marBottom w:val="0"/>
                      <w:divBdr>
                        <w:top w:val="single" w:sz="2" w:space="0" w:color="D9D9E3"/>
                        <w:left w:val="single" w:sz="2" w:space="0" w:color="D9D9E3"/>
                        <w:bottom w:val="single" w:sz="2" w:space="0" w:color="D9D9E3"/>
                        <w:right w:val="single" w:sz="2" w:space="0" w:color="D9D9E3"/>
                      </w:divBdr>
                      <w:divsChild>
                        <w:div w:id="915020568">
                          <w:marLeft w:val="0"/>
                          <w:marRight w:val="0"/>
                          <w:marTop w:val="0"/>
                          <w:marBottom w:val="0"/>
                          <w:divBdr>
                            <w:top w:val="single" w:sz="2" w:space="0" w:color="auto"/>
                            <w:left w:val="single" w:sz="2" w:space="0" w:color="auto"/>
                            <w:bottom w:val="single" w:sz="6" w:space="0" w:color="auto"/>
                            <w:right w:val="single" w:sz="2" w:space="0" w:color="auto"/>
                          </w:divBdr>
                          <w:divsChild>
                            <w:div w:id="1070693176">
                              <w:marLeft w:val="0"/>
                              <w:marRight w:val="0"/>
                              <w:marTop w:val="100"/>
                              <w:marBottom w:val="100"/>
                              <w:divBdr>
                                <w:top w:val="single" w:sz="2" w:space="0" w:color="D9D9E3"/>
                                <w:left w:val="single" w:sz="2" w:space="0" w:color="D9D9E3"/>
                                <w:bottom w:val="single" w:sz="2" w:space="0" w:color="D9D9E3"/>
                                <w:right w:val="single" w:sz="2" w:space="0" w:color="D9D9E3"/>
                              </w:divBdr>
                              <w:divsChild>
                                <w:div w:id="435904073">
                                  <w:marLeft w:val="0"/>
                                  <w:marRight w:val="0"/>
                                  <w:marTop w:val="0"/>
                                  <w:marBottom w:val="0"/>
                                  <w:divBdr>
                                    <w:top w:val="single" w:sz="2" w:space="0" w:color="D9D9E3"/>
                                    <w:left w:val="single" w:sz="2" w:space="0" w:color="D9D9E3"/>
                                    <w:bottom w:val="single" w:sz="2" w:space="0" w:color="D9D9E3"/>
                                    <w:right w:val="single" w:sz="2" w:space="0" w:color="D9D9E3"/>
                                  </w:divBdr>
                                  <w:divsChild>
                                    <w:div w:id="1992295985">
                                      <w:marLeft w:val="0"/>
                                      <w:marRight w:val="0"/>
                                      <w:marTop w:val="0"/>
                                      <w:marBottom w:val="0"/>
                                      <w:divBdr>
                                        <w:top w:val="single" w:sz="2" w:space="0" w:color="D9D9E3"/>
                                        <w:left w:val="single" w:sz="2" w:space="0" w:color="D9D9E3"/>
                                        <w:bottom w:val="single" w:sz="2" w:space="0" w:color="D9D9E3"/>
                                        <w:right w:val="single" w:sz="2" w:space="0" w:color="D9D9E3"/>
                                      </w:divBdr>
                                      <w:divsChild>
                                        <w:div w:id="8139532">
                                          <w:marLeft w:val="0"/>
                                          <w:marRight w:val="0"/>
                                          <w:marTop w:val="0"/>
                                          <w:marBottom w:val="0"/>
                                          <w:divBdr>
                                            <w:top w:val="single" w:sz="2" w:space="0" w:color="D9D9E3"/>
                                            <w:left w:val="single" w:sz="2" w:space="0" w:color="D9D9E3"/>
                                            <w:bottom w:val="single" w:sz="2" w:space="0" w:color="D9D9E3"/>
                                            <w:right w:val="single" w:sz="2" w:space="0" w:color="D9D9E3"/>
                                          </w:divBdr>
                                          <w:divsChild>
                                            <w:div w:id="1708870681">
                                              <w:marLeft w:val="0"/>
                                              <w:marRight w:val="0"/>
                                              <w:marTop w:val="0"/>
                                              <w:marBottom w:val="0"/>
                                              <w:divBdr>
                                                <w:top w:val="single" w:sz="2" w:space="0" w:color="D9D9E3"/>
                                                <w:left w:val="single" w:sz="2" w:space="0" w:color="D9D9E3"/>
                                                <w:bottom w:val="single" w:sz="2" w:space="0" w:color="D9D9E3"/>
                                                <w:right w:val="single" w:sz="2" w:space="0" w:color="D9D9E3"/>
                                              </w:divBdr>
                                              <w:divsChild>
                                                <w:div w:id="1667171758">
                                                  <w:marLeft w:val="0"/>
                                                  <w:marRight w:val="0"/>
                                                  <w:marTop w:val="0"/>
                                                  <w:marBottom w:val="0"/>
                                                  <w:divBdr>
                                                    <w:top w:val="single" w:sz="2" w:space="0" w:color="D9D9E3"/>
                                                    <w:left w:val="single" w:sz="2" w:space="0" w:color="D9D9E3"/>
                                                    <w:bottom w:val="single" w:sz="2" w:space="0" w:color="D9D9E3"/>
                                                    <w:right w:val="single" w:sz="2" w:space="0" w:color="D9D9E3"/>
                                                  </w:divBdr>
                                                  <w:divsChild>
                                                    <w:div w:id="13834061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6319294">
          <w:marLeft w:val="0"/>
          <w:marRight w:val="0"/>
          <w:marTop w:val="0"/>
          <w:marBottom w:val="0"/>
          <w:divBdr>
            <w:top w:val="none" w:sz="0" w:space="0" w:color="auto"/>
            <w:left w:val="none" w:sz="0" w:space="0" w:color="auto"/>
            <w:bottom w:val="none" w:sz="0" w:space="0" w:color="auto"/>
            <w:right w:val="none" w:sz="0" w:space="0" w:color="auto"/>
          </w:divBdr>
        </w:div>
      </w:divsChild>
    </w:div>
    <w:div w:id="1003122126">
      <w:bodyDiv w:val="1"/>
      <w:marLeft w:val="0"/>
      <w:marRight w:val="0"/>
      <w:marTop w:val="0"/>
      <w:marBottom w:val="0"/>
      <w:divBdr>
        <w:top w:val="none" w:sz="0" w:space="0" w:color="auto"/>
        <w:left w:val="none" w:sz="0" w:space="0" w:color="auto"/>
        <w:bottom w:val="none" w:sz="0" w:space="0" w:color="auto"/>
        <w:right w:val="none" w:sz="0" w:space="0" w:color="auto"/>
      </w:divBdr>
    </w:div>
    <w:div w:id="1061709520">
      <w:bodyDiv w:val="1"/>
      <w:marLeft w:val="0"/>
      <w:marRight w:val="0"/>
      <w:marTop w:val="0"/>
      <w:marBottom w:val="0"/>
      <w:divBdr>
        <w:top w:val="none" w:sz="0" w:space="0" w:color="auto"/>
        <w:left w:val="none" w:sz="0" w:space="0" w:color="auto"/>
        <w:bottom w:val="none" w:sz="0" w:space="0" w:color="auto"/>
        <w:right w:val="none" w:sz="0" w:space="0" w:color="auto"/>
      </w:divBdr>
    </w:div>
    <w:div w:id="1189678810">
      <w:bodyDiv w:val="1"/>
      <w:marLeft w:val="0"/>
      <w:marRight w:val="0"/>
      <w:marTop w:val="0"/>
      <w:marBottom w:val="0"/>
      <w:divBdr>
        <w:top w:val="none" w:sz="0" w:space="0" w:color="auto"/>
        <w:left w:val="none" w:sz="0" w:space="0" w:color="auto"/>
        <w:bottom w:val="none" w:sz="0" w:space="0" w:color="auto"/>
        <w:right w:val="none" w:sz="0" w:space="0" w:color="auto"/>
      </w:divBdr>
    </w:div>
    <w:div w:id="1300920274">
      <w:bodyDiv w:val="1"/>
      <w:marLeft w:val="0"/>
      <w:marRight w:val="0"/>
      <w:marTop w:val="0"/>
      <w:marBottom w:val="0"/>
      <w:divBdr>
        <w:top w:val="none" w:sz="0" w:space="0" w:color="auto"/>
        <w:left w:val="none" w:sz="0" w:space="0" w:color="auto"/>
        <w:bottom w:val="none" w:sz="0" w:space="0" w:color="auto"/>
        <w:right w:val="none" w:sz="0" w:space="0" w:color="auto"/>
      </w:divBdr>
    </w:div>
    <w:div w:id="1338383735">
      <w:bodyDiv w:val="1"/>
      <w:marLeft w:val="0"/>
      <w:marRight w:val="0"/>
      <w:marTop w:val="0"/>
      <w:marBottom w:val="0"/>
      <w:divBdr>
        <w:top w:val="none" w:sz="0" w:space="0" w:color="auto"/>
        <w:left w:val="none" w:sz="0" w:space="0" w:color="auto"/>
        <w:bottom w:val="none" w:sz="0" w:space="0" w:color="auto"/>
        <w:right w:val="none" w:sz="0" w:space="0" w:color="auto"/>
      </w:divBdr>
    </w:div>
    <w:div w:id="1406605994">
      <w:bodyDiv w:val="1"/>
      <w:marLeft w:val="0"/>
      <w:marRight w:val="0"/>
      <w:marTop w:val="0"/>
      <w:marBottom w:val="0"/>
      <w:divBdr>
        <w:top w:val="none" w:sz="0" w:space="0" w:color="auto"/>
        <w:left w:val="none" w:sz="0" w:space="0" w:color="auto"/>
        <w:bottom w:val="none" w:sz="0" w:space="0" w:color="auto"/>
        <w:right w:val="none" w:sz="0" w:space="0" w:color="auto"/>
      </w:divBdr>
    </w:div>
    <w:div w:id="1406999261">
      <w:bodyDiv w:val="1"/>
      <w:marLeft w:val="0"/>
      <w:marRight w:val="0"/>
      <w:marTop w:val="0"/>
      <w:marBottom w:val="0"/>
      <w:divBdr>
        <w:top w:val="none" w:sz="0" w:space="0" w:color="auto"/>
        <w:left w:val="none" w:sz="0" w:space="0" w:color="auto"/>
        <w:bottom w:val="none" w:sz="0" w:space="0" w:color="auto"/>
        <w:right w:val="none" w:sz="0" w:space="0" w:color="auto"/>
      </w:divBdr>
    </w:div>
    <w:div w:id="1465657455">
      <w:bodyDiv w:val="1"/>
      <w:marLeft w:val="0"/>
      <w:marRight w:val="0"/>
      <w:marTop w:val="0"/>
      <w:marBottom w:val="0"/>
      <w:divBdr>
        <w:top w:val="none" w:sz="0" w:space="0" w:color="auto"/>
        <w:left w:val="none" w:sz="0" w:space="0" w:color="auto"/>
        <w:bottom w:val="none" w:sz="0" w:space="0" w:color="auto"/>
        <w:right w:val="none" w:sz="0" w:space="0" w:color="auto"/>
      </w:divBdr>
    </w:div>
    <w:div w:id="1502355500">
      <w:bodyDiv w:val="1"/>
      <w:marLeft w:val="0"/>
      <w:marRight w:val="0"/>
      <w:marTop w:val="0"/>
      <w:marBottom w:val="0"/>
      <w:divBdr>
        <w:top w:val="none" w:sz="0" w:space="0" w:color="auto"/>
        <w:left w:val="none" w:sz="0" w:space="0" w:color="auto"/>
        <w:bottom w:val="none" w:sz="0" w:space="0" w:color="auto"/>
        <w:right w:val="none" w:sz="0" w:space="0" w:color="auto"/>
      </w:divBdr>
    </w:div>
    <w:div w:id="1767845604">
      <w:bodyDiv w:val="1"/>
      <w:marLeft w:val="0"/>
      <w:marRight w:val="0"/>
      <w:marTop w:val="0"/>
      <w:marBottom w:val="0"/>
      <w:divBdr>
        <w:top w:val="none" w:sz="0" w:space="0" w:color="auto"/>
        <w:left w:val="none" w:sz="0" w:space="0" w:color="auto"/>
        <w:bottom w:val="none" w:sz="0" w:space="0" w:color="auto"/>
        <w:right w:val="none" w:sz="0" w:space="0" w:color="auto"/>
      </w:divBdr>
    </w:div>
    <w:div w:id="2029598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info.gce@gc.denta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Design">
  <a:themeElements>
    <a:clrScheme name="Larissa-Design">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Larissa-Design">
      <a:majorFont>
        <a:latin typeface="Helvetica Neue"/>
        <a:ea typeface="Helvetica Neue"/>
        <a:cs typeface="Helvetica Neue"/>
      </a:majorFont>
      <a:minorFont>
        <a:latin typeface="Helvetica Neue"/>
        <a:ea typeface="Helvetica Neue"/>
        <a:cs typeface="Helvetica Neue"/>
      </a:minorFont>
    </a:fontScheme>
    <a:fmtScheme name="Larissa-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C26BEF033A1640B2F93FDACFE41C08" ma:contentTypeVersion="14" ma:contentTypeDescription="Create a new document." ma:contentTypeScope="" ma:versionID="1d4babcee2df5f1dc224969e712411c4">
  <xsd:schema xmlns:xsd="http://www.w3.org/2001/XMLSchema" xmlns:xs="http://www.w3.org/2001/XMLSchema" xmlns:p="http://schemas.microsoft.com/office/2006/metadata/properties" xmlns:ns2="75a7ced3-6034-42ab-8086-73bcc9b2da3d" xmlns:ns3="fbc17045-f088-4e89-878a-d67d32a07470" targetNamespace="http://schemas.microsoft.com/office/2006/metadata/properties" ma:root="true" ma:fieldsID="eed3f0dc932611f649e3cb04a6609875" ns2:_="" ns3:_="">
    <xsd:import namespace="75a7ced3-6034-42ab-8086-73bcc9b2da3d"/>
    <xsd:import namespace="fbc17045-f088-4e89-878a-d67d32a074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a7ced3-6034-42ab-8086-73bcc9b2da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ce398ed-f563-4533-8dea-c3eb04a4ffba" ma:termSetId="09814cd3-568e-fe90-9814-8d621ff8fb84" ma:anchorId="fba54fb3-c3e1-fe81-a776-ca4b69148c4d" ma:open="true" ma:isKeyword="false">
      <xsd:complexType>
        <xsd:sequence>
          <xsd:element ref="pc:Terms" minOccurs="0" maxOccurs="1"/>
        </xsd:sequence>
      </xsd:complex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c17045-f088-4e89-878a-d67d32a0747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104c7a4-25b1-4e03-823a-b857dd1905a3}" ma:internalName="TaxCatchAll" ma:showField="CatchAllData" ma:web="fbc17045-f088-4e89-878a-d67d32a074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5a7ced3-6034-42ab-8086-73bcc9b2da3d">
      <Terms xmlns="http://schemas.microsoft.com/office/infopath/2007/PartnerControls"/>
    </lcf76f155ced4ddcb4097134ff3c332f>
    <TaxCatchAll xmlns="fbc17045-f088-4e89-878a-d67d32a07470" xsi:nil="true"/>
  </documentManagement>
</p:properties>
</file>

<file path=customXml/itemProps1.xml><?xml version="1.0" encoding="utf-8"?>
<ds:datastoreItem xmlns:ds="http://schemas.openxmlformats.org/officeDocument/2006/customXml" ds:itemID="{7214B0A9-1349-473D-9F03-69A430A2D0AB}">
  <ds:schemaRefs>
    <ds:schemaRef ds:uri="http://schemas.microsoft.com/sharepoint/v3/contenttype/forms"/>
  </ds:schemaRefs>
</ds:datastoreItem>
</file>

<file path=customXml/itemProps2.xml><?xml version="1.0" encoding="utf-8"?>
<ds:datastoreItem xmlns:ds="http://schemas.openxmlformats.org/officeDocument/2006/customXml" ds:itemID="{F51C211D-7319-4209-9FF5-45148EA6AD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a7ced3-6034-42ab-8086-73bcc9b2da3d"/>
    <ds:schemaRef ds:uri="fbc17045-f088-4e89-878a-d67d32a074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491B47-71A0-4897-B3E7-F10264C99DCF}">
  <ds:schemaRefs>
    <ds:schemaRef ds:uri="http://schemas.microsoft.com/office/2006/metadata/properties"/>
    <ds:schemaRef ds:uri="http://schemas.microsoft.com/office/infopath/2007/PartnerControls"/>
    <ds:schemaRef ds:uri="75a7ced3-6034-42ab-8086-73bcc9b2da3d"/>
    <ds:schemaRef ds:uri="fbc17045-f088-4e89-878a-d67d32a0747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648</Words>
  <Characters>3698</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Kuehne, Oliver</dc:creator>
  <cp:keywords/>
  <dc:description/>
  <cp:lastModifiedBy>Piskova, Agata</cp:lastModifiedBy>
  <cp:revision>13</cp:revision>
  <cp:lastPrinted>2020-01-21T15:04:00Z</cp:lastPrinted>
  <dcterms:created xsi:type="dcterms:W3CDTF">2026-07-08T09:02:00Z</dcterms:created>
  <dcterms:modified xsi:type="dcterms:W3CDTF">2026-07-10T09:54:00Z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0x010100C0C26BEF033A1640B2F93FDACFE41C08</vt:lpwstr>
  </property>
  <property fmtid="{D5CDD505-2E9C-101B-9397-08002B2CF9AE}" pid="3" name="Order">
    <vt:r8>1578000</vt:r8>
  </property>
  <property fmtid="{D5CDD505-2E9C-101B-9397-08002B2CF9AE}" pid="4" name="MediaServiceImageTags">
    <vt:lpwstr/>
  </property>
</Properties>
</file>