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C69B5D1" w14:textId="0EF7E36F" w:rsidR="00270FCD" w:rsidRPr="008E54F5" w:rsidRDefault="004E2FB3" w:rsidP="008E54F5">
      <w:pPr>
        <w:spacing w:after="240"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BDCC6" id="Rectangle 21" o:spid="_x0000_s1026" style="position:absolute;margin-left:-9.3pt;margin-top:1.45pt;width:17pt;height:18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9223FB" w:rsidRPr="009223FB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Δ</w:t>
      </w:r>
      <w:r w:rsidR="009223FB" w:rsidRPr="009223FB">
        <w:rPr>
          <w:rFonts w:ascii="Calibri" w:hAnsi="Calibri" w:cs="Calibri"/>
          <w:b/>
          <w:bCs/>
          <w:color w:val="000000" w:themeColor="text1"/>
          <w:sz w:val="30"/>
          <w:szCs w:val="30"/>
          <w:lang w:val="en-GB"/>
        </w:rPr>
        <w:t>ελτίο</w:t>
      </w:r>
      <w:r w:rsidR="009223FB" w:rsidRPr="009223FB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 xml:space="preserve"> </w:t>
      </w:r>
      <w:proofErr w:type="spellStart"/>
      <w:r w:rsidR="009223FB" w:rsidRPr="009223FB">
        <w:rPr>
          <w:rFonts w:ascii="Calibri" w:hAnsi="Calibri" w:cs="Calibri"/>
          <w:b/>
          <w:bCs/>
          <w:color w:val="000000" w:themeColor="text1"/>
          <w:sz w:val="30"/>
          <w:szCs w:val="30"/>
          <w:lang w:val="en-GB"/>
        </w:rPr>
        <w:t>Τύ</w:t>
      </w:r>
      <w:proofErr w:type="spellEnd"/>
      <w:r w:rsidR="009223FB" w:rsidRPr="009223FB">
        <w:rPr>
          <w:rFonts w:ascii="Avenir Next LT Pro" w:hAnsi="Avenir Next LT Pro" w:cs="Avenir Next LT Pro"/>
          <w:b/>
          <w:bCs/>
          <w:color w:val="000000" w:themeColor="text1"/>
          <w:sz w:val="30"/>
          <w:szCs w:val="30"/>
          <w:lang w:val="en-GB"/>
        </w:rPr>
        <w:t>π</w:t>
      </w:r>
      <w:r w:rsidR="009223FB" w:rsidRPr="009223FB">
        <w:rPr>
          <w:rFonts w:ascii="Calibri" w:hAnsi="Calibri" w:cs="Calibri"/>
          <w:b/>
          <w:bCs/>
          <w:color w:val="000000" w:themeColor="text1"/>
          <w:sz w:val="30"/>
          <w:szCs w:val="30"/>
          <w:lang w:val="en-GB"/>
        </w:rPr>
        <w:t>ου</w:t>
      </w:r>
    </w:p>
    <w:p w14:paraId="6ADE1988" w14:textId="63F13483" w:rsidR="00543920" w:rsidRPr="00CA4627" w:rsidRDefault="00543920" w:rsidP="008E54F5">
      <w:pPr>
        <w:spacing w:after="240"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  <w:r w:rsidRPr="00543920">
        <w:rPr>
          <w:rFonts w:ascii="Calibri" w:eastAsia="Verdana" w:hAnsi="Calibri" w:cs="Calibri"/>
          <w:color w:val="000000" w:themeColor="text1"/>
          <w:u w:val="single"/>
        </w:rPr>
        <w:t>Μα</w:t>
      </w:r>
      <w:proofErr w:type="spellStart"/>
      <w:r w:rsidRPr="00543920">
        <w:rPr>
          <w:rFonts w:ascii="Calibri" w:eastAsia="Verdana" w:hAnsi="Calibri" w:cs="Calibri"/>
          <w:color w:val="000000" w:themeColor="text1"/>
          <w:u w:val="single"/>
        </w:rPr>
        <w:t>κροχρόνιες</w:t>
      </w:r>
      <w:proofErr w:type="spellEnd"/>
      <w:r w:rsidRPr="00543920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543920">
        <w:rPr>
          <w:rFonts w:ascii="Calibri" w:eastAsia="Verdana" w:hAnsi="Calibri" w:cs="Calibri"/>
          <w:color w:val="000000" w:themeColor="text1"/>
          <w:u w:val="single"/>
        </w:rPr>
        <w:t>έ</w:t>
      </w:r>
      <w:r w:rsidRPr="00543920">
        <w:rPr>
          <w:rFonts w:ascii="Avenir Next LT Pro" w:eastAsia="Verdana" w:hAnsi="Avenir Next LT Pro" w:cs="Avenir Next LT Pro"/>
          <w:color w:val="000000" w:themeColor="text1"/>
          <w:u w:val="single"/>
        </w:rPr>
        <w:t>μμ</w:t>
      </w:r>
      <w:r w:rsidRPr="00543920">
        <w:rPr>
          <w:rFonts w:ascii="Calibri" w:eastAsia="Verdana" w:hAnsi="Calibri" w:cs="Calibri"/>
          <w:color w:val="000000" w:themeColor="text1"/>
          <w:u w:val="single"/>
        </w:rPr>
        <w:t>εσες</w:t>
      </w:r>
      <w:proofErr w:type="spellEnd"/>
      <w:r w:rsidRPr="00543920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543920">
        <w:rPr>
          <w:rFonts w:ascii="Calibri" w:eastAsia="Verdana" w:hAnsi="Calibri" w:cs="Calibri"/>
          <w:color w:val="000000" w:themeColor="text1"/>
          <w:u w:val="single"/>
        </w:rPr>
        <w:t>λύσεις</w:t>
      </w:r>
      <w:proofErr w:type="spellEnd"/>
      <w:r w:rsidRPr="00543920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543920">
        <w:rPr>
          <w:rFonts w:ascii="Calibri" w:eastAsia="Verdana" w:hAnsi="Calibri" w:cs="Calibri"/>
          <w:color w:val="000000" w:themeColor="text1"/>
          <w:u w:val="single"/>
        </w:rPr>
        <w:t>γι</w:t>
      </w:r>
      <w:proofErr w:type="spellEnd"/>
      <w:r w:rsidRPr="00543920">
        <w:rPr>
          <w:rFonts w:ascii="Calibri" w:eastAsia="Verdana" w:hAnsi="Calibri" w:cs="Calibri"/>
          <w:color w:val="000000" w:themeColor="text1"/>
          <w:u w:val="single"/>
        </w:rPr>
        <w:t>α</w:t>
      </w:r>
      <w:r w:rsidRPr="00543920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543920">
        <w:rPr>
          <w:rFonts w:ascii="Calibri" w:eastAsia="Verdana" w:hAnsi="Calibri" w:cs="Calibri"/>
          <w:color w:val="000000" w:themeColor="text1"/>
          <w:u w:val="single"/>
        </w:rPr>
        <w:t>σο</w:t>
      </w:r>
      <w:proofErr w:type="spellEnd"/>
      <w:r w:rsidRPr="00543920">
        <w:rPr>
          <w:rFonts w:ascii="Calibri" w:eastAsia="Verdana" w:hAnsi="Calibri" w:cs="Calibri"/>
          <w:color w:val="000000" w:themeColor="text1"/>
          <w:u w:val="single"/>
        </w:rPr>
        <w:t>βαρές</w:t>
      </w:r>
      <w:r w:rsidRPr="00543920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r w:rsidRPr="00543920">
        <w:rPr>
          <w:rFonts w:ascii="Avenir Next LT Pro" w:eastAsia="Verdana" w:hAnsi="Avenir Next LT Pro" w:cs="Avenir Next LT Pro"/>
          <w:color w:val="000000" w:themeColor="text1"/>
          <w:u w:val="single"/>
        </w:rPr>
        <w:t>π</w:t>
      </w:r>
      <w:proofErr w:type="spellStart"/>
      <w:r w:rsidRPr="00543920">
        <w:rPr>
          <w:rFonts w:ascii="Calibri" w:eastAsia="Verdana" w:hAnsi="Calibri" w:cs="Calibri"/>
          <w:color w:val="000000" w:themeColor="text1"/>
          <w:u w:val="single"/>
        </w:rPr>
        <w:t>ερι</w:t>
      </w:r>
      <w:proofErr w:type="spellEnd"/>
      <w:r w:rsidRPr="00543920">
        <w:rPr>
          <w:rFonts w:ascii="Avenir Next LT Pro" w:eastAsia="Verdana" w:hAnsi="Avenir Next LT Pro" w:cs="Avenir Next LT Pro"/>
          <w:color w:val="000000" w:themeColor="text1"/>
          <w:u w:val="single"/>
        </w:rPr>
        <w:t>π</w:t>
      </w:r>
      <w:r w:rsidRPr="00543920">
        <w:rPr>
          <w:rFonts w:ascii="Calibri" w:eastAsia="Verdana" w:hAnsi="Calibri" w:cs="Calibri"/>
          <w:color w:val="000000" w:themeColor="text1"/>
          <w:u w:val="single"/>
        </w:rPr>
        <w:t>τώσεις</w:t>
      </w:r>
      <w:r w:rsidRPr="00543920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543920">
        <w:rPr>
          <w:rFonts w:ascii="Calibri" w:eastAsia="Verdana" w:hAnsi="Calibri" w:cs="Calibri"/>
          <w:color w:val="000000" w:themeColor="text1"/>
          <w:u w:val="single"/>
        </w:rPr>
        <w:t>οδοντικής</w:t>
      </w:r>
      <w:proofErr w:type="spellEnd"/>
      <w:r w:rsidRPr="00543920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543920">
        <w:rPr>
          <w:rFonts w:ascii="Calibri" w:eastAsia="Verdana" w:hAnsi="Calibri" w:cs="Calibri"/>
          <w:color w:val="000000" w:themeColor="text1"/>
          <w:u w:val="single"/>
        </w:rPr>
        <w:t>φθοράς</w:t>
      </w:r>
      <w:proofErr w:type="spellEnd"/>
      <w:r w:rsidRPr="00543920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r w:rsidRPr="00543920">
        <w:rPr>
          <w:rFonts w:ascii="Calibri" w:eastAsia="Verdana" w:hAnsi="Calibri" w:cs="Calibri"/>
          <w:color w:val="000000" w:themeColor="text1"/>
          <w:u w:val="single"/>
        </w:rPr>
        <w:t>α</w:t>
      </w:r>
      <w:r w:rsidRPr="00543920">
        <w:rPr>
          <w:rFonts w:ascii="Avenir Next LT Pro" w:eastAsia="Verdana" w:hAnsi="Avenir Next LT Pro" w:cs="Avenir Next LT Pro"/>
          <w:color w:val="000000" w:themeColor="text1"/>
          <w:u w:val="single"/>
        </w:rPr>
        <w:t>π</w:t>
      </w:r>
      <w:r w:rsidRPr="00543920">
        <w:rPr>
          <w:rFonts w:ascii="Calibri" w:eastAsia="Verdana" w:hAnsi="Calibri" w:cs="Calibri"/>
          <w:color w:val="000000" w:themeColor="text1"/>
          <w:u w:val="single"/>
        </w:rPr>
        <w:t>ό</w:t>
      </w:r>
      <w:r w:rsidRPr="00543920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543920">
        <w:rPr>
          <w:rFonts w:ascii="Calibri" w:eastAsia="Verdana" w:hAnsi="Calibri" w:cs="Calibri"/>
          <w:color w:val="000000" w:themeColor="text1"/>
          <w:u w:val="single"/>
        </w:rPr>
        <w:t>την</w:t>
      </w:r>
      <w:proofErr w:type="spellEnd"/>
      <w:r w:rsidRPr="00543920">
        <w:rPr>
          <w:rFonts w:ascii="Avenir Next LT Pro" w:eastAsia="Verdana" w:hAnsi="Avenir Next LT Pro" w:cs="Verdana"/>
          <w:color w:val="000000" w:themeColor="text1"/>
          <w:u w:val="single"/>
        </w:rPr>
        <w:t xml:space="preserve"> GC</w:t>
      </w:r>
    </w:p>
    <w:p w14:paraId="6101DB1B" w14:textId="7C4D92D2" w:rsidR="008E54F5" w:rsidRPr="008E54F5" w:rsidRDefault="00A146F8" w:rsidP="008E54F5">
      <w:pPr>
        <w:spacing w:after="240"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  <w:r w:rsidRPr="00A146F8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«</w:t>
      </w:r>
      <w:proofErr w:type="spellStart"/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Φθορά</w:t>
      </w:r>
      <w:proofErr w:type="spellEnd"/>
      <w:r w:rsidRPr="00A146F8">
        <w:rPr>
          <w:rFonts w:ascii="Avenir Next LT Pro" w:eastAsia="Verdana" w:hAnsi="Avenir Next LT Pro" w:cs="Avenir Next LT Pro"/>
          <w:b/>
          <w:bCs/>
          <w:color w:val="000000" w:themeColor="text1"/>
          <w:sz w:val="30"/>
          <w:szCs w:val="30"/>
        </w:rPr>
        <w:t>»</w:t>
      </w:r>
      <w:r w:rsidRPr="00A146F8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: </w:t>
      </w:r>
      <w:proofErr w:type="spellStart"/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Πότε</w:t>
      </w:r>
      <w:proofErr w:type="spellEnd"/>
      <w:r w:rsidRPr="00A146F8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</w:t>
      </w:r>
      <w:r w:rsidRPr="00A146F8">
        <w:rPr>
          <w:rFonts w:ascii="Avenir Next LT Pro" w:eastAsia="Verdana" w:hAnsi="Avenir Next LT Pro" w:cs="Avenir Next LT Pro"/>
          <w:b/>
          <w:bCs/>
          <w:color w:val="000000" w:themeColor="text1"/>
          <w:sz w:val="30"/>
          <w:szCs w:val="30"/>
        </w:rPr>
        <w:t>π</w:t>
      </w:r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</w:t>
      </w:r>
      <w:proofErr w:type="spellStart"/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ιτείτ</w:t>
      </w:r>
      <w:proofErr w:type="spellEnd"/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αι</w:t>
      </w:r>
      <w:r w:rsidRPr="00A146F8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θερ</w:t>
      </w:r>
      <w:proofErr w:type="spellEnd"/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</w:t>
      </w:r>
      <w:r w:rsidRPr="00A146F8">
        <w:rPr>
          <w:rFonts w:ascii="Avenir Next LT Pro" w:eastAsia="Verdana" w:hAnsi="Avenir Next LT Pro" w:cs="Avenir Next LT Pro"/>
          <w:b/>
          <w:bCs/>
          <w:color w:val="000000" w:themeColor="text1"/>
          <w:sz w:val="30"/>
          <w:szCs w:val="30"/>
        </w:rPr>
        <w:t>π</w:t>
      </w:r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εία</w:t>
      </w:r>
      <w:r w:rsidRPr="00A146F8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ότ</w:t>
      </w:r>
      <w:proofErr w:type="spellEnd"/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αν</w:t>
      </w:r>
      <w:r w:rsidRPr="00A146F8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η</w:t>
      </w:r>
      <w:r w:rsidRPr="00A146F8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οδοντική</w:t>
      </w:r>
      <w:proofErr w:type="spellEnd"/>
      <w:r w:rsidRPr="00A146F8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φθορά</w:t>
      </w:r>
      <w:proofErr w:type="spellEnd"/>
      <w:r w:rsidRPr="00A146F8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είν</w:t>
      </w:r>
      <w:proofErr w:type="spellEnd"/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αι</w:t>
      </w:r>
      <w:r w:rsidRPr="00A146F8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r w:rsidRPr="00A146F8">
        <w:rPr>
          <w:rFonts w:ascii="Avenir Next LT Pro" w:eastAsia="Verdana" w:hAnsi="Avenir Next LT Pro" w:cs="Avenir Next LT Pro"/>
          <w:b/>
          <w:bCs/>
          <w:color w:val="000000" w:themeColor="text1"/>
          <w:sz w:val="30"/>
          <w:szCs w:val="30"/>
        </w:rPr>
        <w:t>π</w:t>
      </w:r>
      <w:proofErr w:type="spellStart"/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ροχωρη</w:t>
      </w:r>
      <w:r w:rsidRPr="00A146F8">
        <w:rPr>
          <w:rFonts w:ascii="Avenir Next LT Pro" w:eastAsia="Verdana" w:hAnsi="Avenir Next LT Pro" w:cs="Avenir Next LT Pro"/>
          <w:b/>
          <w:bCs/>
          <w:color w:val="000000" w:themeColor="text1"/>
          <w:sz w:val="30"/>
          <w:szCs w:val="30"/>
        </w:rPr>
        <w:t>μ</w:t>
      </w:r>
      <w:r w:rsidRPr="00A146F8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ένη</w:t>
      </w:r>
      <w:proofErr w:type="spellEnd"/>
      <w:r w:rsidRPr="00A146F8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;</w:t>
      </w:r>
    </w:p>
    <w:p w14:paraId="764F31EB" w14:textId="25C6DAB7" w:rsidR="008E54F5" w:rsidRPr="008E54F5" w:rsidRDefault="008E54F5" w:rsidP="008E54F5">
      <w:pPr>
        <w:spacing w:after="240"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proofErr w:type="spellStart"/>
      <w:r w:rsidRPr="008E54F5">
        <w:rPr>
          <w:rFonts w:ascii="Calibri" w:eastAsia="Verdana" w:hAnsi="Calibri" w:cs="Calibri"/>
          <w:color w:val="000000" w:themeColor="text1"/>
        </w:rPr>
        <w:t>Μετά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την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ε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ιτυχί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εκστρ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ατείας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γι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την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ά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εση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ντι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ετώ</w:t>
      </w:r>
      <w:proofErr w:type="spellEnd"/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r w:rsidRPr="008E54F5">
        <w:rPr>
          <w:rFonts w:ascii="Calibri" w:eastAsia="Verdana" w:hAnsi="Calibri" w:cs="Calibri"/>
          <w:color w:val="000000" w:themeColor="text1"/>
        </w:rPr>
        <w:t>ιση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ή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r w:rsidRPr="008E54F5">
        <w:rPr>
          <w:rFonts w:ascii="Calibri" w:eastAsia="Verdana" w:hAnsi="Calibri" w:cs="Calibri"/>
          <w:color w:val="000000" w:themeColor="text1"/>
        </w:rPr>
        <w:t>ιας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έως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Avenir Next LT Pro" w:eastAsia="Verdana" w:hAnsi="Avenir Next LT Pro" w:cs="Verdana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έτρι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ας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οδοντικής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φθοράς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, </w:t>
      </w:r>
      <w:r w:rsidRPr="008E54F5">
        <w:rPr>
          <w:rFonts w:ascii="Calibri" w:eastAsia="Verdana" w:hAnsi="Calibri" w:cs="Calibri"/>
          <w:color w:val="000000" w:themeColor="text1"/>
        </w:rPr>
        <w:t>η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GC π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ρουσιάζει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Avenir Next LT Pro" w:eastAsia="Verdana" w:hAnsi="Avenir Next LT Pro" w:cs="Verdana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νέ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ρωτο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βουλία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ου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ε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ικεντρώνετ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αι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στη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θερ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r w:rsidRPr="008E54F5">
        <w:rPr>
          <w:rFonts w:ascii="Calibri" w:eastAsia="Verdana" w:hAnsi="Calibri" w:cs="Calibri"/>
          <w:color w:val="000000" w:themeColor="text1"/>
        </w:rPr>
        <w:t>εία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Avenir Next LT Pro" w:eastAsia="Verdana" w:hAnsi="Avenir Next LT Pro" w:cs="Verdana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έτριων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έως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σο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βαρών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εριστ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ατικών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, </w:t>
      </w:r>
      <w:r w:rsidRPr="008E54F5">
        <w:rPr>
          <w:rFonts w:ascii="Calibri" w:eastAsia="Verdana" w:hAnsi="Calibri" w:cs="Calibri"/>
          <w:color w:val="000000" w:themeColor="text1"/>
        </w:rPr>
        <w:t>ανα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δεικνύοντ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ας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τον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ρόλο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των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έ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μμ</w:t>
      </w:r>
      <w:r w:rsidRPr="008E54F5">
        <w:rPr>
          <w:rFonts w:ascii="Calibri" w:eastAsia="Verdana" w:hAnsi="Calibri" w:cs="Calibri"/>
          <w:color w:val="000000" w:themeColor="text1"/>
        </w:rPr>
        <w:t>εσων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οκ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αταστατικών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λύσεων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. </w:t>
      </w:r>
      <w:r w:rsidRPr="008E54F5">
        <w:rPr>
          <w:rFonts w:ascii="Calibri" w:eastAsia="Verdana" w:hAnsi="Calibri" w:cs="Calibri"/>
          <w:color w:val="000000" w:themeColor="text1"/>
        </w:rPr>
        <w:t>Η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οδοντική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φθορά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οτελεί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Avenir Next LT Pro" w:eastAsia="Verdana" w:hAnsi="Avenir Next LT Pro" w:cs="Verdana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δι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αδικασία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ου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σχετίζετ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αι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Avenir Next LT Pro" w:eastAsia="Verdana" w:hAnsi="Avenir Next LT Pro" w:cs="Verdana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ε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την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ηλικί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και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συνιστά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ολοέν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Avenir Next LT Pro" w:eastAsia="Verdana" w:hAnsi="Avenir Next LT Pro" w:cs="Verdana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εγ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αλύτερη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κλινική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ρόκληση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ιδι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αίτερα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σε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έν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αν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ληθυσ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ό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ου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γερνά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.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Ενώ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τα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ρώι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στάδι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μπ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ορούν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συχνά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να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ντι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ετω</w:t>
      </w:r>
      <w:proofErr w:type="spellEnd"/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r w:rsidRPr="008E54F5">
        <w:rPr>
          <w:rFonts w:ascii="Calibri" w:eastAsia="Verdana" w:hAnsi="Calibri" w:cs="Calibri"/>
          <w:color w:val="000000" w:themeColor="text1"/>
        </w:rPr>
        <w:t>ιστούν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οτελεσ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ατικά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Avenir Next LT Pro" w:eastAsia="Verdana" w:hAnsi="Avenir Next LT Pro" w:cs="Verdana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ε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ελάχιστ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ε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βατικές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ά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εσες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οκ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αταστάσεις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οι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ιο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ροχωρη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ένες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ερι</w:t>
      </w:r>
      <w:proofErr w:type="spellEnd"/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r w:rsidRPr="008E54F5">
        <w:rPr>
          <w:rFonts w:ascii="Calibri" w:eastAsia="Verdana" w:hAnsi="Calibri" w:cs="Calibri"/>
          <w:color w:val="000000" w:themeColor="text1"/>
        </w:rPr>
        <w:t>τώσεις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ιτούν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συνήθως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Avenir Next LT Pro" w:eastAsia="Verdana" w:hAnsi="Avenir Next LT Pro" w:cs="Verdana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ευρύτερη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και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ιο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ολοκληρω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ένη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θερ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r w:rsidRPr="008E54F5">
        <w:rPr>
          <w:rFonts w:ascii="Calibri" w:eastAsia="Verdana" w:hAnsi="Calibri" w:cs="Calibri"/>
          <w:color w:val="000000" w:themeColor="text1"/>
        </w:rPr>
        <w:t>ευτική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ροσέγγιση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. </w:t>
      </w:r>
      <w:r w:rsidRPr="008E54F5">
        <w:rPr>
          <w:rFonts w:ascii="Calibri" w:eastAsia="Verdana" w:hAnsi="Calibri" w:cs="Calibri"/>
          <w:color w:val="000000" w:themeColor="text1"/>
        </w:rPr>
        <w:t>Τα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θερ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r w:rsidRPr="008E54F5">
        <w:rPr>
          <w:rFonts w:ascii="Calibri" w:eastAsia="Verdana" w:hAnsi="Calibri" w:cs="Calibri"/>
          <w:color w:val="000000" w:themeColor="text1"/>
        </w:rPr>
        <w:t>ευτικά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υτά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λάν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είν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αι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συχνά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ολυστ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αδιακά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και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μπ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ορεί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να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εριλ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βάνουν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έ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μμ</w:t>
      </w:r>
      <w:r w:rsidRPr="008E54F5">
        <w:rPr>
          <w:rFonts w:ascii="Calibri" w:eastAsia="Verdana" w:hAnsi="Calibri" w:cs="Calibri"/>
          <w:color w:val="000000" w:themeColor="text1"/>
        </w:rPr>
        <w:t>εσες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οκ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αταστάσεις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ώστε</w:t>
      </w:r>
      <w:proofErr w:type="spellEnd"/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να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εξ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ασφαλίζονται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ρο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βλέψι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και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μ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κροχρόνι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E54F5">
        <w:rPr>
          <w:rFonts w:ascii="Calibri" w:eastAsia="Verdana" w:hAnsi="Calibri" w:cs="Calibri"/>
          <w:color w:val="000000" w:themeColor="text1"/>
        </w:rPr>
        <w:t>α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οτελέσ</w:t>
      </w:r>
      <w:r w:rsidRPr="008E54F5">
        <w:rPr>
          <w:rFonts w:ascii="Avenir Next LT Pro" w:eastAsia="Verdana" w:hAnsi="Avenir Next LT Pro" w:cs="Avenir Next LT Pro"/>
          <w:color w:val="000000" w:themeColor="text1"/>
        </w:rPr>
        <w:t>μ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ατα</w:t>
      </w:r>
      <w:r w:rsidRPr="008E54F5">
        <w:rPr>
          <w:rFonts w:ascii="Avenir Next LT Pro" w:eastAsia="Verdana" w:hAnsi="Avenir Next LT Pro" w:cs="Verdana"/>
          <w:color w:val="000000" w:themeColor="text1"/>
        </w:rPr>
        <w:t>.</w:t>
      </w:r>
    </w:p>
    <w:p w14:paraId="018E70F4" w14:textId="248254FC" w:rsidR="008E54F5" w:rsidRPr="008E54F5" w:rsidRDefault="008E54F5" w:rsidP="008E54F5">
      <w:pPr>
        <w:spacing w:after="240" w:line="360" w:lineRule="auto"/>
        <w:ind w:left="-990" w:right="-868"/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</w:pPr>
      <w:proofErr w:type="spellStart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Μι</w:t>
      </w:r>
      <w:proofErr w:type="spellEnd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</w:t>
      </w:r>
      <w:r w:rsidRPr="008E54F5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συνεχής</w:t>
      </w:r>
      <w:proofErr w:type="spellEnd"/>
      <w:r w:rsidRPr="008E54F5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θερ</w:t>
      </w:r>
      <w:proofErr w:type="spellEnd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</w:t>
      </w:r>
      <w:r w:rsidRPr="008E54F5">
        <w:rPr>
          <w:rFonts w:ascii="Avenir Next LT Pro" w:eastAsia="Verdana" w:hAnsi="Avenir Next LT Pro" w:cs="Avenir Next LT Pro"/>
          <w:b/>
          <w:bCs/>
          <w:color w:val="000000" w:themeColor="text1"/>
          <w:sz w:val="30"/>
          <w:szCs w:val="30"/>
        </w:rPr>
        <w:t>π</w:t>
      </w:r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ευτική</w:t>
      </w:r>
      <w:r w:rsidRPr="008E54F5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π</w:t>
      </w:r>
      <w:proofErr w:type="spellStart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ροσέγγιση</w:t>
      </w:r>
      <w:proofErr w:type="spellEnd"/>
    </w:p>
    <w:p w14:paraId="2391E4B9" w14:textId="073595DB" w:rsidR="008E54F5" w:rsidRPr="008E54F5" w:rsidRDefault="008E54F5" w:rsidP="00DC4CE0">
      <w:pPr>
        <w:spacing w:after="240" w:line="360" w:lineRule="auto"/>
        <w:ind w:left="-990" w:right="-868"/>
        <w:rPr>
          <w:rFonts w:ascii="Calibri" w:eastAsia="Verdana" w:hAnsi="Calibri" w:cs="Calibri"/>
          <w:color w:val="000000" w:themeColor="text1"/>
        </w:rPr>
      </w:pPr>
      <w:proofErr w:type="spellStart"/>
      <w:r w:rsidRPr="008E54F5">
        <w:rPr>
          <w:rFonts w:ascii="Calibri" w:eastAsia="Verdana" w:hAnsi="Calibri" w:cs="Calibri"/>
          <w:color w:val="000000" w:themeColor="text1"/>
        </w:rPr>
        <w:t>Δεν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υπ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άρχει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απ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όλυτος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κα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νόν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ας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γι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επ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ιλογή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μετ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αξύ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άμεσης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και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έμμεσης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θερ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απείας.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Συχνά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η 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ντιμετώ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πιση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ξεκινά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με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άμεσες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τεχνικές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·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ωστόσο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σε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ιο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σύνθετες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κατα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στάσεις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– όπ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ως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η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σο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βαρή ή πα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θολογική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οδοντική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φθορά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– τα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έμμεσ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υλικά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μπ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ορεί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να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είν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αι απαρα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ίτητ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γι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απ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οκ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ατάσταση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λειτουργικότητ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ας,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ντοχής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και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ισθητικής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ιδι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αίτερα μα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κρο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πρόθεσμα.</w:t>
      </w:r>
      <w:r w:rsidR="00DC4CE0">
        <w:rPr>
          <w:rFonts w:ascii="Calibri" w:eastAsia="Verdana" w:hAnsi="Calibri" w:cs="Calibri"/>
          <w:color w:val="000000" w:themeColor="text1"/>
        </w:rPr>
        <w:br/>
      </w:r>
      <w:r w:rsidRPr="008E54F5">
        <w:rPr>
          <w:rFonts w:ascii="Calibri" w:eastAsia="Verdana" w:hAnsi="Calibri" w:cs="Calibri"/>
          <w:color w:val="000000" w:themeColor="text1"/>
        </w:rPr>
        <w:t xml:space="preserve">Η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εκστρ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ατεία 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υτή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ροωθεί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μι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ολοκληρωμένη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συνέχει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φροντίδ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ας,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συνδυάζοντ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ας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διάγνωση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τον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ψηφι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ακό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σχεδι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ασμό και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τις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άμεσες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και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έμμεσες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απ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οκ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αταστατικές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στρ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ατηγικές,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ώστε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να κα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λύ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πτονται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εξ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ατομικευμένες 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νάγκες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κάθε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σθενούς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.</w:t>
      </w:r>
    </w:p>
    <w:p w14:paraId="2F005B35" w14:textId="77777777" w:rsidR="008E54F5" w:rsidRPr="008E54F5" w:rsidRDefault="008E54F5" w:rsidP="008E54F5">
      <w:pPr>
        <w:spacing w:after="240" w:line="360" w:lineRule="auto"/>
        <w:ind w:left="-990" w:right="-868"/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</w:pPr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lastRenderedPageBreak/>
        <w:t>Υπ</w:t>
      </w:r>
      <w:proofErr w:type="spellStart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οστήριξη</w:t>
      </w:r>
      <w:proofErr w:type="spellEnd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της</w:t>
      </w:r>
      <w:proofErr w:type="spellEnd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κλινικής</w:t>
      </w:r>
      <w:proofErr w:type="spellEnd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λήψης</w:t>
      </w:r>
      <w:proofErr w:type="spellEnd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 xml:space="preserve"> απ</w:t>
      </w:r>
      <w:proofErr w:type="spellStart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οφάσεων</w:t>
      </w:r>
      <w:proofErr w:type="spellEnd"/>
    </w:p>
    <w:p w14:paraId="3BB7DD77" w14:textId="77777777" w:rsidR="008E54F5" w:rsidRPr="008E54F5" w:rsidRDefault="008E54F5" w:rsidP="008E54F5">
      <w:pPr>
        <w:spacing w:after="240" w:line="360" w:lineRule="auto"/>
        <w:ind w:left="-990" w:right="-868"/>
        <w:rPr>
          <w:rFonts w:ascii="Calibri" w:eastAsia="Verdana" w:hAnsi="Calibri" w:cs="Calibri"/>
          <w:color w:val="000000" w:themeColor="text1"/>
        </w:rPr>
      </w:pPr>
      <w:proofErr w:type="spellStart"/>
      <w:r w:rsidRPr="008E54F5">
        <w:rPr>
          <w:rFonts w:ascii="Calibri" w:eastAsia="Verdana" w:hAnsi="Calibri" w:cs="Calibri"/>
          <w:color w:val="000000" w:themeColor="text1"/>
        </w:rPr>
        <w:t>Μέσ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από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εκ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παιδευτικό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εριεχόμενο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και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κλινικά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εριστ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ατικά, η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εκστρ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ατεία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στοχεύει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να β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οηθήσει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τους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κλινικούς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οδοντιάτρους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να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μετ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αβαίνουν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με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σιγουριά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από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τις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άμεσες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στις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έμμεσες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τεχνικές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δι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ατηρώντας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άντ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φιλοσοφί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ελάχιστ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 επ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εμ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βατικής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οδοντι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ατρικής.</w:t>
      </w:r>
    </w:p>
    <w:p w14:paraId="17B7F693" w14:textId="77777777" w:rsidR="008E54F5" w:rsidRPr="008E54F5" w:rsidRDefault="008E54F5" w:rsidP="008E54F5">
      <w:pPr>
        <w:spacing w:after="240" w:line="360" w:lineRule="auto"/>
        <w:ind w:left="-990" w:right="-868"/>
        <w:rPr>
          <w:rFonts w:ascii="Calibri" w:eastAsia="Verdana" w:hAnsi="Calibri" w:cs="Calibri"/>
          <w:color w:val="000000" w:themeColor="text1"/>
        </w:rPr>
      </w:pPr>
      <w:r w:rsidRPr="008E54F5">
        <w:rPr>
          <w:rFonts w:ascii="Calibri" w:eastAsia="Verdana" w:hAnsi="Calibri" w:cs="Calibri"/>
          <w:color w:val="000000" w:themeColor="text1"/>
        </w:rPr>
        <w:t>«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θερ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απευτικές επ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ιλογές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δεν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φορούν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υπ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εροχή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μι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ας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τεχνικής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ή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ενός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υλικού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έν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αντι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κά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ποιου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άλλου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»,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δηλώνει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ο Adriano Teixeira, Technical Training Manager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του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εκ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παιδευτικού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κέντρου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GC. «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Αφορούν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κατα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νόηση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ουσί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ας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του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ρο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βλήματος και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επ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ιλογή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του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κα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τάλληλου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υλικού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και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κα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τάλληλης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πα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ρέμ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βασης,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γι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τον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σωστό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σκο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πό,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σωστή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στιγμή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έχοντ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ας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άντ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ως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βα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σική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ρχή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δι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ατήρηση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οδοντικής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proofErr w:type="gramStart"/>
      <w:r w:rsidRPr="008E54F5">
        <w:rPr>
          <w:rFonts w:ascii="Calibri" w:eastAsia="Verdana" w:hAnsi="Calibri" w:cs="Calibri"/>
          <w:color w:val="000000" w:themeColor="text1"/>
        </w:rPr>
        <w:t>ουσί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ας.»</w:t>
      </w:r>
      <w:proofErr w:type="gramEnd"/>
    </w:p>
    <w:p w14:paraId="077B1ECD" w14:textId="77777777" w:rsidR="008E54F5" w:rsidRPr="008E54F5" w:rsidRDefault="008E54F5" w:rsidP="008E54F5">
      <w:pPr>
        <w:spacing w:after="240" w:line="360" w:lineRule="auto"/>
        <w:ind w:left="-990" w:right="-868"/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</w:pPr>
      <w:proofErr w:type="spellStart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Σχετικά</w:t>
      </w:r>
      <w:proofErr w:type="spellEnd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με</w:t>
      </w:r>
      <w:proofErr w:type="spellEnd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την</w:t>
      </w:r>
      <w:proofErr w:type="spellEnd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εκστρ</w:t>
      </w:r>
      <w:proofErr w:type="spellEnd"/>
      <w:r w:rsidRPr="008E54F5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ατεία</w:t>
      </w:r>
    </w:p>
    <w:p w14:paraId="19595732" w14:textId="77777777" w:rsidR="008E54F5" w:rsidRPr="008E54F5" w:rsidRDefault="008E54F5" w:rsidP="008E54F5">
      <w:pPr>
        <w:spacing w:after="240" w:line="360" w:lineRule="auto"/>
        <w:ind w:left="-990" w:right="-868"/>
        <w:rPr>
          <w:rFonts w:ascii="Calibri" w:eastAsia="Verdana" w:hAnsi="Calibri" w:cs="Calibri"/>
          <w:color w:val="000000" w:themeColor="text1"/>
        </w:rPr>
      </w:pPr>
      <w:r w:rsidRPr="008E54F5">
        <w:rPr>
          <w:rFonts w:ascii="Calibri" w:eastAsia="Verdana" w:hAnsi="Calibri" w:cs="Calibri"/>
          <w:color w:val="000000" w:themeColor="text1"/>
        </w:rPr>
        <w:t xml:space="preserve">Η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εκστρ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ατεία θα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υλο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ποιηθεί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μέσω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ολλ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απλών κανα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λιών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, όπ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ως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επα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γγελμ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ατικές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δημοσιεύσεις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ψηφι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ακά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μέσ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εκ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παιδευτικές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δράσεις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και πρα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κτικά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σεμινάρι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(hands-on).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Αντικ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ατοπτρίζει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δι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αρκή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δέσμευση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GC να υπ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οστηρίζει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τους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επα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γγελμ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ατίες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οδοντι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ατρικής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στην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πα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ροχή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ρο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βλέψιμων,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εξ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ατομικευμένων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θερ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απευτικών απ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οτελεσμάτων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σε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όλ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τα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στάδι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της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οδοντικής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φθοράς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.</w:t>
      </w:r>
    </w:p>
    <w:p w14:paraId="1372DFE6" w14:textId="77777777" w:rsidR="008E54F5" w:rsidRPr="008E54F5" w:rsidRDefault="008E54F5" w:rsidP="008E54F5">
      <w:pPr>
        <w:spacing w:after="240" w:line="360" w:lineRule="auto"/>
        <w:ind w:left="-990" w:right="-868"/>
        <w:rPr>
          <w:rFonts w:ascii="Calibri" w:eastAsia="Verdana" w:hAnsi="Calibri" w:cs="Calibri"/>
          <w:color w:val="000000" w:themeColor="text1"/>
        </w:rPr>
      </w:pPr>
      <w:proofErr w:type="spellStart"/>
      <w:r w:rsidRPr="008E54F5">
        <w:rPr>
          <w:rFonts w:ascii="Calibri" w:eastAsia="Verdana" w:hAnsi="Calibri" w:cs="Calibri"/>
          <w:color w:val="000000" w:themeColor="text1"/>
        </w:rPr>
        <w:t>Γι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ερισσότερες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ληροφορίες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: https://campaigns-gceurope.com/wear-solutions</w:t>
      </w:r>
    </w:p>
    <w:p w14:paraId="39044004" w14:textId="77777777" w:rsidR="008E54F5" w:rsidRPr="008E54F5" w:rsidRDefault="008E54F5" w:rsidP="008E54F5">
      <w:pPr>
        <w:ind w:left="-990" w:right="-868"/>
        <w:rPr>
          <w:rFonts w:ascii="Calibri" w:eastAsia="Verdana" w:hAnsi="Calibri" w:cs="Calibri"/>
          <w:color w:val="000000" w:themeColor="text1"/>
        </w:rPr>
      </w:pPr>
      <w:r w:rsidRPr="008E54F5">
        <w:rPr>
          <w:rFonts w:ascii="Calibri" w:eastAsia="Verdana" w:hAnsi="Calibri" w:cs="Calibri"/>
          <w:color w:val="000000" w:themeColor="text1"/>
        </w:rPr>
        <w:t>GC Europe N.V.</w:t>
      </w:r>
    </w:p>
    <w:p w14:paraId="73189B89" w14:textId="77777777" w:rsidR="008E54F5" w:rsidRPr="008E54F5" w:rsidRDefault="008E54F5" w:rsidP="008E54F5">
      <w:pPr>
        <w:ind w:left="-990" w:right="-868"/>
        <w:rPr>
          <w:rFonts w:ascii="Calibri" w:eastAsia="Verdana" w:hAnsi="Calibri" w:cs="Calibri"/>
          <w:color w:val="000000" w:themeColor="text1"/>
        </w:rPr>
      </w:pPr>
      <w:r w:rsidRPr="008E54F5">
        <w:rPr>
          <w:rFonts w:ascii="Calibri" w:eastAsia="Verdana" w:hAnsi="Calibri" w:cs="Calibri"/>
          <w:color w:val="000000" w:themeColor="text1"/>
        </w:rPr>
        <w:t>Interleuvenlaan 33</w:t>
      </w:r>
    </w:p>
    <w:p w14:paraId="1213DEEB" w14:textId="77777777" w:rsidR="008E54F5" w:rsidRPr="008E54F5" w:rsidRDefault="008E54F5" w:rsidP="008E54F5">
      <w:pPr>
        <w:ind w:left="-990" w:right="-868"/>
        <w:rPr>
          <w:rFonts w:ascii="Calibri" w:eastAsia="Verdana" w:hAnsi="Calibri" w:cs="Calibri"/>
          <w:color w:val="000000" w:themeColor="text1"/>
        </w:rPr>
      </w:pPr>
      <w:r w:rsidRPr="008E54F5">
        <w:rPr>
          <w:rFonts w:ascii="Calibri" w:eastAsia="Verdana" w:hAnsi="Calibri" w:cs="Calibri"/>
          <w:color w:val="000000" w:themeColor="text1"/>
        </w:rPr>
        <w:t>3001 Leuven</w:t>
      </w:r>
    </w:p>
    <w:p w14:paraId="1F5B927F" w14:textId="77777777" w:rsidR="008E54F5" w:rsidRPr="008E54F5" w:rsidRDefault="008E54F5" w:rsidP="008E54F5">
      <w:pPr>
        <w:ind w:left="-990" w:right="-868"/>
        <w:rPr>
          <w:rFonts w:ascii="Calibri" w:eastAsia="Verdana" w:hAnsi="Calibri" w:cs="Calibri"/>
          <w:color w:val="000000" w:themeColor="text1"/>
        </w:rPr>
      </w:pPr>
      <w:r w:rsidRPr="008E54F5">
        <w:rPr>
          <w:rFonts w:ascii="Calibri" w:eastAsia="Verdana" w:hAnsi="Calibri" w:cs="Calibri"/>
          <w:color w:val="000000" w:themeColor="text1"/>
        </w:rPr>
        <w:t>+32.16.74.10.00</w:t>
      </w:r>
    </w:p>
    <w:p w14:paraId="170FE3A9" w14:textId="77777777" w:rsidR="008E54F5" w:rsidRPr="008E54F5" w:rsidRDefault="008E54F5" w:rsidP="008E54F5">
      <w:pPr>
        <w:ind w:left="-990" w:right="-868"/>
        <w:rPr>
          <w:rFonts w:ascii="Calibri" w:eastAsia="Verdana" w:hAnsi="Calibri" w:cs="Calibri"/>
          <w:color w:val="000000" w:themeColor="text1"/>
        </w:rPr>
      </w:pPr>
      <w:r w:rsidRPr="008E54F5">
        <w:rPr>
          <w:rFonts w:ascii="Calibri" w:eastAsia="Verdana" w:hAnsi="Calibri" w:cs="Calibri"/>
          <w:color w:val="000000" w:themeColor="text1"/>
        </w:rPr>
        <w:t>https://www.gc.dental/europe</w:t>
      </w:r>
    </w:p>
    <w:p w14:paraId="579D95D9" w14:textId="77777777" w:rsidR="008E54F5" w:rsidRPr="008E54F5" w:rsidRDefault="008E54F5" w:rsidP="008E54F5">
      <w:pPr>
        <w:ind w:left="-990" w:right="-868"/>
        <w:rPr>
          <w:rFonts w:ascii="Calibri" w:eastAsia="Verdana" w:hAnsi="Calibri" w:cs="Calibri"/>
          <w:color w:val="000000" w:themeColor="text1"/>
        </w:rPr>
      </w:pPr>
      <w:r w:rsidRPr="008E54F5">
        <w:rPr>
          <w:rFonts w:ascii="Calibri" w:eastAsia="Verdana" w:hAnsi="Calibri" w:cs="Calibri"/>
          <w:color w:val="000000" w:themeColor="text1"/>
        </w:rPr>
        <w:t>info.gce@gc.dental</w:t>
      </w:r>
    </w:p>
    <w:p w14:paraId="48D0953A" w14:textId="77777777" w:rsidR="008E54F5" w:rsidRDefault="008E54F5" w:rsidP="008E54F5">
      <w:pPr>
        <w:spacing w:after="240" w:line="360" w:lineRule="auto"/>
        <w:ind w:left="-990" w:right="-868"/>
        <w:rPr>
          <w:rFonts w:ascii="Calibri" w:eastAsia="Verdana" w:hAnsi="Calibri" w:cs="Calibri"/>
          <w:color w:val="000000" w:themeColor="text1"/>
        </w:rPr>
      </w:pPr>
      <w:r w:rsidRPr="008347C9">
        <w:rPr>
          <w:rStyle w:val="Hyperlink"/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lastRenderedPageBreak/>
        <w:drawing>
          <wp:inline distT="0" distB="0" distL="0" distR="0" wp14:anchorId="7F1B8EBF" wp14:editId="3E04B9BD">
            <wp:extent cx="4581525" cy="2813685"/>
            <wp:effectExtent l="0" t="0" r="9525" b="5715"/>
            <wp:docPr id="1673600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005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3D86" w14:textId="56565390" w:rsidR="009F7A7F" w:rsidRPr="008E54F5" w:rsidRDefault="008E54F5" w:rsidP="008E54F5">
      <w:pPr>
        <w:spacing w:after="240" w:line="360" w:lineRule="auto"/>
        <w:ind w:left="-990" w:right="-868"/>
        <w:rPr>
          <w:rFonts w:ascii="Calibri" w:eastAsia="Verdana" w:hAnsi="Calibri" w:cs="Calibri"/>
          <w:color w:val="000000" w:themeColor="text1"/>
        </w:rPr>
      </w:pPr>
      <w:r w:rsidRPr="008E54F5">
        <w:rPr>
          <w:rFonts w:ascii="Calibri" w:eastAsia="Verdana" w:hAnsi="Calibri" w:cs="Calibri"/>
          <w:color w:val="000000" w:themeColor="text1"/>
        </w:rPr>
        <w:t xml:space="preserve">Photo: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σύνθετες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ερι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πτώσεις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οδοντικής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φθοράς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απα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ιτούν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μι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στ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αδιακή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θερ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απευτική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ροσέγγιση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, π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ροσ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αρμοσμένη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στις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εξ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ατομικευμένες 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νάγκες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κάθε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 xml:space="preserve"> α</w:t>
      </w:r>
      <w:proofErr w:type="spellStart"/>
      <w:r w:rsidRPr="008E54F5">
        <w:rPr>
          <w:rFonts w:ascii="Calibri" w:eastAsia="Verdana" w:hAnsi="Calibri" w:cs="Calibri"/>
          <w:color w:val="000000" w:themeColor="text1"/>
        </w:rPr>
        <w:t>σθενούς</w:t>
      </w:r>
      <w:proofErr w:type="spellEnd"/>
      <w:r w:rsidRPr="008E54F5">
        <w:rPr>
          <w:rFonts w:ascii="Calibri" w:eastAsia="Verdana" w:hAnsi="Calibri" w:cs="Calibri"/>
          <w:color w:val="000000" w:themeColor="text1"/>
        </w:rPr>
        <w:t>.</w:t>
      </w:r>
    </w:p>
    <w:p w14:paraId="2A89CE18" w14:textId="77777777" w:rsidR="00A2121B" w:rsidRPr="00631D36" w:rsidRDefault="00A2121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2AEB49FD" w14:textId="04E66814" w:rsidR="00A5023C" w:rsidRDefault="00A5023C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5664563F" w14:textId="40784346" w:rsidR="00A2121B" w:rsidRPr="00A2121B" w:rsidRDefault="00A2121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</w:rPr>
      </w:pPr>
    </w:p>
    <w:sectPr w:rsidR="00A2121B" w:rsidRPr="00A2121B" w:rsidSect="00375891">
      <w:headerReference w:type="default" r:id="rId11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B8777" w14:textId="77777777" w:rsidR="002360D6" w:rsidRDefault="002360D6">
      <w:r>
        <w:separator/>
      </w:r>
    </w:p>
  </w:endnote>
  <w:endnote w:type="continuationSeparator" w:id="0">
    <w:p w14:paraId="7281C871" w14:textId="77777777" w:rsidR="002360D6" w:rsidRDefault="00236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A2A7E" w14:textId="77777777" w:rsidR="002360D6" w:rsidRDefault="002360D6">
      <w:r>
        <w:separator/>
      </w:r>
    </w:p>
  </w:footnote>
  <w:footnote w:type="continuationSeparator" w:id="0">
    <w:p w14:paraId="71F761D5" w14:textId="77777777" w:rsidR="002360D6" w:rsidRDefault="00236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1641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17FE"/>
    <w:rsid w:val="000578B1"/>
    <w:rsid w:val="000713AA"/>
    <w:rsid w:val="00076EC4"/>
    <w:rsid w:val="000800FA"/>
    <w:rsid w:val="000861F8"/>
    <w:rsid w:val="000878FC"/>
    <w:rsid w:val="000A485C"/>
    <w:rsid w:val="000A7D73"/>
    <w:rsid w:val="000B0125"/>
    <w:rsid w:val="000C3B2B"/>
    <w:rsid w:val="000D1716"/>
    <w:rsid w:val="000E4999"/>
    <w:rsid w:val="00102286"/>
    <w:rsid w:val="00106786"/>
    <w:rsid w:val="00107638"/>
    <w:rsid w:val="00112618"/>
    <w:rsid w:val="001157A8"/>
    <w:rsid w:val="00116E35"/>
    <w:rsid w:val="00125EB9"/>
    <w:rsid w:val="0014534A"/>
    <w:rsid w:val="0016511A"/>
    <w:rsid w:val="00166901"/>
    <w:rsid w:val="00167D45"/>
    <w:rsid w:val="00176AEF"/>
    <w:rsid w:val="001B0EA6"/>
    <w:rsid w:val="001B35D6"/>
    <w:rsid w:val="001B5343"/>
    <w:rsid w:val="001B5373"/>
    <w:rsid w:val="001C1388"/>
    <w:rsid w:val="001E2384"/>
    <w:rsid w:val="001E3E8C"/>
    <w:rsid w:val="00203AFB"/>
    <w:rsid w:val="00203E9C"/>
    <w:rsid w:val="00204E47"/>
    <w:rsid w:val="00206A13"/>
    <w:rsid w:val="002107C7"/>
    <w:rsid w:val="002360D6"/>
    <w:rsid w:val="00236B8D"/>
    <w:rsid w:val="00242D61"/>
    <w:rsid w:val="00247359"/>
    <w:rsid w:val="002649B6"/>
    <w:rsid w:val="00270FCD"/>
    <w:rsid w:val="00276CD5"/>
    <w:rsid w:val="00281E40"/>
    <w:rsid w:val="00283337"/>
    <w:rsid w:val="00291EEA"/>
    <w:rsid w:val="002974A2"/>
    <w:rsid w:val="002A1F4F"/>
    <w:rsid w:val="002A3D1C"/>
    <w:rsid w:val="002A4426"/>
    <w:rsid w:val="002C389F"/>
    <w:rsid w:val="002D47E2"/>
    <w:rsid w:val="002F390A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51E27"/>
    <w:rsid w:val="003602A1"/>
    <w:rsid w:val="00360843"/>
    <w:rsid w:val="00366D42"/>
    <w:rsid w:val="00375891"/>
    <w:rsid w:val="00390C9F"/>
    <w:rsid w:val="003A434A"/>
    <w:rsid w:val="003A43CF"/>
    <w:rsid w:val="003B1404"/>
    <w:rsid w:val="003B1417"/>
    <w:rsid w:val="003B4C34"/>
    <w:rsid w:val="003C34C8"/>
    <w:rsid w:val="003C645C"/>
    <w:rsid w:val="003D01E9"/>
    <w:rsid w:val="003D34D0"/>
    <w:rsid w:val="003D5E25"/>
    <w:rsid w:val="003D747E"/>
    <w:rsid w:val="003F1B6F"/>
    <w:rsid w:val="003F28BA"/>
    <w:rsid w:val="00412841"/>
    <w:rsid w:val="00426EDA"/>
    <w:rsid w:val="0043690C"/>
    <w:rsid w:val="00436D5D"/>
    <w:rsid w:val="004413E2"/>
    <w:rsid w:val="00444A98"/>
    <w:rsid w:val="00453816"/>
    <w:rsid w:val="0045674B"/>
    <w:rsid w:val="00456F59"/>
    <w:rsid w:val="00474392"/>
    <w:rsid w:val="00480DBA"/>
    <w:rsid w:val="00481B63"/>
    <w:rsid w:val="00481DAB"/>
    <w:rsid w:val="00490941"/>
    <w:rsid w:val="0049147A"/>
    <w:rsid w:val="00492F65"/>
    <w:rsid w:val="004958AE"/>
    <w:rsid w:val="00495DD2"/>
    <w:rsid w:val="004A245C"/>
    <w:rsid w:val="004B6241"/>
    <w:rsid w:val="004C3D5F"/>
    <w:rsid w:val="004C48D0"/>
    <w:rsid w:val="004C582E"/>
    <w:rsid w:val="004D0FBF"/>
    <w:rsid w:val="004D3B6C"/>
    <w:rsid w:val="004D6F35"/>
    <w:rsid w:val="004E2FB3"/>
    <w:rsid w:val="00502C6F"/>
    <w:rsid w:val="00505D67"/>
    <w:rsid w:val="0052480D"/>
    <w:rsid w:val="00533A3B"/>
    <w:rsid w:val="00543920"/>
    <w:rsid w:val="00543AEC"/>
    <w:rsid w:val="00552443"/>
    <w:rsid w:val="00553334"/>
    <w:rsid w:val="00567F3E"/>
    <w:rsid w:val="00572892"/>
    <w:rsid w:val="0058288B"/>
    <w:rsid w:val="00587CDE"/>
    <w:rsid w:val="00591E21"/>
    <w:rsid w:val="005C5EED"/>
    <w:rsid w:val="005D1861"/>
    <w:rsid w:val="005D562A"/>
    <w:rsid w:val="005D7797"/>
    <w:rsid w:val="005E7894"/>
    <w:rsid w:val="005F1CDD"/>
    <w:rsid w:val="00610AAC"/>
    <w:rsid w:val="006118F5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431C"/>
    <w:rsid w:val="006552E8"/>
    <w:rsid w:val="006573BC"/>
    <w:rsid w:val="00657BB0"/>
    <w:rsid w:val="0066042E"/>
    <w:rsid w:val="006616BC"/>
    <w:rsid w:val="00663B73"/>
    <w:rsid w:val="00671E66"/>
    <w:rsid w:val="00681CE3"/>
    <w:rsid w:val="006822E2"/>
    <w:rsid w:val="00686B6F"/>
    <w:rsid w:val="006A03EF"/>
    <w:rsid w:val="006B3276"/>
    <w:rsid w:val="006C32FB"/>
    <w:rsid w:val="006C68FF"/>
    <w:rsid w:val="006D0C1F"/>
    <w:rsid w:val="006D2FB4"/>
    <w:rsid w:val="007011CE"/>
    <w:rsid w:val="0070518E"/>
    <w:rsid w:val="007157A6"/>
    <w:rsid w:val="0072136A"/>
    <w:rsid w:val="0072441C"/>
    <w:rsid w:val="00737C03"/>
    <w:rsid w:val="007437AC"/>
    <w:rsid w:val="00775ABD"/>
    <w:rsid w:val="00776B7A"/>
    <w:rsid w:val="00776E54"/>
    <w:rsid w:val="007821B3"/>
    <w:rsid w:val="00783624"/>
    <w:rsid w:val="007847F0"/>
    <w:rsid w:val="00794E0C"/>
    <w:rsid w:val="007973C3"/>
    <w:rsid w:val="007B054F"/>
    <w:rsid w:val="007B3D19"/>
    <w:rsid w:val="007D00B3"/>
    <w:rsid w:val="007D7D19"/>
    <w:rsid w:val="007E0547"/>
    <w:rsid w:val="007E41A8"/>
    <w:rsid w:val="007E448B"/>
    <w:rsid w:val="007F5940"/>
    <w:rsid w:val="0080482A"/>
    <w:rsid w:val="00805200"/>
    <w:rsid w:val="00807AFC"/>
    <w:rsid w:val="0081734F"/>
    <w:rsid w:val="00817794"/>
    <w:rsid w:val="00821D97"/>
    <w:rsid w:val="008342B2"/>
    <w:rsid w:val="008347C9"/>
    <w:rsid w:val="00840318"/>
    <w:rsid w:val="00850425"/>
    <w:rsid w:val="00857C3B"/>
    <w:rsid w:val="00861BC0"/>
    <w:rsid w:val="00862469"/>
    <w:rsid w:val="008663A4"/>
    <w:rsid w:val="00867C29"/>
    <w:rsid w:val="008753D9"/>
    <w:rsid w:val="00875CC1"/>
    <w:rsid w:val="00881733"/>
    <w:rsid w:val="00881F99"/>
    <w:rsid w:val="00883A8F"/>
    <w:rsid w:val="008921EB"/>
    <w:rsid w:val="0089359B"/>
    <w:rsid w:val="0089423C"/>
    <w:rsid w:val="008942A0"/>
    <w:rsid w:val="008A4046"/>
    <w:rsid w:val="008A4C1F"/>
    <w:rsid w:val="008A56E8"/>
    <w:rsid w:val="008A629E"/>
    <w:rsid w:val="008A7D3D"/>
    <w:rsid w:val="008B31D4"/>
    <w:rsid w:val="008D24A9"/>
    <w:rsid w:val="008D3594"/>
    <w:rsid w:val="008D73C8"/>
    <w:rsid w:val="008D7722"/>
    <w:rsid w:val="008E1A49"/>
    <w:rsid w:val="008E54F5"/>
    <w:rsid w:val="008F7868"/>
    <w:rsid w:val="009046DE"/>
    <w:rsid w:val="009047ED"/>
    <w:rsid w:val="00905E3A"/>
    <w:rsid w:val="00906474"/>
    <w:rsid w:val="00911D35"/>
    <w:rsid w:val="009149F1"/>
    <w:rsid w:val="00914C1C"/>
    <w:rsid w:val="00917845"/>
    <w:rsid w:val="009223FB"/>
    <w:rsid w:val="00933CBE"/>
    <w:rsid w:val="00934FB3"/>
    <w:rsid w:val="00960DB7"/>
    <w:rsid w:val="00962018"/>
    <w:rsid w:val="00977829"/>
    <w:rsid w:val="00981F33"/>
    <w:rsid w:val="00982440"/>
    <w:rsid w:val="00986AA8"/>
    <w:rsid w:val="00996681"/>
    <w:rsid w:val="00997CA1"/>
    <w:rsid w:val="009B454D"/>
    <w:rsid w:val="009C1D99"/>
    <w:rsid w:val="009D4A1F"/>
    <w:rsid w:val="009E52BD"/>
    <w:rsid w:val="009F7A7F"/>
    <w:rsid w:val="00A03D4B"/>
    <w:rsid w:val="00A146F8"/>
    <w:rsid w:val="00A2121B"/>
    <w:rsid w:val="00A304BF"/>
    <w:rsid w:val="00A310AE"/>
    <w:rsid w:val="00A4263C"/>
    <w:rsid w:val="00A46F12"/>
    <w:rsid w:val="00A5023C"/>
    <w:rsid w:val="00A61502"/>
    <w:rsid w:val="00A65A6F"/>
    <w:rsid w:val="00A67AE7"/>
    <w:rsid w:val="00A7156F"/>
    <w:rsid w:val="00A7746D"/>
    <w:rsid w:val="00A80F69"/>
    <w:rsid w:val="00A844B5"/>
    <w:rsid w:val="00AC77C3"/>
    <w:rsid w:val="00AE06AA"/>
    <w:rsid w:val="00AE709B"/>
    <w:rsid w:val="00B01BEF"/>
    <w:rsid w:val="00B0266B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BF2100"/>
    <w:rsid w:val="00C05012"/>
    <w:rsid w:val="00C12E8E"/>
    <w:rsid w:val="00C168DB"/>
    <w:rsid w:val="00C2221D"/>
    <w:rsid w:val="00C31577"/>
    <w:rsid w:val="00C436B7"/>
    <w:rsid w:val="00C43F6C"/>
    <w:rsid w:val="00C60B64"/>
    <w:rsid w:val="00CA4627"/>
    <w:rsid w:val="00CA5DBB"/>
    <w:rsid w:val="00CC6660"/>
    <w:rsid w:val="00CD0F90"/>
    <w:rsid w:val="00D01FED"/>
    <w:rsid w:val="00D055EB"/>
    <w:rsid w:val="00D16301"/>
    <w:rsid w:val="00D21359"/>
    <w:rsid w:val="00D33936"/>
    <w:rsid w:val="00D53FA7"/>
    <w:rsid w:val="00D55083"/>
    <w:rsid w:val="00D64144"/>
    <w:rsid w:val="00D75E90"/>
    <w:rsid w:val="00D836FC"/>
    <w:rsid w:val="00DB49ED"/>
    <w:rsid w:val="00DB50BD"/>
    <w:rsid w:val="00DC1238"/>
    <w:rsid w:val="00DC4CE0"/>
    <w:rsid w:val="00DD11C7"/>
    <w:rsid w:val="00DD4ADD"/>
    <w:rsid w:val="00DE1399"/>
    <w:rsid w:val="00DE6F4E"/>
    <w:rsid w:val="00DF3946"/>
    <w:rsid w:val="00DF627B"/>
    <w:rsid w:val="00E00439"/>
    <w:rsid w:val="00E07420"/>
    <w:rsid w:val="00E17232"/>
    <w:rsid w:val="00E23C42"/>
    <w:rsid w:val="00E26DFB"/>
    <w:rsid w:val="00E34C95"/>
    <w:rsid w:val="00E3535A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0DDF"/>
    <w:rsid w:val="00E97DFF"/>
    <w:rsid w:val="00EA4468"/>
    <w:rsid w:val="00EA4C38"/>
    <w:rsid w:val="00ED2B9D"/>
    <w:rsid w:val="00ED59B2"/>
    <w:rsid w:val="00ED6B4F"/>
    <w:rsid w:val="00EE790F"/>
    <w:rsid w:val="00F23933"/>
    <w:rsid w:val="00F303A3"/>
    <w:rsid w:val="00F5342D"/>
    <w:rsid w:val="00F966A1"/>
    <w:rsid w:val="00FB5078"/>
    <w:rsid w:val="00FD15CA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1d4babcee2df5f1dc224969e712411c4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eed3f0dc932611f649e3cb04a6609875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2EE093A7-C45F-423E-BA5C-72293E9F4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453</Words>
  <Characters>2585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Vanden Ecker, Sara</cp:lastModifiedBy>
  <cp:revision>7</cp:revision>
  <cp:lastPrinted>2020-01-21T15:04:00Z</cp:lastPrinted>
  <dcterms:created xsi:type="dcterms:W3CDTF">2026-07-06T15:25:00Z</dcterms:created>
  <dcterms:modified xsi:type="dcterms:W3CDTF">2026-07-06T15:30:00Z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