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4E18CF19" w14:textId="7B0425DC" w:rsidR="004C48D0" w:rsidRPr="006643A4" w:rsidRDefault="004E2FB3" w:rsidP="004E2FB3">
      <w:pPr>
        <w:spacing w:line="360" w:lineRule="auto"/>
        <w:ind w:left="-990" w:right="-868"/>
        <w:rPr>
          <w:rFonts w:ascii="Avenir Next LT Pro" w:eastAsia="Verdana" w:hAnsi="Avenir Next LT Pro" w:cs="Verdana"/>
          <w:b/>
          <w:bCs/>
          <w:color w:val="000000" w:themeColor="text1"/>
          <w:sz w:val="30"/>
          <w:szCs w:val="30"/>
          <w:lang w:val="en-GB"/>
        </w:rPr>
      </w:pPr>
      <w:r w:rsidRPr="006643A4">
        <w:rPr>
          <w:rFonts w:ascii="Avenir Next LT Pro" w:hAnsi="Avenir Next LT Pro"/>
          <w:b/>
          <w:bCs/>
          <w:noProof/>
          <w:color w:val="000000" w:themeColor="text1"/>
          <w:sz w:val="30"/>
          <w:szCs w:val="30"/>
          <w:lang w:val="en-GB"/>
        </w:rPr>
        <mc:AlternateContent>
          <mc:Choice Requires="wps">
            <w:drawing>
              <wp:anchor distT="0" distB="0" distL="114300" distR="114300" simplePos="0" relativeHeight="251659264" behindDoc="0" locked="0" layoutInCell="1" allowOverlap="1" wp14:anchorId="692D5677" wp14:editId="218965C5">
                <wp:simplePos x="0" y="0"/>
                <wp:positionH relativeFrom="page">
                  <wp:posOffset>-118375</wp:posOffset>
                </wp:positionH>
                <wp:positionV relativeFrom="paragraph">
                  <wp:posOffset>18433</wp:posOffset>
                </wp:positionV>
                <wp:extent cx="216172" cy="230332"/>
                <wp:effectExtent l="0" t="0" r="0" b="0"/>
                <wp:wrapNone/>
                <wp:docPr id="21" name="Rectangle 21"/>
                <wp:cNvGraphicFramePr/>
                <a:graphic xmlns:a="http://schemas.openxmlformats.org/drawingml/2006/main">
                  <a:graphicData uri="http://schemas.microsoft.com/office/word/2010/wordprocessingShape">
                    <wps:wsp>
                      <wps:cNvSpPr/>
                      <wps:spPr>
                        <a:xfrm>
                          <a:off x="0" y="0"/>
                          <a:ext cx="216172" cy="230332"/>
                        </a:xfrm>
                        <a:prstGeom prst="rect">
                          <a:avLst/>
                        </a:prstGeom>
                        <a:solidFill>
                          <a:srgbClr val="009B77"/>
                        </a:solidFill>
                        <a:ln w="25400" cap="flat">
                          <a:noFill/>
                          <a:prstDash val="solid"/>
                          <a:round/>
                        </a:ln>
                        <a:effectLst/>
                        <a:sp3d/>
                      </wps:spPr>
                      <wps:style>
                        <a:lnRef idx="0">
                          <a:scrgbClr r="0" g="0" b="0"/>
                        </a:lnRef>
                        <a:fillRef idx="0">
                          <a:scrgbClr r="0" g="0" b="0"/>
                        </a:fillRef>
                        <a:effectRef idx="0">
                          <a:scrgbClr r="0" g="0" b="0"/>
                        </a:effectRef>
                        <a:fontRef idx="none"/>
                      </wps:style>
                      <wps:bodyPr rot="0" spcFirstLastPara="1" vertOverflow="overflow" horzOverflow="overflow" vert="horz" wrap="square" lIns="45718" tIns="45718" rIns="45718" bIns="45718" numCol="1" spcCol="3810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AB9B891" id="Rectangle 21" o:spid="_x0000_s1026" style="position:absolute;margin-left:-9.3pt;margin-top:1.45pt;width:17pt;height:18.15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" fillcolor="#009b77" stroked="f" strokeweight="2pt">
                <v:stroke joinstyle="round"/>
                <v:textbox inset="1.2699mm,1.2699mm,1.2699mm,1.2699mm"/>
                <w10:wrap anchorx="page"/>
              </v:rect>
            </w:pict>
          </mc:Fallback>
        </mc:AlternateContent>
      </w:r>
      <w:r w:rsidR="00A304BF" w:rsidRPr="006643A4">
        <w:rPr>
          <w:rFonts w:ascii="Avenir Next LT Pro" w:hAnsi="Avenir Next LT Pro"/>
          <w:b/>
          <w:bCs/>
          <w:color w:val="000000" w:themeColor="text1"/>
          <w:sz w:val="30"/>
          <w:szCs w:val="30"/>
          <w:lang w:val="en-GB"/>
        </w:rPr>
        <w:t>Press release</w:t>
      </w:r>
    </w:p>
    <w:p w14:paraId="0C69B5D1" w14:textId="77777777" w:rsidR="00270FCD" w:rsidRPr="006643A4" w:rsidRDefault="00270FCD" w:rsidP="004E2FB3">
      <w:pPr>
        <w:spacing w:line="360" w:lineRule="auto"/>
        <w:ind w:left="-990" w:right="-868"/>
        <w:jc w:val="both"/>
        <w:rPr>
          <w:rFonts w:ascii="Avenir Next LT Pro" w:eastAsia="Verdana" w:hAnsi="Avenir Next LT Pro" w:cs="Verdana"/>
          <w:color w:val="000000" w:themeColor="text1"/>
          <w:u w:val="single"/>
          <w:lang w:val="en-GB"/>
        </w:rPr>
      </w:pPr>
    </w:p>
    <w:p w14:paraId="5106CFB0" w14:textId="112935E4" w:rsidR="007847F0" w:rsidRPr="006643A4" w:rsidRDefault="00452A44" w:rsidP="007847F0">
      <w:pPr>
        <w:spacing w:line="360" w:lineRule="auto"/>
        <w:ind w:left="-990" w:right="-868"/>
        <w:rPr>
          <w:rFonts w:ascii="Avenir Next LT Pro" w:eastAsia="Verdana" w:hAnsi="Avenir Next LT Pro" w:cs="Verdana"/>
          <w:color w:val="000000" w:themeColor="text1"/>
          <w:u w:val="single"/>
          <w:lang w:val="en-GB"/>
        </w:rPr>
      </w:pPr>
      <w:r w:rsidRPr="006643A4">
        <w:rPr>
          <w:rFonts w:ascii="Avenir Next LT Pro" w:eastAsia="Verdana" w:hAnsi="Avenir Next LT Pro" w:cs="Verdana"/>
          <w:color w:val="000000" w:themeColor="text1"/>
          <w:u w:val="single"/>
          <w:lang w:val="en-GB"/>
        </w:rPr>
        <w:t>GC Europe Supports Oral Health Education Initiative in Tanzania</w:t>
      </w:r>
    </w:p>
    <w:p w14:paraId="72414257" w14:textId="77777777" w:rsidR="00817794" w:rsidRPr="006643A4" w:rsidRDefault="00817794" w:rsidP="007847F0">
      <w:pPr>
        <w:spacing w:line="360" w:lineRule="auto"/>
        <w:ind w:left="-990" w:right="-868"/>
        <w:rPr>
          <w:rFonts w:ascii="Avenir Next LT Pro" w:eastAsia="Verdana" w:hAnsi="Avenir Next LT Pro" w:cs="Verdana"/>
          <w:color w:val="000000" w:themeColor="text1"/>
          <w:u w:val="single"/>
          <w:lang w:val="en-GB"/>
        </w:rPr>
      </w:pPr>
    </w:p>
    <w:p w14:paraId="6E66E087" w14:textId="04ACC541" w:rsidR="00CC419B" w:rsidRPr="006643A4" w:rsidRDefault="001D6856" w:rsidP="00CC419B">
      <w:pPr>
        <w:spacing w:line="360" w:lineRule="auto"/>
        <w:ind w:left="-990" w:right="-868"/>
        <w:rPr>
          <w:rFonts w:ascii="Avenir Next LT Pro" w:eastAsia="Verdana" w:hAnsi="Avenir Next LT Pro" w:cs="Verdana"/>
          <w:b/>
          <w:bCs/>
          <w:color w:val="000000" w:themeColor="text1"/>
          <w:sz w:val="30"/>
          <w:szCs w:val="30"/>
          <w:lang w:val="en-GB"/>
        </w:rPr>
      </w:pPr>
      <w:r w:rsidRPr="006643A4">
        <w:rPr>
          <w:rFonts w:ascii="Avenir Next LT Pro" w:eastAsia="Verdana" w:hAnsi="Avenir Next LT Pro" w:cs="Verdana"/>
          <w:b/>
          <w:bCs/>
          <w:color w:val="000000" w:themeColor="text1"/>
          <w:sz w:val="30"/>
          <w:szCs w:val="30"/>
          <w:lang w:val="en-GB"/>
        </w:rPr>
        <w:t xml:space="preserve">International partnership </w:t>
      </w:r>
      <w:r w:rsidR="00CC419B" w:rsidRPr="006643A4">
        <w:rPr>
          <w:rFonts w:ascii="Avenir Next LT Pro" w:eastAsia="Verdana" w:hAnsi="Avenir Next LT Pro" w:cs="Verdana"/>
          <w:b/>
          <w:bCs/>
          <w:color w:val="000000" w:themeColor="text1"/>
          <w:sz w:val="30"/>
          <w:szCs w:val="30"/>
          <w:lang w:val="en-GB"/>
        </w:rPr>
        <w:t>empowers local professionals to improve oral health for 11</w:t>
      </w:r>
      <w:r w:rsidR="00D16B42" w:rsidRPr="006643A4">
        <w:rPr>
          <w:rFonts w:ascii="Avenir Next LT Pro" w:eastAsia="Verdana" w:hAnsi="Avenir Next LT Pro" w:cs="Verdana"/>
          <w:b/>
          <w:bCs/>
          <w:color w:val="000000" w:themeColor="text1"/>
          <w:sz w:val="30"/>
          <w:szCs w:val="30"/>
          <w:lang w:val="en-GB"/>
        </w:rPr>
        <w:t>5</w:t>
      </w:r>
      <w:r w:rsidR="00CC419B" w:rsidRPr="006643A4">
        <w:rPr>
          <w:rFonts w:ascii="Avenir Next LT Pro" w:eastAsia="Verdana" w:hAnsi="Avenir Next LT Pro" w:cs="Verdana"/>
          <w:b/>
          <w:bCs/>
          <w:color w:val="000000" w:themeColor="text1"/>
          <w:sz w:val="30"/>
          <w:szCs w:val="30"/>
          <w:lang w:val="en-GB"/>
        </w:rPr>
        <w:t>,000+ children</w:t>
      </w:r>
    </w:p>
    <w:p w14:paraId="1F779452" w14:textId="77777777" w:rsidR="001D6856" w:rsidRPr="006643A4" w:rsidRDefault="001D6856" w:rsidP="000517FE">
      <w:pPr>
        <w:spacing w:line="360" w:lineRule="auto"/>
        <w:ind w:left="-990" w:right="-868"/>
        <w:rPr>
          <w:rFonts w:ascii="Avenir Next LT Pro" w:eastAsia="Verdana" w:hAnsi="Avenir Next LT Pro" w:cs="Verdana"/>
          <w:b/>
          <w:bCs/>
          <w:color w:val="000000" w:themeColor="text1"/>
          <w:sz w:val="30"/>
          <w:szCs w:val="30"/>
          <w:lang w:val="en-GB"/>
        </w:rPr>
      </w:pPr>
    </w:p>
    <w:p w14:paraId="63AC6503" w14:textId="28D95DCC" w:rsidR="00452A44" w:rsidRPr="006643A4" w:rsidRDefault="00452A44" w:rsidP="00452A44">
      <w:pPr>
        <w:spacing w:line="360" w:lineRule="auto"/>
        <w:ind w:left="-990" w:right="-868"/>
        <w:rPr>
          <w:rFonts w:ascii="Avenir Next LT Pro" w:eastAsia="Verdana" w:hAnsi="Avenir Next LT Pro" w:cs="Verdana"/>
          <w:color w:val="000000" w:themeColor="text1"/>
          <w:lang w:val="en-GB"/>
        </w:rPr>
      </w:pPr>
      <w:r w:rsidRPr="006643A4">
        <w:rPr>
          <w:rFonts w:ascii="Avenir Next LT Pro" w:eastAsia="Verdana" w:hAnsi="Avenir Next LT Pro" w:cs="Verdana"/>
          <w:b/>
          <w:bCs/>
          <w:color w:val="000000" w:themeColor="text1"/>
          <w:lang w:val="en-GB"/>
        </w:rPr>
        <w:t>Leuven, Belgium / Mwanza, Tanzania – July 2026</w:t>
      </w:r>
      <w:r w:rsidRPr="006643A4">
        <w:rPr>
          <w:rFonts w:ascii="Avenir Next LT Pro" w:eastAsia="Verdana" w:hAnsi="Avenir Next LT Pro" w:cs="Verdana"/>
          <w:color w:val="000000" w:themeColor="text1"/>
          <w:lang w:val="en-GB"/>
        </w:rPr>
        <w:t xml:space="preserve"> – GC Europe has joined forces with Tanzanian health organisation THEDI, </w:t>
      </w:r>
      <w:r w:rsidR="00D16B42" w:rsidRPr="006643A4">
        <w:rPr>
          <w:rFonts w:ascii="Avenir Next LT Pro" w:eastAsia="Verdana" w:hAnsi="Avenir Next LT Pro" w:cs="Verdana"/>
          <w:color w:val="000000" w:themeColor="text1"/>
          <w:lang w:val="en-GB"/>
        </w:rPr>
        <w:t xml:space="preserve">the UK </w:t>
      </w:r>
      <w:r w:rsidRPr="006643A4">
        <w:rPr>
          <w:rFonts w:ascii="Avenir Next LT Pro" w:eastAsia="Verdana" w:hAnsi="Avenir Next LT Pro" w:cs="Verdana"/>
          <w:color w:val="000000" w:themeColor="text1"/>
          <w:lang w:val="en-GB"/>
        </w:rPr>
        <w:t>oral health charity Bridge2Aid, Colgate-Palmolive Tanzania and local government authorities to deliver a community oral health education programme in Tanzania across the Sengerema District.</w:t>
      </w:r>
    </w:p>
    <w:p w14:paraId="67AC1C59" w14:textId="573E0D36" w:rsidR="00452A44" w:rsidRPr="006643A4" w:rsidRDefault="00452A44" w:rsidP="00452A44">
      <w:pPr>
        <w:spacing w:line="360" w:lineRule="auto"/>
        <w:ind w:left="-990" w:right="-868"/>
        <w:rPr>
          <w:rFonts w:ascii="Avenir Next LT Pro" w:eastAsia="Verdana" w:hAnsi="Avenir Next LT Pro" w:cs="Verdana"/>
          <w:color w:val="000000" w:themeColor="text1"/>
          <w:lang w:val="en-GB"/>
        </w:rPr>
      </w:pPr>
      <w:r w:rsidRPr="006643A4">
        <w:rPr>
          <w:rFonts w:ascii="Avenir Next LT Pro" w:eastAsia="Verdana" w:hAnsi="Avenir Next LT Pro" w:cs="Verdana"/>
          <w:color w:val="000000" w:themeColor="text1"/>
          <w:lang w:val="en-GB"/>
        </w:rPr>
        <w:t>The programme is expected to reach approximately 11</w:t>
      </w:r>
      <w:r w:rsidR="00D16B42" w:rsidRPr="006643A4">
        <w:rPr>
          <w:rFonts w:ascii="Avenir Next LT Pro" w:eastAsia="Verdana" w:hAnsi="Avenir Next LT Pro" w:cs="Verdana"/>
          <w:color w:val="000000" w:themeColor="text1"/>
          <w:lang w:val="en-GB"/>
        </w:rPr>
        <w:t>5</w:t>
      </w:r>
      <w:r w:rsidRPr="006643A4">
        <w:rPr>
          <w:rFonts w:ascii="Avenir Next LT Pro" w:eastAsia="Verdana" w:hAnsi="Avenir Next LT Pro" w:cs="Verdana"/>
          <w:color w:val="000000" w:themeColor="text1"/>
          <w:lang w:val="en-GB"/>
        </w:rPr>
        <w:t xml:space="preserve">,000 schoolchildren, while also benefiting thousands of families through oral health messages shared in schools, healthcare facilities and local communities. </w:t>
      </w:r>
    </w:p>
    <w:p w14:paraId="50C870A0" w14:textId="0B1AF41A" w:rsidR="00452A44" w:rsidRPr="006643A4" w:rsidRDefault="00452A44" w:rsidP="00452A44">
      <w:pPr>
        <w:spacing w:line="360" w:lineRule="auto"/>
        <w:ind w:left="-990" w:right="-868"/>
        <w:rPr>
          <w:rFonts w:ascii="Avenir Next LT Pro" w:eastAsia="Verdana" w:hAnsi="Avenir Next LT Pro" w:cs="Verdana"/>
          <w:color w:val="000000" w:themeColor="text1"/>
          <w:lang w:val="en-GB"/>
        </w:rPr>
      </w:pPr>
      <w:r w:rsidRPr="006643A4">
        <w:rPr>
          <w:rFonts w:ascii="Avenir Next LT Pro" w:eastAsia="Verdana" w:hAnsi="Avenir Next LT Pro" w:cs="Verdana"/>
          <w:color w:val="000000" w:themeColor="text1"/>
          <w:lang w:val="en-GB"/>
        </w:rPr>
        <w:t xml:space="preserve">Sengerema District is home to around 500,000 people and is served by only two dentists and three dental therapists, making preventive education particularly important. </w:t>
      </w:r>
    </w:p>
    <w:p w14:paraId="3495925A" w14:textId="01C61A56" w:rsidR="00452A44" w:rsidRPr="006643A4" w:rsidRDefault="00452A44" w:rsidP="00452A44">
      <w:pPr>
        <w:spacing w:line="360" w:lineRule="auto"/>
        <w:ind w:left="-990" w:right="-868"/>
        <w:rPr>
          <w:rFonts w:ascii="Avenir Next LT Pro" w:eastAsia="Verdana" w:hAnsi="Avenir Next LT Pro" w:cs="Verdana"/>
          <w:color w:val="000000" w:themeColor="text1"/>
          <w:lang w:val="en-GB"/>
        </w:rPr>
      </w:pPr>
      <w:r w:rsidRPr="006643A4">
        <w:rPr>
          <w:rFonts w:ascii="Avenir Next LT Pro" w:eastAsia="Verdana" w:hAnsi="Avenir Next LT Pro" w:cs="Verdana"/>
          <w:color w:val="000000" w:themeColor="text1"/>
          <w:lang w:val="en-GB"/>
        </w:rPr>
        <w:t xml:space="preserve">A key strength of the initiative was its focus on local leadership. Training was delivered primarily by Tanzanian District Dental Officers, THEDI representatives and dental therapists who had previously participated in professional development programmes supported by Bridge2Aid. </w:t>
      </w:r>
      <w:r w:rsidR="00A32272" w:rsidRPr="006643A4">
        <w:rPr>
          <w:rFonts w:ascii="Avenir Next LT Pro" w:eastAsia="Verdana" w:hAnsi="Avenir Next LT Pro" w:cs="Verdana"/>
          <w:color w:val="000000" w:themeColor="text1"/>
          <w:lang w:val="en-GB"/>
        </w:rPr>
        <w:t>As part of the initiative, seven GC Europe</w:t>
      </w:r>
      <w:r w:rsidR="00D16B42" w:rsidRPr="006643A4">
        <w:rPr>
          <w:rFonts w:ascii="Avenir Next LT Pro" w:eastAsia="Verdana" w:hAnsi="Avenir Next LT Pro" w:cs="Verdana"/>
          <w:color w:val="000000" w:themeColor="text1"/>
          <w:lang w:val="en-GB"/>
        </w:rPr>
        <w:t xml:space="preserve"> Nakama</w:t>
      </w:r>
      <w:r w:rsidR="00A32272" w:rsidRPr="006643A4">
        <w:rPr>
          <w:rFonts w:ascii="Avenir Next LT Pro" w:eastAsia="Verdana" w:hAnsi="Avenir Next LT Pro" w:cs="Verdana"/>
          <w:color w:val="000000" w:themeColor="text1"/>
          <w:lang w:val="en-GB"/>
        </w:rPr>
        <w:t xml:space="preserve"> travelled to Mwanza and Sengerema to support training programmes and practical workshops focused on prevention, education and community engagement. </w:t>
      </w:r>
    </w:p>
    <w:p w14:paraId="691C5392" w14:textId="76651E14" w:rsidR="00452A44" w:rsidRPr="006643A4" w:rsidRDefault="00452A44" w:rsidP="00452A44">
      <w:pPr>
        <w:spacing w:line="360" w:lineRule="auto"/>
        <w:ind w:left="-990" w:right="-868"/>
        <w:rPr>
          <w:rFonts w:ascii="Avenir Next LT Pro" w:eastAsia="Verdana" w:hAnsi="Avenir Next LT Pro" w:cs="Verdana"/>
          <w:color w:val="000000" w:themeColor="text1"/>
          <w:lang w:val="en-GB"/>
        </w:rPr>
      </w:pPr>
      <w:r w:rsidRPr="006643A4">
        <w:rPr>
          <w:rFonts w:ascii="Avenir Next LT Pro" w:eastAsia="Verdana" w:hAnsi="Avenir Next LT Pro" w:cs="Verdana"/>
          <w:color w:val="000000" w:themeColor="text1"/>
          <w:lang w:val="en-GB"/>
        </w:rPr>
        <w:t xml:space="preserve">The programme brought together representatives from 60 schools and 44 villages. </w:t>
      </w:r>
    </w:p>
    <w:p w14:paraId="4CF0EAF8" w14:textId="5C3185A5" w:rsidR="003B2BD4" w:rsidRPr="003B2BD4" w:rsidRDefault="003B2BD4" w:rsidP="003B2BD4">
      <w:pPr>
        <w:spacing w:line="360" w:lineRule="auto"/>
        <w:ind w:left="-990" w:right="-868"/>
        <w:rPr>
          <w:rFonts w:ascii="Avenir Next LT Pro" w:eastAsia="Verdana" w:hAnsi="Avenir Next LT Pro" w:cs="Verdana"/>
          <w:color w:val="000000" w:themeColor="text1"/>
        </w:rPr>
      </w:pPr>
      <w:r w:rsidRPr="003B2BD4">
        <w:rPr>
          <w:rFonts w:ascii="Avenir Next LT Pro" w:eastAsia="Verdana" w:hAnsi="Avenir Next LT Pro" w:cs="Verdana"/>
          <w:color w:val="000000" w:themeColor="text1"/>
        </w:rPr>
        <w:lastRenderedPageBreak/>
        <w:t xml:space="preserve">GC Europe </w:t>
      </w:r>
      <w:r>
        <w:rPr>
          <w:rFonts w:ascii="Avenir Next LT Pro" w:eastAsia="Verdana" w:hAnsi="Avenir Next LT Pro" w:cs="Verdana"/>
          <w:color w:val="000000" w:themeColor="text1"/>
        </w:rPr>
        <w:t>distributed</w:t>
      </w:r>
      <w:r w:rsidRPr="003B2BD4">
        <w:rPr>
          <w:rFonts w:ascii="Avenir Next LT Pro" w:eastAsia="Verdana" w:hAnsi="Avenir Next LT Pro" w:cs="Verdana"/>
          <w:color w:val="000000" w:themeColor="text1"/>
        </w:rPr>
        <w:t xml:space="preserve"> toothbrushes donated by dealer partners BASIC DENTAL, Dental Union, DHB Dental Health Boutique, Henry Schein Dental BeLux, and Tandwinkel.nl to participating schools and villages, equipping children and families with practical resources to maintain healthy daily habits.</w:t>
      </w:r>
    </w:p>
    <w:p w14:paraId="7E02EE5A" w14:textId="2B9073CD" w:rsidR="00452A44" w:rsidRPr="006643A4" w:rsidRDefault="00452A44" w:rsidP="00452A44">
      <w:pPr>
        <w:spacing w:line="360" w:lineRule="auto"/>
        <w:ind w:left="-990" w:right="-868"/>
        <w:rPr>
          <w:rFonts w:ascii="Avenir Next LT Pro" w:eastAsia="Verdana" w:hAnsi="Avenir Next LT Pro" w:cs="Verdana"/>
          <w:color w:val="000000" w:themeColor="text1"/>
          <w:lang w:val="en-GB"/>
        </w:rPr>
      </w:pPr>
      <w:r w:rsidRPr="006643A4">
        <w:rPr>
          <w:rFonts w:ascii="Avenir Next LT Pro" w:eastAsia="Verdana" w:hAnsi="Avenir Next LT Pro" w:cs="Verdana"/>
          <w:color w:val="000000" w:themeColor="text1"/>
          <w:lang w:val="en-GB"/>
        </w:rPr>
        <w:t xml:space="preserve">Efforts to prevent Infant Oral Mutilation (IOM), a harmful traditional practice involving the removal of developing tooth buds in young children, were also addressed. Discussions with local experts highlighted the important role of education and community engagement in protecting children's health and challenging harmful beliefs. </w:t>
      </w:r>
    </w:p>
    <w:p w14:paraId="0E44B2CA" w14:textId="12AD290C" w:rsidR="00452A44" w:rsidRPr="006643A4" w:rsidRDefault="00452A44" w:rsidP="00452A44">
      <w:pPr>
        <w:spacing w:line="360" w:lineRule="auto"/>
        <w:ind w:left="-990" w:right="-868"/>
        <w:rPr>
          <w:rFonts w:ascii="Avenir Next LT Pro" w:eastAsia="Verdana" w:hAnsi="Avenir Next LT Pro" w:cs="Verdana"/>
          <w:color w:val="000000" w:themeColor="text1"/>
          <w:lang w:val="en-GB"/>
        </w:rPr>
      </w:pPr>
      <w:r w:rsidRPr="006643A4">
        <w:rPr>
          <w:rFonts w:ascii="Avenir Next LT Pro" w:eastAsia="Verdana" w:hAnsi="Avenir Next LT Pro" w:cs="Verdana"/>
          <w:color w:val="000000" w:themeColor="text1"/>
          <w:lang w:val="en-GB"/>
        </w:rPr>
        <w:t>Katrin Langer, Vice President of Sales at GC Europe, said:</w:t>
      </w:r>
      <w:r w:rsidR="00A32272" w:rsidRPr="006643A4">
        <w:rPr>
          <w:rFonts w:ascii="Avenir Next LT Pro" w:eastAsia="Verdana" w:hAnsi="Avenir Next LT Pro" w:cs="Verdana"/>
          <w:color w:val="000000" w:themeColor="text1"/>
          <w:lang w:val="en-GB"/>
        </w:rPr>
        <w:t xml:space="preserve"> </w:t>
      </w:r>
      <w:r w:rsidRPr="006643A4">
        <w:rPr>
          <w:rFonts w:ascii="Avenir Next LT Pro" w:eastAsia="Verdana" w:hAnsi="Avenir Next LT Pro" w:cs="Verdana"/>
          <w:color w:val="000000" w:themeColor="text1"/>
          <w:lang w:val="en-GB"/>
        </w:rPr>
        <w:t xml:space="preserve">“Working with dental professionals who want to help their communities improve oral health is inspiring. We came as strangers and left as allies in the fight against Infant Oral Mutilation.” </w:t>
      </w:r>
    </w:p>
    <w:p w14:paraId="7C8B98E4" w14:textId="77777777" w:rsidR="00452A44" w:rsidRPr="006643A4" w:rsidRDefault="00452A44" w:rsidP="00452A44">
      <w:pPr>
        <w:spacing w:line="360" w:lineRule="auto"/>
        <w:ind w:left="-990" w:right="-868"/>
        <w:rPr>
          <w:rFonts w:ascii="Avenir Next LT Pro" w:eastAsia="Verdana" w:hAnsi="Avenir Next LT Pro" w:cs="Verdana"/>
          <w:color w:val="000000" w:themeColor="text1"/>
          <w:lang w:val="en-GB"/>
        </w:rPr>
      </w:pPr>
      <w:r w:rsidRPr="006643A4">
        <w:rPr>
          <w:rFonts w:ascii="Avenir Next LT Pro" w:eastAsia="Verdana" w:hAnsi="Avenir Next LT Pro" w:cs="Verdana"/>
          <w:color w:val="000000" w:themeColor="text1"/>
          <w:lang w:val="en-GB"/>
        </w:rPr>
        <w:t>John Maloney, Country Manager at GC UK, added:</w:t>
      </w:r>
    </w:p>
    <w:p w14:paraId="127554CC" w14:textId="4B3A737A" w:rsidR="00452A44" w:rsidRPr="006643A4" w:rsidRDefault="00452A44" w:rsidP="00452A44">
      <w:pPr>
        <w:spacing w:line="360" w:lineRule="auto"/>
        <w:ind w:left="-990" w:right="-868"/>
        <w:rPr>
          <w:rFonts w:ascii="Avenir Next LT Pro" w:eastAsia="Verdana" w:hAnsi="Avenir Next LT Pro" w:cs="Verdana"/>
          <w:color w:val="000000" w:themeColor="text1"/>
          <w:lang w:val="en-GB"/>
        </w:rPr>
      </w:pPr>
      <w:r w:rsidRPr="006643A4">
        <w:rPr>
          <w:rFonts w:ascii="Avenir Next LT Pro" w:eastAsia="Verdana" w:hAnsi="Avenir Next LT Pro" w:cs="Verdana"/>
          <w:color w:val="000000" w:themeColor="text1"/>
          <w:lang w:val="en-GB"/>
        </w:rPr>
        <w:t xml:space="preserve">“What stood out to me was the strength of the local leadership and the commitment of everyone taking part. This was about equipping people who are trusted within their schools and communities to create lasting change. Seeing participants put their plans into action before the programme had even finished showed the real impact of the partnership.” </w:t>
      </w:r>
    </w:p>
    <w:p w14:paraId="3A42D43A" w14:textId="77777777" w:rsidR="00452A44" w:rsidRPr="006643A4" w:rsidRDefault="00452A44" w:rsidP="00452A44">
      <w:pPr>
        <w:spacing w:line="360" w:lineRule="auto"/>
        <w:ind w:left="-990" w:right="-868"/>
        <w:rPr>
          <w:rFonts w:ascii="Avenir Next LT Pro" w:eastAsia="Verdana" w:hAnsi="Avenir Next LT Pro" w:cs="Verdana"/>
          <w:color w:val="000000" w:themeColor="text1"/>
          <w:lang w:val="en-GB"/>
        </w:rPr>
      </w:pPr>
      <w:r w:rsidRPr="006643A4">
        <w:rPr>
          <w:rFonts w:ascii="Avenir Next LT Pro" w:eastAsia="Verdana" w:hAnsi="Avenir Next LT Pro" w:cs="Verdana"/>
          <w:color w:val="000000" w:themeColor="text1"/>
          <w:lang w:val="en-GB"/>
        </w:rPr>
        <w:t>Through partnerships such as this, GC Europe continues its commitment to improving oral health worldwide by supporting education, prevention and sustainable community-led initiatives that create lasting impact.</w:t>
      </w:r>
    </w:p>
    <w:p w14:paraId="1FB33EC8" w14:textId="798FE977" w:rsidR="008D24A9" w:rsidRPr="006643A4" w:rsidRDefault="008D24A9" w:rsidP="008D24A9">
      <w:pPr>
        <w:spacing w:line="360" w:lineRule="auto"/>
        <w:ind w:left="-990" w:right="-868"/>
        <w:rPr>
          <w:rFonts w:ascii="Avenir Next LT Pro" w:eastAsia="Verdana" w:hAnsi="Avenir Next LT Pro" w:cs="Verdana"/>
          <w:color w:val="000000" w:themeColor="text1"/>
          <w:lang w:val="en-GB"/>
        </w:rPr>
      </w:pPr>
    </w:p>
    <w:p w14:paraId="180646A0" w14:textId="4B4BED89" w:rsidR="00F303A3" w:rsidRPr="006643A4" w:rsidRDefault="00D836FC" w:rsidP="008D24A9">
      <w:pPr>
        <w:spacing w:line="360" w:lineRule="auto"/>
        <w:ind w:right="-868"/>
        <w:rPr>
          <w:rFonts w:ascii="Avenir Next LT Pro" w:eastAsia="Verdana" w:hAnsi="Avenir Next LT Pro" w:cs="Verdana"/>
          <w:color w:val="000000" w:themeColor="text1"/>
          <w:lang w:val="en-GB"/>
        </w:rPr>
      </w:pPr>
      <w:r w:rsidRPr="006643A4">
        <w:rPr>
          <w:rFonts w:ascii="Avenir Next LT Pro" w:eastAsia="Verdana" w:hAnsi="Avenir Next LT Pro" w:cs="Verdana"/>
          <w:color w:val="000000" w:themeColor="text1"/>
          <w:lang w:val="en-GB"/>
        </w:rPr>
        <w:t xml:space="preserve"> </w:t>
      </w:r>
    </w:p>
    <w:p w14:paraId="34A9CF65" w14:textId="1A67B52A" w:rsidR="00C12E8E" w:rsidRPr="00D86DAD" w:rsidRDefault="00C12E8E" w:rsidP="004E2FB3">
      <w:pPr>
        <w:spacing w:line="360" w:lineRule="auto"/>
        <w:ind w:left="-990" w:right="-868"/>
        <w:rPr>
          <w:rFonts w:ascii="Avenir Next LT Pro" w:eastAsia="Verdana" w:hAnsi="Avenir Next LT Pro" w:cs="Verdana"/>
          <w:bCs/>
          <w:color w:val="000000" w:themeColor="text1"/>
          <w:spacing w:val="5"/>
          <w:kern w:val="28"/>
          <w:sz w:val="22"/>
          <w:szCs w:val="22"/>
          <w:u w:color="464646"/>
          <w:lang w:val="fr-FR"/>
        </w:rPr>
      </w:pPr>
      <w:r w:rsidRPr="00D86DAD">
        <w:rPr>
          <w:rFonts w:ascii="Avenir Next LT Pro" w:hAnsi="Avenir Next LT Pro"/>
          <w:bCs/>
          <w:color w:val="000000" w:themeColor="text1"/>
          <w:spacing w:val="5"/>
          <w:kern w:val="28"/>
          <w:sz w:val="22"/>
          <w:szCs w:val="22"/>
          <w:u w:color="464646"/>
          <w:lang w:val="fr-FR"/>
        </w:rPr>
        <w:t>GC Europe N.V.</w:t>
      </w:r>
    </w:p>
    <w:p w14:paraId="71863812" w14:textId="77777777" w:rsidR="00C12E8E" w:rsidRPr="00D86DAD" w:rsidRDefault="00C12E8E" w:rsidP="004E2FB3">
      <w:pPr>
        <w:spacing w:line="360" w:lineRule="auto"/>
        <w:ind w:left="-990" w:right="-868"/>
        <w:rPr>
          <w:rFonts w:ascii="Avenir Next LT Pro" w:eastAsia="Verdana" w:hAnsi="Avenir Next LT Pro" w:cs="Verdana"/>
          <w:color w:val="000000" w:themeColor="text1"/>
          <w:spacing w:val="5"/>
          <w:kern w:val="28"/>
          <w:sz w:val="22"/>
          <w:szCs w:val="22"/>
          <w:u w:color="464646"/>
          <w:lang w:val="fr-FR"/>
        </w:rPr>
      </w:pPr>
      <w:r w:rsidRPr="00D86DAD">
        <w:rPr>
          <w:rFonts w:ascii="Avenir Next LT Pro" w:hAnsi="Avenir Next LT Pro"/>
          <w:color w:val="000000" w:themeColor="text1"/>
          <w:spacing w:val="5"/>
          <w:kern w:val="28"/>
          <w:sz w:val="22"/>
          <w:szCs w:val="22"/>
          <w:u w:color="464646"/>
          <w:lang w:val="fr-FR"/>
        </w:rPr>
        <w:t>Interleuvenlaan 33</w:t>
      </w:r>
    </w:p>
    <w:p w14:paraId="452202D6" w14:textId="77777777" w:rsidR="00C12E8E" w:rsidRPr="00D86DAD" w:rsidRDefault="00C12E8E" w:rsidP="004E2FB3">
      <w:pPr>
        <w:spacing w:line="360" w:lineRule="auto"/>
        <w:ind w:left="-990" w:right="-868"/>
        <w:rPr>
          <w:rFonts w:ascii="Avenir Next LT Pro" w:eastAsia="Verdana" w:hAnsi="Avenir Next LT Pro" w:cs="Verdana"/>
          <w:color w:val="000000" w:themeColor="text1"/>
          <w:spacing w:val="5"/>
          <w:kern w:val="28"/>
          <w:sz w:val="22"/>
          <w:szCs w:val="22"/>
          <w:u w:color="464646"/>
          <w:lang w:val="fr-FR"/>
        </w:rPr>
      </w:pPr>
      <w:r w:rsidRPr="00D86DAD">
        <w:rPr>
          <w:rFonts w:ascii="Avenir Next LT Pro" w:hAnsi="Avenir Next LT Pro"/>
          <w:color w:val="000000" w:themeColor="text1"/>
          <w:spacing w:val="5"/>
          <w:kern w:val="28"/>
          <w:sz w:val="22"/>
          <w:szCs w:val="22"/>
          <w:u w:color="464646"/>
          <w:lang w:val="fr-FR"/>
        </w:rPr>
        <w:t>3001 Leuven</w:t>
      </w:r>
    </w:p>
    <w:p w14:paraId="44D3AA60" w14:textId="6EC948AB" w:rsidR="00C12E8E" w:rsidRPr="00D86DAD" w:rsidRDefault="00C12E8E" w:rsidP="004E2FB3">
      <w:pPr>
        <w:tabs>
          <w:tab w:val="left" w:pos="708"/>
          <w:tab w:val="left" w:pos="1416"/>
          <w:tab w:val="left" w:pos="2124"/>
          <w:tab w:val="left" w:pos="4020"/>
        </w:tabs>
        <w:spacing w:line="360" w:lineRule="auto"/>
        <w:ind w:left="-990" w:right="-868"/>
        <w:rPr>
          <w:rFonts w:ascii="Avenir Next LT Pro" w:hAnsi="Avenir Next LT Pro"/>
          <w:color w:val="000000" w:themeColor="text1"/>
          <w:spacing w:val="5"/>
          <w:kern w:val="28"/>
          <w:sz w:val="22"/>
          <w:szCs w:val="22"/>
          <w:u w:color="464646"/>
          <w:lang w:val="fr-FR"/>
        </w:rPr>
      </w:pPr>
      <w:r w:rsidRPr="00D86DAD">
        <w:rPr>
          <w:rFonts w:ascii="Avenir Next LT Pro" w:hAnsi="Avenir Next LT Pro"/>
          <w:color w:val="000000" w:themeColor="text1"/>
          <w:spacing w:val="5"/>
          <w:kern w:val="28"/>
          <w:sz w:val="22"/>
          <w:szCs w:val="22"/>
          <w:u w:color="464646"/>
          <w:lang w:val="fr-FR"/>
        </w:rPr>
        <w:t>+32.16.74.10.00</w:t>
      </w:r>
      <w:r w:rsidRPr="00D86DAD">
        <w:rPr>
          <w:rFonts w:ascii="Avenir Next LT Pro" w:hAnsi="Avenir Next LT Pro"/>
          <w:color w:val="000000" w:themeColor="text1"/>
          <w:spacing w:val="5"/>
          <w:kern w:val="28"/>
          <w:sz w:val="22"/>
          <w:szCs w:val="22"/>
          <w:u w:color="464646"/>
          <w:lang w:val="fr-FR"/>
        </w:rPr>
        <w:tab/>
      </w:r>
    </w:p>
    <w:p w14:paraId="3AF5C46E" w14:textId="408D2A99" w:rsidR="00567F3E" w:rsidRPr="00D86DAD" w:rsidRDefault="00567F3E" w:rsidP="004E2FB3">
      <w:pPr>
        <w:tabs>
          <w:tab w:val="left" w:pos="708"/>
          <w:tab w:val="left" w:pos="1416"/>
          <w:tab w:val="left" w:pos="2124"/>
          <w:tab w:val="left" w:pos="4020"/>
        </w:tabs>
        <w:spacing w:line="360" w:lineRule="auto"/>
        <w:ind w:left="-990" w:right="-868"/>
        <w:rPr>
          <w:rFonts w:ascii="Avenir Next LT Pro" w:eastAsia="Verdana" w:hAnsi="Avenir Next LT Pro" w:cs="Verdana"/>
          <w:color w:val="000000" w:themeColor="text1"/>
          <w:spacing w:val="5"/>
          <w:kern w:val="28"/>
          <w:sz w:val="22"/>
          <w:szCs w:val="22"/>
          <w:u w:color="464646"/>
          <w:lang w:val="fr-FR"/>
        </w:rPr>
      </w:pPr>
      <w:r w:rsidRPr="00D86DAD">
        <w:rPr>
          <w:rFonts w:ascii="Avenir Next LT Pro" w:hAnsi="Avenir Next LT Pro"/>
          <w:color w:val="000000" w:themeColor="text1"/>
          <w:spacing w:val="5"/>
          <w:kern w:val="28"/>
          <w:sz w:val="22"/>
          <w:szCs w:val="22"/>
          <w:u w:color="464646"/>
          <w:lang w:val="fr-FR"/>
        </w:rPr>
        <w:t>https://www.gc.dental/europe</w:t>
      </w:r>
    </w:p>
    <w:p w14:paraId="17B68DE6" w14:textId="2FC4C36C" w:rsidR="000A485C" w:rsidRPr="00D86DAD" w:rsidRDefault="007D00B3" w:rsidP="004E2FB3">
      <w:pPr>
        <w:pStyle w:val="NormalWeb"/>
        <w:spacing w:before="0" w:after="0" w:line="360" w:lineRule="auto"/>
        <w:ind w:left="-990" w:right="-868"/>
        <w:rPr>
          <w:rStyle w:val="Hyperlink"/>
          <w:rFonts w:ascii="Avenir Next LT Pro" w:hAnsi="Avenir Next LT Pro"/>
          <w:color w:val="000000" w:themeColor="text1"/>
          <w:spacing w:val="5"/>
          <w:kern w:val="28"/>
          <w:sz w:val="22"/>
          <w:szCs w:val="22"/>
          <w:lang w:val="fr-FR"/>
        </w:rPr>
      </w:pPr>
      <w:hyperlink r:id="rId10" w:history="1">
        <w:r w:rsidRPr="00D86DAD">
          <w:rPr>
            <w:rStyle w:val="Hyperlink"/>
            <w:rFonts w:ascii="Avenir Next LT Pro" w:hAnsi="Avenir Next LT Pro"/>
            <w:color w:val="000000" w:themeColor="text1"/>
            <w:spacing w:val="5"/>
            <w:kern w:val="28"/>
            <w:sz w:val="22"/>
            <w:szCs w:val="22"/>
            <w:lang w:val="fr-FR"/>
          </w:rPr>
          <w:t>info.gce@gc.dental</w:t>
        </w:r>
      </w:hyperlink>
    </w:p>
    <w:p w14:paraId="2A89CE18" w14:textId="77777777" w:rsidR="00A2121B" w:rsidRPr="00D86DAD" w:rsidRDefault="00A2121B" w:rsidP="004E2FB3">
      <w:pPr>
        <w:pStyle w:val="NormalWeb"/>
        <w:spacing w:before="0" w:after="0" w:line="360" w:lineRule="auto"/>
        <w:ind w:left="-990" w:right="-868"/>
        <w:rPr>
          <w:rStyle w:val="Hyperlink"/>
          <w:rFonts w:ascii="Avenir Next LT Pro" w:hAnsi="Avenir Next LT Pro"/>
          <w:color w:val="000000" w:themeColor="text1"/>
          <w:spacing w:val="5"/>
          <w:kern w:val="28"/>
          <w:sz w:val="22"/>
          <w:szCs w:val="22"/>
          <w:lang w:val="fr-FR"/>
        </w:rPr>
      </w:pPr>
    </w:p>
    <w:p w14:paraId="07675901" w14:textId="7823CC4C" w:rsidR="00CC419B" w:rsidRPr="006643A4" w:rsidRDefault="00CC419B" w:rsidP="00CC419B">
      <w:pPr>
        <w:pStyle w:val="NormalWeb"/>
        <w:spacing w:before="0" w:after="0" w:line="360" w:lineRule="auto"/>
        <w:ind w:right="-868"/>
        <w:rPr>
          <w:rStyle w:val="Hyperlink"/>
          <w:rFonts w:ascii="Avenir Next LT Pro" w:hAnsi="Avenir Next LT Pro"/>
          <w:color w:val="000000" w:themeColor="text1"/>
          <w:spacing w:val="5"/>
          <w:kern w:val="28"/>
          <w:sz w:val="22"/>
          <w:szCs w:val="22"/>
          <w:lang w:val="en-GB"/>
        </w:rPr>
      </w:pPr>
      <w:r w:rsidRPr="006643A4">
        <w:rPr>
          <w:rFonts w:ascii="Avenir Next LT Pro" w:hAnsi="Avenir Next LT Pro"/>
          <w:noProof/>
          <w:color w:val="000000" w:themeColor="text1"/>
          <w:spacing w:val="5"/>
          <w:kern w:val="28"/>
          <w:sz w:val="22"/>
          <w:szCs w:val="22"/>
          <w:lang w:val="en-GB"/>
        </w:rPr>
        <w:drawing>
          <wp:inline distT="0" distB="0" distL="0" distR="0" wp14:anchorId="69187955" wp14:editId="38E51704">
            <wp:extent cx="3023998" cy="2267894"/>
            <wp:effectExtent l="0" t="0" r="5080" b="0"/>
            <wp:docPr id="484643709"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4643709" name="Picture 484643709"/>
                    <pic:cNvPicPr/>
                  </pic:nvPicPr>
                  <pic:blipFill>
                    <a:blip r:embed="rId11" cstate="print">
                      <a:extLst>
                        <a:ext uri="{28A0092B-C50C-407E-A947-70E740481C1C}">
                          <a14:useLocalDpi xmlns:a14="http://schemas.microsoft.com/office/drawing/2010/main" val="0"/>
                        </a:ext>
                      </a:extLst>
                    </a:blip>
                    <a:stretch>
                      <a:fillRect/>
                    </a:stretch>
                  </pic:blipFill>
                  <pic:spPr>
                    <a:xfrm>
                      <a:off x="0" y="0"/>
                      <a:ext cx="3028295" cy="2271116"/>
                    </a:xfrm>
                    <a:prstGeom prst="rect">
                      <a:avLst/>
                    </a:prstGeom>
                  </pic:spPr>
                </pic:pic>
              </a:graphicData>
            </a:graphic>
          </wp:inline>
        </w:drawing>
      </w:r>
      <w:r w:rsidRPr="006643A4">
        <w:rPr>
          <w:rFonts w:ascii="Avenir Next LT Pro" w:hAnsi="Avenir Next LT Pro"/>
          <w:noProof/>
          <w:color w:val="000000" w:themeColor="text1"/>
          <w:spacing w:val="5"/>
          <w:kern w:val="28"/>
          <w:sz w:val="22"/>
          <w:szCs w:val="22"/>
          <w:u w:val="single"/>
          <w:lang w:val="en-GB"/>
        </w:rPr>
        <w:drawing>
          <wp:inline distT="0" distB="0" distL="0" distR="0" wp14:anchorId="10618895" wp14:editId="250E83DA">
            <wp:extent cx="2983649" cy="2237633"/>
            <wp:effectExtent l="0" t="0" r="7620" b="0"/>
            <wp:docPr id="2069571246"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9571246" name="Picture 2069571246"/>
                    <pic:cNvPicPr/>
                  </pic:nvPicPr>
                  <pic:blipFill>
                    <a:blip r:embed="rId12" cstate="print">
                      <a:extLst>
                        <a:ext uri="{28A0092B-C50C-407E-A947-70E740481C1C}">
                          <a14:useLocalDpi xmlns:a14="http://schemas.microsoft.com/office/drawing/2010/main" val="0"/>
                        </a:ext>
                      </a:extLst>
                    </a:blip>
                    <a:stretch>
                      <a:fillRect/>
                    </a:stretch>
                  </pic:blipFill>
                  <pic:spPr>
                    <a:xfrm>
                      <a:off x="0" y="0"/>
                      <a:ext cx="3006765" cy="2254969"/>
                    </a:xfrm>
                    <a:prstGeom prst="rect">
                      <a:avLst/>
                    </a:prstGeom>
                  </pic:spPr>
                </pic:pic>
              </a:graphicData>
            </a:graphic>
          </wp:inline>
        </w:drawing>
      </w:r>
    </w:p>
    <w:p w14:paraId="72290BFE" w14:textId="07DBB95F" w:rsidR="00CC419B" w:rsidRPr="006643A4" w:rsidRDefault="00CC419B" w:rsidP="00CC419B">
      <w:pPr>
        <w:pStyle w:val="NormalWeb"/>
        <w:spacing w:before="0" w:after="0" w:line="360" w:lineRule="auto"/>
        <w:ind w:left="-990" w:right="-868"/>
        <w:rPr>
          <w:rStyle w:val="Hyperlink"/>
          <w:rFonts w:ascii="Avenir Next LT Pro" w:hAnsi="Avenir Next LT Pro"/>
          <w:color w:val="000000" w:themeColor="text1"/>
          <w:spacing w:val="5"/>
          <w:kern w:val="28"/>
          <w:sz w:val="22"/>
          <w:szCs w:val="22"/>
          <w:u w:val="none"/>
          <w:lang w:val="en-GB"/>
        </w:rPr>
      </w:pPr>
      <w:r w:rsidRPr="006643A4">
        <w:rPr>
          <w:rStyle w:val="Hyperlink"/>
          <w:rFonts w:ascii="Avenir Next LT Pro" w:hAnsi="Avenir Next LT Pro"/>
          <w:color w:val="000000" w:themeColor="text1"/>
          <w:spacing w:val="5"/>
          <w:kern w:val="28"/>
          <w:sz w:val="22"/>
          <w:szCs w:val="22"/>
          <w:u w:val="none"/>
          <w:lang w:val="en-GB"/>
        </w:rPr>
        <w:t>GC volunteers supported training programmes and workshops on prevention in oral health.</w:t>
      </w:r>
    </w:p>
    <w:p w14:paraId="1862B4EF" w14:textId="77777777" w:rsidR="00CC419B" w:rsidRPr="006643A4" w:rsidRDefault="00CC419B" w:rsidP="00CC419B">
      <w:pPr>
        <w:pStyle w:val="NormalWeb"/>
        <w:spacing w:before="0" w:after="0" w:line="360" w:lineRule="auto"/>
        <w:ind w:left="-990" w:right="-868"/>
        <w:rPr>
          <w:rStyle w:val="Hyperlink"/>
          <w:rFonts w:ascii="Avenir Next LT Pro" w:hAnsi="Avenir Next LT Pro"/>
          <w:color w:val="000000" w:themeColor="text1"/>
          <w:spacing w:val="5"/>
          <w:kern w:val="28"/>
          <w:sz w:val="22"/>
          <w:szCs w:val="22"/>
          <w:lang w:val="en-GB"/>
        </w:rPr>
      </w:pPr>
    </w:p>
    <w:p w14:paraId="22F7C88D" w14:textId="0A1F69C3" w:rsidR="00CC419B" w:rsidRPr="006643A4" w:rsidRDefault="00CC419B" w:rsidP="00CC419B">
      <w:pPr>
        <w:pStyle w:val="NormalWeb"/>
        <w:spacing w:before="0" w:after="0" w:line="360" w:lineRule="auto"/>
        <w:ind w:left="-990" w:right="-868"/>
        <w:rPr>
          <w:rStyle w:val="Hyperlink"/>
          <w:rFonts w:ascii="Avenir Next LT Pro" w:hAnsi="Avenir Next LT Pro"/>
          <w:color w:val="000000" w:themeColor="text1"/>
          <w:spacing w:val="5"/>
          <w:kern w:val="28"/>
          <w:sz w:val="22"/>
          <w:szCs w:val="22"/>
          <w:lang w:val="en-GB"/>
        </w:rPr>
      </w:pPr>
      <w:r w:rsidRPr="006643A4">
        <w:rPr>
          <w:rFonts w:ascii="Avenir Next LT Pro" w:hAnsi="Avenir Next LT Pro"/>
          <w:noProof/>
          <w:color w:val="000000" w:themeColor="text1"/>
          <w:spacing w:val="5"/>
          <w:kern w:val="28"/>
          <w:sz w:val="22"/>
          <w:szCs w:val="22"/>
          <w:lang w:val="en-GB"/>
        </w:rPr>
        <w:lastRenderedPageBreak/>
        <w:drawing>
          <wp:inline distT="0" distB="0" distL="0" distR="0" wp14:anchorId="3D566D3C" wp14:editId="67AC254A">
            <wp:extent cx="2851785" cy="3693813"/>
            <wp:effectExtent l="0" t="0" r="5715" b="1905"/>
            <wp:docPr id="1245273199"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5273199" name="Picture 1245273199"/>
                    <pic:cNvPicPr/>
                  </pic:nvPicPr>
                  <pic:blipFill rotWithShape="1">
                    <a:blip r:embed="rId13" cstate="print">
                      <a:extLst>
                        <a:ext uri="{28A0092B-C50C-407E-A947-70E740481C1C}">
                          <a14:useLocalDpi xmlns:a14="http://schemas.microsoft.com/office/drawing/2010/main" val="0"/>
                        </a:ext>
                      </a:extLst>
                    </a:blip>
                    <a:srcRect b="2856"/>
                    <a:stretch>
                      <a:fillRect/>
                    </a:stretch>
                  </pic:blipFill>
                  <pic:spPr bwMode="auto">
                    <a:xfrm>
                      <a:off x="0" y="0"/>
                      <a:ext cx="2855001" cy="3697979"/>
                    </a:xfrm>
                    <a:prstGeom prst="rect">
                      <a:avLst/>
                    </a:prstGeom>
                    <a:ln>
                      <a:noFill/>
                    </a:ln>
                    <a:extLst>
                      <a:ext uri="{53640926-AAD7-44D8-BBD7-CCE9431645EC}">
                        <a14:shadowObscured xmlns:a14="http://schemas.microsoft.com/office/drawing/2010/main"/>
                      </a:ext>
                    </a:extLst>
                  </pic:spPr>
                </pic:pic>
              </a:graphicData>
            </a:graphic>
          </wp:inline>
        </w:drawing>
      </w:r>
    </w:p>
    <w:p w14:paraId="32D41A39" w14:textId="77777777" w:rsidR="00DF468D" w:rsidRPr="006643A4" w:rsidRDefault="00DF468D" w:rsidP="00DF468D">
      <w:pPr>
        <w:pStyle w:val="NormalWeb"/>
        <w:spacing w:before="0" w:after="0" w:line="360" w:lineRule="auto"/>
        <w:ind w:left="-990" w:right="-868"/>
        <w:rPr>
          <w:rFonts w:ascii="Avenir Next LT Pro" w:hAnsi="Avenir Next LT Pro"/>
          <w:color w:val="000000" w:themeColor="text1"/>
          <w:spacing w:val="5"/>
          <w:kern w:val="28"/>
          <w:sz w:val="22"/>
          <w:szCs w:val="22"/>
          <w:lang w:val="en-GB"/>
        </w:rPr>
      </w:pPr>
      <w:r w:rsidRPr="006643A4">
        <w:rPr>
          <w:rFonts w:ascii="Avenir Next LT Pro" w:hAnsi="Avenir Next LT Pro"/>
          <w:color w:val="000000" w:themeColor="text1"/>
          <w:spacing w:val="5"/>
          <w:kern w:val="28"/>
          <w:sz w:val="22"/>
          <w:szCs w:val="22"/>
          <w:lang w:val="en-GB"/>
        </w:rPr>
        <w:t>Many people in Tanzania—especially in rural areas—have limited access to dental care due to shortages of trained professionals and resources. Combined with low awareness of proper oral hygiene practices, this contributes to high rates of tooth decay and gum disease.</w:t>
      </w:r>
    </w:p>
    <w:p w14:paraId="4BDBEE31" w14:textId="77777777" w:rsidR="00CC419B" w:rsidRPr="006643A4" w:rsidRDefault="00CC419B" w:rsidP="00CC419B">
      <w:pPr>
        <w:pStyle w:val="NormalWeb"/>
        <w:spacing w:before="0" w:after="0" w:line="360" w:lineRule="auto"/>
        <w:ind w:left="-990" w:right="-868"/>
        <w:rPr>
          <w:rStyle w:val="Hyperlink"/>
          <w:rFonts w:ascii="Avenir Next LT Pro" w:hAnsi="Avenir Next LT Pro"/>
          <w:color w:val="000000" w:themeColor="text1"/>
          <w:spacing w:val="5"/>
          <w:kern w:val="28"/>
          <w:sz w:val="22"/>
          <w:szCs w:val="22"/>
          <w:lang w:val="en-GB"/>
        </w:rPr>
      </w:pPr>
    </w:p>
    <w:sectPr w:rsidR="00CC419B" w:rsidRPr="006643A4" w:rsidSect="00375891">
      <w:headerReference w:type="default" r:id="rId14"/>
      <w:pgSz w:w="11900" w:h="16840"/>
      <w:pgMar w:top="1826" w:right="1985" w:bottom="2880" w:left="2700" w:header="709" w:footer="47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AFB65C" w14:textId="77777777" w:rsidR="00247AB7" w:rsidRDefault="00247AB7">
      <w:r>
        <w:separator/>
      </w:r>
    </w:p>
  </w:endnote>
  <w:endnote w:type="continuationSeparator" w:id="0">
    <w:p w14:paraId="6A55FB06" w14:textId="77777777" w:rsidR="00247AB7" w:rsidRDefault="00247A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altName w:val="Yu Gothic"/>
    <w:panose1 w:val="020B0604020202020204"/>
    <w:charset w:val="80"/>
    <w:family w:val="swiss"/>
    <w:pitch w:val="variable"/>
    <w:sig w:usb0="F7FFAFFF" w:usb1="E9DFFFFF" w:usb2="0000003F" w:usb3="00000000" w:csb0="003F01FF" w:csb1="00000000"/>
  </w:font>
  <w:font w:name="Helvetica Neue">
    <w:altName w:val="Arial"/>
    <w:charset w:val="00"/>
    <w:family w:val="roman"/>
    <w:pitch w:val="default"/>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venir Next LT Pro">
    <w:charset w:val="00"/>
    <w:family w:val="swiss"/>
    <w:pitch w:val="variable"/>
    <w:sig w:usb0="800000EF" w:usb1="5000204A" w:usb2="00000000" w:usb3="00000000" w:csb0="00000093" w:csb1="00000000"/>
  </w:font>
  <w:font w:name="Verdana">
    <w:panose1 w:val="020B0604030504040204"/>
    <w:charset w:val="00"/>
    <w:family w:val="swiss"/>
    <w:pitch w:val="variable"/>
    <w:sig w:usb0="A00006FF" w:usb1="4000205B" w:usb2="0000001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515138" w14:textId="77777777" w:rsidR="00247AB7" w:rsidRDefault="00247AB7">
      <w:r>
        <w:separator/>
      </w:r>
    </w:p>
  </w:footnote>
  <w:footnote w:type="continuationSeparator" w:id="0">
    <w:p w14:paraId="00EDB211" w14:textId="77777777" w:rsidR="00247AB7" w:rsidRDefault="00247AB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9E29D1" w14:textId="518C03B9" w:rsidR="004C48D0" w:rsidRDefault="002A1F4F">
    <w:pPr>
      <w:pStyle w:val="Header"/>
      <w:tabs>
        <w:tab w:val="clear" w:pos="9072"/>
        <w:tab w:val="right" w:pos="7842"/>
      </w:tabs>
    </w:pPr>
    <w:r>
      <w:rPr>
        <w:noProof/>
      </w:rPr>
      <w:drawing>
        <wp:anchor distT="0" distB="0" distL="114300" distR="114300" simplePos="0" relativeHeight="251658240" behindDoc="1" locked="0" layoutInCell="1" allowOverlap="1" wp14:anchorId="0377B3A4" wp14:editId="5554E4C1">
          <wp:simplePos x="0" y="0"/>
          <wp:positionH relativeFrom="page">
            <wp:align>left</wp:align>
          </wp:positionH>
          <wp:positionV relativeFrom="paragraph">
            <wp:posOffset>-434781</wp:posOffset>
          </wp:positionV>
          <wp:extent cx="7545788" cy="10670829"/>
          <wp:effectExtent l="0" t="0" r="0" b="0"/>
          <wp:wrapNone/>
          <wp:docPr id="93476298" name="Picture 93476298" descr="A white background with red dot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white background with red dots&#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7567838" cy="10702011"/>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8D66251"/>
    <w:multiLevelType w:val="hybridMultilevel"/>
    <w:tmpl w:val="2B98A9F4"/>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num w:numId="1" w16cid:durableId="201164108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defaultTabStop w:val="708"/>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48D0"/>
    <w:rsid w:val="00000C51"/>
    <w:rsid w:val="000064DE"/>
    <w:rsid w:val="0001042E"/>
    <w:rsid w:val="00014D2C"/>
    <w:rsid w:val="000207F2"/>
    <w:rsid w:val="00022CFD"/>
    <w:rsid w:val="00027E69"/>
    <w:rsid w:val="000455B2"/>
    <w:rsid w:val="00045DA8"/>
    <w:rsid w:val="00046D80"/>
    <w:rsid w:val="000517FE"/>
    <w:rsid w:val="000578B1"/>
    <w:rsid w:val="000713AA"/>
    <w:rsid w:val="00076EC4"/>
    <w:rsid w:val="000800FA"/>
    <w:rsid w:val="000861F8"/>
    <w:rsid w:val="000878FC"/>
    <w:rsid w:val="000A485C"/>
    <w:rsid w:val="000A7D73"/>
    <w:rsid w:val="000B0125"/>
    <w:rsid w:val="000C3B2B"/>
    <w:rsid w:val="000D1716"/>
    <w:rsid w:val="000E4999"/>
    <w:rsid w:val="00102286"/>
    <w:rsid w:val="00106786"/>
    <w:rsid w:val="00107638"/>
    <w:rsid w:val="00112618"/>
    <w:rsid w:val="001157A8"/>
    <w:rsid w:val="00116E35"/>
    <w:rsid w:val="00125EB9"/>
    <w:rsid w:val="0014534A"/>
    <w:rsid w:val="0016511A"/>
    <w:rsid w:val="00167D45"/>
    <w:rsid w:val="00176AEF"/>
    <w:rsid w:val="001B0EA6"/>
    <w:rsid w:val="001B35D6"/>
    <w:rsid w:val="001B5343"/>
    <w:rsid w:val="001B5373"/>
    <w:rsid w:val="001C1388"/>
    <w:rsid w:val="001D6856"/>
    <w:rsid w:val="001E2384"/>
    <w:rsid w:val="001E3E8C"/>
    <w:rsid w:val="001F6EF0"/>
    <w:rsid w:val="00203AFB"/>
    <w:rsid w:val="00203E9C"/>
    <w:rsid w:val="00204E47"/>
    <w:rsid w:val="00206A13"/>
    <w:rsid w:val="002107C7"/>
    <w:rsid w:val="00236B8D"/>
    <w:rsid w:val="00242D61"/>
    <w:rsid w:val="00247359"/>
    <w:rsid w:val="00247AB7"/>
    <w:rsid w:val="00252505"/>
    <w:rsid w:val="002649B6"/>
    <w:rsid w:val="00270FCD"/>
    <w:rsid w:val="00276CD5"/>
    <w:rsid w:val="00281E40"/>
    <w:rsid w:val="00283337"/>
    <w:rsid w:val="00291EEA"/>
    <w:rsid w:val="002974A2"/>
    <w:rsid w:val="002A1F4F"/>
    <w:rsid w:val="002A3D1C"/>
    <w:rsid w:val="002A4426"/>
    <w:rsid w:val="002C389F"/>
    <w:rsid w:val="002D47E2"/>
    <w:rsid w:val="002F390A"/>
    <w:rsid w:val="003042DF"/>
    <w:rsid w:val="00305CA6"/>
    <w:rsid w:val="00312F6E"/>
    <w:rsid w:val="00315091"/>
    <w:rsid w:val="00317321"/>
    <w:rsid w:val="00321DE6"/>
    <w:rsid w:val="0032290E"/>
    <w:rsid w:val="00325206"/>
    <w:rsid w:val="00327168"/>
    <w:rsid w:val="00351E27"/>
    <w:rsid w:val="00356741"/>
    <w:rsid w:val="003602A1"/>
    <w:rsid w:val="00360843"/>
    <w:rsid w:val="00366D42"/>
    <w:rsid w:val="00375891"/>
    <w:rsid w:val="00390C9F"/>
    <w:rsid w:val="003A434A"/>
    <w:rsid w:val="003A43CF"/>
    <w:rsid w:val="003B1404"/>
    <w:rsid w:val="003B1417"/>
    <w:rsid w:val="003B2BD4"/>
    <w:rsid w:val="003B4C34"/>
    <w:rsid w:val="003C34C8"/>
    <w:rsid w:val="003C645C"/>
    <w:rsid w:val="003D01E9"/>
    <w:rsid w:val="003D34D0"/>
    <w:rsid w:val="003D5E25"/>
    <w:rsid w:val="003D747E"/>
    <w:rsid w:val="003F1B6F"/>
    <w:rsid w:val="003F28BA"/>
    <w:rsid w:val="00412841"/>
    <w:rsid w:val="00426EDA"/>
    <w:rsid w:val="0043690C"/>
    <w:rsid w:val="00436D5D"/>
    <w:rsid w:val="004413E2"/>
    <w:rsid w:val="00444A98"/>
    <w:rsid w:val="00452A44"/>
    <w:rsid w:val="00453816"/>
    <w:rsid w:val="0045674B"/>
    <w:rsid w:val="00456F59"/>
    <w:rsid w:val="00474392"/>
    <w:rsid w:val="00480DBA"/>
    <w:rsid w:val="00481B63"/>
    <w:rsid w:val="00481DAB"/>
    <w:rsid w:val="00490941"/>
    <w:rsid w:val="0049147A"/>
    <w:rsid w:val="00492F65"/>
    <w:rsid w:val="004958AE"/>
    <w:rsid w:val="00495DD2"/>
    <w:rsid w:val="004A245C"/>
    <w:rsid w:val="004B41D2"/>
    <w:rsid w:val="004B6241"/>
    <w:rsid w:val="004C3D5F"/>
    <w:rsid w:val="004C48D0"/>
    <w:rsid w:val="004C582E"/>
    <w:rsid w:val="004D0FBF"/>
    <w:rsid w:val="004D3B6C"/>
    <w:rsid w:val="004D6F35"/>
    <w:rsid w:val="004E2FB3"/>
    <w:rsid w:val="00502C6F"/>
    <w:rsid w:val="00505D67"/>
    <w:rsid w:val="0051001A"/>
    <w:rsid w:val="0052480D"/>
    <w:rsid w:val="00533A3B"/>
    <w:rsid w:val="00543AEC"/>
    <w:rsid w:val="00552443"/>
    <w:rsid w:val="00553334"/>
    <w:rsid w:val="00567F3E"/>
    <w:rsid w:val="00572892"/>
    <w:rsid w:val="0058288B"/>
    <w:rsid w:val="00587CDE"/>
    <w:rsid w:val="00591E21"/>
    <w:rsid w:val="005A365C"/>
    <w:rsid w:val="005C5EED"/>
    <w:rsid w:val="005D1861"/>
    <w:rsid w:val="005D562A"/>
    <w:rsid w:val="005D7797"/>
    <w:rsid w:val="005E7894"/>
    <w:rsid w:val="005F1CDD"/>
    <w:rsid w:val="00610AAC"/>
    <w:rsid w:val="006118F5"/>
    <w:rsid w:val="006125B9"/>
    <w:rsid w:val="00614BAD"/>
    <w:rsid w:val="006155A5"/>
    <w:rsid w:val="00616A54"/>
    <w:rsid w:val="00616A77"/>
    <w:rsid w:val="00616F42"/>
    <w:rsid w:val="00617D27"/>
    <w:rsid w:val="00631D36"/>
    <w:rsid w:val="0063721E"/>
    <w:rsid w:val="00641C27"/>
    <w:rsid w:val="00642020"/>
    <w:rsid w:val="006552E8"/>
    <w:rsid w:val="006573BC"/>
    <w:rsid w:val="00657BB0"/>
    <w:rsid w:val="0066042E"/>
    <w:rsid w:val="006616BC"/>
    <w:rsid w:val="00663B73"/>
    <w:rsid w:val="006643A4"/>
    <w:rsid w:val="00671E66"/>
    <w:rsid w:val="00681CE3"/>
    <w:rsid w:val="006822E2"/>
    <w:rsid w:val="00686B6F"/>
    <w:rsid w:val="006A03EF"/>
    <w:rsid w:val="006B3276"/>
    <w:rsid w:val="006C32FB"/>
    <w:rsid w:val="006C68FF"/>
    <w:rsid w:val="006D0C1F"/>
    <w:rsid w:val="006D2FB4"/>
    <w:rsid w:val="007011CE"/>
    <w:rsid w:val="0070518E"/>
    <w:rsid w:val="007157A6"/>
    <w:rsid w:val="0072441C"/>
    <w:rsid w:val="00737C03"/>
    <w:rsid w:val="00775ABD"/>
    <w:rsid w:val="00776B7A"/>
    <w:rsid w:val="00776E54"/>
    <w:rsid w:val="007821B3"/>
    <w:rsid w:val="00783624"/>
    <w:rsid w:val="007847F0"/>
    <w:rsid w:val="00794E0C"/>
    <w:rsid w:val="007973C3"/>
    <w:rsid w:val="007B054F"/>
    <w:rsid w:val="007B3D19"/>
    <w:rsid w:val="007D00B3"/>
    <w:rsid w:val="007D7D19"/>
    <w:rsid w:val="007E0547"/>
    <w:rsid w:val="007E41A8"/>
    <w:rsid w:val="007E448B"/>
    <w:rsid w:val="007F5940"/>
    <w:rsid w:val="0080482A"/>
    <w:rsid w:val="00805200"/>
    <w:rsid w:val="00807AFC"/>
    <w:rsid w:val="0081734F"/>
    <w:rsid w:val="00817794"/>
    <w:rsid w:val="00821D97"/>
    <w:rsid w:val="008342B2"/>
    <w:rsid w:val="008347C9"/>
    <w:rsid w:val="00840318"/>
    <w:rsid w:val="00850425"/>
    <w:rsid w:val="00857C3B"/>
    <w:rsid w:val="00861BC0"/>
    <w:rsid w:val="00862469"/>
    <w:rsid w:val="008663A4"/>
    <w:rsid w:val="00867C29"/>
    <w:rsid w:val="008753D9"/>
    <w:rsid w:val="00875CC1"/>
    <w:rsid w:val="00881733"/>
    <w:rsid w:val="00881F99"/>
    <w:rsid w:val="00883A8F"/>
    <w:rsid w:val="008921EB"/>
    <w:rsid w:val="0089359B"/>
    <w:rsid w:val="0089423C"/>
    <w:rsid w:val="008942A0"/>
    <w:rsid w:val="008A4046"/>
    <w:rsid w:val="008A4C1F"/>
    <w:rsid w:val="008A56E8"/>
    <w:rsid w:val="008A629E"/>
    <w:rsid w:val="008A7D3D"/>
    <w:rsid w:val="008B31D4"/>
    <w:rsid w:val="008D24A9"/>
    <w:rsid w:val="008D3594"/>
    <w:rsid w:val="008D73C8"/>
    <w:rsid w:val="008E1A49"/>
    <w:rsid w:val="008F7868"/>
    <w:rsid w:val="009046DE"/>
    <w:rsid w:val="009047ED"/>
    <w:rsid w:val="00905E3A"/>
    <w:rsid w:val="00906474"/>
    <w:rsid w:val="00911D35"/>
    <w:rsid w:val="009149F1"/>
    <w:rsid w:val="00914C1C"/>
    <w:rsid w:val="00917845"/>
    <w:rsid w:val="00933CBE"/>
    <w:rsid w:val="00934FB3"/>
    <w:rsid w:val="00960DB7"/>
    <w:rsid w:val="00962018"/>
    <w:rsid w:val="00977829"/>
    <w:rsid w:val="00981F33"/>
    <w:rsid w:val="00982440"/>
    <w:rsid w:val="00986AA8"/>
    <w:rsid w:val="00996681"/>
    <w:rsid w:val="00997CA1"/>
    <w:rsid w:val="009A4AC5"/>
    <w:rsid w:val="009B454D"/>
    <w:rsid w:val="009C1D99"/>
    <w:rsid w:val="009C3473"/>
    <w:rsid w:val="009D4A1F"/>
    <w:rsid w:val="009E52BD"/>
    <w:rsid w:val="009F7A7F"/>
    <w:rsid w:val="00A03D4B"/>
    <w:rsid w:val="00A2121B"/>
    <w:rsid w:val="00A304BF"/>
    <w:rsid w:val="00A310AE"/>
    <w:rsid w:val="00A32272"/>
    <w:rsid w:val="00A4263C"/>
    <w:rsid w:val="00A46F12"/>
    <w:rsid w:val="00A5023C"/>
    <w:rsid w:val="00A61502"/>
    <w:rsid w:val="00A65A6F"/>
    <w:rsid w:val="00A67AE7"/>
    <w:rsid w:val="00A7156F"/>
    <w:rsid w:val="00A7746D"/>
    <w:rsid w:val="00A80F69"/>
    <w:rsid w:val="00A844B5"/>
    <w:rsid w:val="00AC77C3"/>
    <w:rsid w:val="00AD567B"/>
    <w:rsid w:val="00AE06AA"/>
    <w:rsid w:val="00AE709B"/>
    <w:rsid w:val="00B01BEF"/>
    <w:rsid w:val="00B0266B"/>
    <w:rsid w:val="00B0362E"/>
    <w:rsid w:val="00B04612"/>
    <w:rsid w:val="00B0625B"/>
    <w:rsid w:val="00B113EF"/>
    <w:rsid w:val="00B1164E"/>
    <w:rsid w:val="00B20BBD"/>
    <w:rsid w:val="00B20FF6"/>
    <w:rsid w:val="00B449F7"/>
    <w:rsid w:val="00B734AA"/>
    <w:rsid w:val="00B80A18"/>
    <w:rsid w:val="00B8101A"/>
    <w:rsid w:val="00B85591"/>
    <w:rsid w:val="00BB5D11"/>
    <w:rsid w:val="00BD25AB"/>
    <w:rsid w:val="00BD4617"/>
    <w:rsid w:val="00BE1580"/>
    <w:rsid w:val="00BE4BC8"/>
    <w:rsid w:val="00BE5C2D"/>
    <w:rsid w:val="00BF2100"/>
    <w:rsid w:val="00C05012"/>
    <w:rsid w:val="00C12E8E"/>
    <w:rsid w:val="00C168DB"/>
    <w:rsid w:val="00C2221D"/>
    <w:rsid w:val="00C31577"/>
    <w:rsid w:val="00C436B7"/>
    <w:rsid w:val="00C43F6C"/>
    <w:rsid w:val="00C60B64"/>
    <w:rsid w:val="00CA4627"/>
    <w:rsid w:val="00CA5DBB"/>
    <w:rsid w:val="00CC419B"/>
    <w:rsid w:val="00CC6660"/>
    <w:rsid w:val="00CD0F90"/>
    <w:rsid w:val="00D01FED"/>
    <w:rsid w:val="00D055EB"/>
    <w:rsid w:val="00D16301"/>
    <w:rsid w:val="00D16B42"/>
    <w:rsid w:val="00D21359"/>
    <w:rsid w:val="00D33936"/>
    <w:rsid w:val="00D53FA7"/>
    <w:rsid w:val="00D55083"/>
    <w:rsid w:val="00D64144"/>
    <w:rsid w:val="00D75E90"/>
    <w:rsid w:val="00D836FC"/>
    <w:rsid w:val="00D86DAD"/>
    <w:rsid w:val="00DB49ED"/>
    <w:rsid w:val="00DB50BD"/>
    <w:rsid w:val="00DC1238"/>
    <w:rsid w:val="00DD11C7"/>
    <w:rsid w:val="00DD4ADD"/>
    <w:rsid w:val="00DE1399"/>
    <w:rsid w:val="00DF3946"/>
    <w:rsid w:val="00DF468D"/>
    <w:rsid w:val="00DF627B"/>
    <w:rsid w:val="00E00439"/>
    <w:rsid w:val="00E07420"/>
    <w:rsid w:val="00E17232"/>
    <w:rsid w:val="00E23C42"/>
    <w:rsid w:val="00E26DFB"/>
    <w:rsid w:val="00E34C95"/>
    <w:rsid w:val="00E3535A"/>
    <w:rsid w:val="00E37A44"/>
    <w:rsid w:val="00E54570"/>
    <w:rsid w:val="00E54915"/>
    <w:rsid w:val="00E561B3"/>
    <w:rsid w:val="00E60E82"/>
    <w:rsid w:val="00E62825"/>
    <w:rsid w:val="00E675E8"/>
    <w:rsid w:val="00E767CA"/>
    <w:rsid w:val="00E833B6"/>
    <w:rsid w:val="00E97DFF"/>
    <w:rsid w:val="00EA4468"/>
    <w:rsid w:val="00EA4C38"/>
    <w:rsid w:val="00ED2B9D"/>
    <w:rsid w:val="00ED59B2"/>
    <w:rsid w:val="00ED6B4F"/>
    <w:rsid w:val="00EE790F"/>
    <w:rsid w:val="00F23933"/>
    <w:rsid w:val="00F303A3"/>
    <w:rsid w:val="00F5342D"/>
    <w:rsid w:val="00F966A1"/>
    <w:rsid w:val="00FB5078"/>
    <w:rsid w:val="00FD15CA"/>
    <w:rsid w:val="00FD6DED"/>
    <w:rsid w:val="00FE6C44"/>
  </w:rsids>
  <m:mathPr>
    <m:mathFont m:val="Cambria Math"/>
    <m:brkBin m:val="before"/>
    <m:brkBinSub m:val="--"/>
    <m:smallFrac m:val="0"/>
    <m:dispDef/>
    <m:lMargin m:val="0"/>
    <m:rMargin m:val="0"/>
    <m:defJc m:val="centerGroup"/>
    <m:wrapIndent m:val="1440"/>
    <m:intLim m:val="subSup"/>
    <m:naryLim m:val="undOvr"/>
  </m:mathPr>
  <w:themeFontLang w:val="en-US" w:eastAsia="ja-JP" w:bidi="hi-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3DABD82"/>
  <w15:docId w15:val="{72A640E9-F1CE-4370-9211-62EB46F1BF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bdr w:val="nil"/>
        <w:lang w:val="en-US" w:eastAsia="ja-JP"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cs="Arial Unicode MS"/>
      <w:color w:val="000000"/>
      <w:sz w:val="24"/>
      <w:szCs w:val="24"/>
      <w:u w:color="00000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table" w:customStyle="1" w:styleId="TableNormal1">
    <w:name w:val="Table Normal1"/>
    <w:tblPr>
      <w:tblInd w:w="0" w:type="dxa"/>
      <w:tblCellMar>
        <w:top w:w="0" w:type="dxa"/>
        <w:left w:w="0" w:type="dxa"/>
        <w:bottom w:w="0" w:type="dxa"/>
        <w:right w:w="0" w:type="dxa"/>
      </w:tblCellMar>
    </w:tblPr>
  </w:style>
  <w:style w:type="paragraph" w:styleId="Header">
    <w:name w:val="header"/>
    <w:pPr>
      <w:tabs>
        <w:tab w:val="center" w:pos="4536"/>
        <w:tab w:val="right" w:pos="9072"/>
      </w:tabs>
    </w:pPr>
    <w:rPr>
      <w:rFonts w:cs="Arial Unicode MS"/>
      <w:color w:val="000000"/>
      <w:sz w:val="24"/>
      <w:szCs w:val="24"/>
      <w:u w:color="000000"/>
    </w:rPr>
  </w:style>
  <w:style w:type="paragraph" w:customStyle="1" w:styleId="HeaderFooter">
    <w:name w:val="Header &amp; Footer"/>
    <w:pPr>
      <w:tabs>
        <w:tab w:val="right" w:pos="9020"/>
      </w:tabs>
    </w:pPr>
    <w:rPr>
      <w:rFonts w:ascii="Helvetica Neue" w:hAnsi="Helvetica Neue" w:cs="Arial Unicode MS"/>
      <w:color w:val="000000"/>
      <w:sz w:val="24"/>
      <w:szCs w:val="24"/>
    </w:rPr>
  </w:style>
  <w:style w:type="paragraph" w:styleId="NoSpacing">
    <w:name w:val="No Spacing"/>
    <w:uiPriority w:val="1"/>
    <w:qFormat/>
    <w:rPr>
      <w:rFonts w:ascii="Calibri" w:eastAsia="Calibri" w:hAnsi="Calibri" w:cs="Calibri"/>
      <w:color w:val="000000"/>
      <w:sz w:val="22"/>
      <w:szCs w:val="22"/>
      <w:u w:color="000000"/>
    </w:rPr>
  </w:style>
  <w:style w:type="paragraph" w:customStyle="1" w:styleId="Default">
    <w:name w:val="Default"/>
    <w:rPr>
      <w:rFonts w:ascii="Helvetica Neue" w:eastAsia="Helvetica Neue" w:hAnsi="Helvetica Neue" w:cs="Helvetica Neue"/>
      <w:color w:val="000000"/>
      <w:sz w:val="22"/>
      <w:szCs w:val="22"/>
      <w:u w:color="000000"/>
    </w:rPr>
  </w:style>
  <w:style w:type="paragraph" w:styleId="NormalWeb">
    <w:name w:val="Normal (Web)"/>
    <w:uiPriority w:val="99"/>
    <w:pPr>
      <w:spacing w:before="100" w:after="100"/>
    </w:pPr>
    <w:rPr>
      <w:rFonts w:cs="Arial Unicode MS"/>
      <w:color w:val="000000"/>
      <w:sz w:val="24"/>
      <w:szCs w:val="24"/>
      <w:u w:color="000000"/>
    </w:rPr>
  </w:style>
  <w:style w:type="paragraph" w:styleId="CommentText">
    <w:name w:val="annotation text"/>
    <w:basedOn w:val="Normal"/>
    <w:link w:val="CommentTextChar"/>
    <w:uiPriority w:val="99"/>
    <w:unhideWhenUsed/>
    <w:rPr>
      <w:sz w:val="20"/>
      <w:szCs w:val="20"/>
    </w:rPr>
  </w:style>
  <w:style w:type="character" w:customStyle="1" w:styleId="CommentTextChar">
    <w:name w:val="Comment Text Char"/>
    <w:basedOn w:val="DefaultParagraphFont"/>
    <w:link w:val="CommentText"/>
    <w:uiPriority w:val="99"/>
    <w:rPr>
      <w:rFonts w:cs="Arial Unicode MS"/>
      <w:color w:val="000000"/>
      <w:u w:color="000000"/>
      <w:lang w:val="en-US"/>
    </w:rPr>
  </w:style>
  <w:style w:type="character" w:styleId="CommentReference">
    <w:name w:val="annotation reference"/>
    <w:basedOn w:val="DefaultParagraphFont"/>
    <w:uiPriority w:val="99"/>
    <w:semiHidden/>
    <w:unhideWhenUsed/>
    <w:rPr>
      <w:sz w:val="16"/>
      <w:szCs w:val="16"/>
    </w:rPr>
  </w:style>
  <w:style w:type="paragraph" w:styleId="BalloonText">
    <w:name w:val="Balloon Text"/>
    <w:basedOn w:val="Normal"/>
    <w:link w:val="BalloonTextChar"/>
    <w:uiPriority w:val="99"/>
    <w:semiHidden/>
    <w:unhideWhenUsed/>
    <w:rsid w:val="00D21359"/>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21359"/>
    <w:rPr>
      <w:rFonts w:ascii="Segoe UI" w:hAnsi="Segoe UI" w:cs="Segoe UI"/>
      <w:color w:val="000000"/>
      <w:sz w:val="18"/>
      <w:szCs w:val="18"/>
      <w:u w:color="000000"/>
      <w:lang w:val="en-US"/>
    </w:rPr>
  </w:style>
  <w:style w:type="paragraph" w:styleId="Footer">
    <w:name w:val="footer"/>
    <w:basedOn w:val="Normal"/>
    <w:link w:val="FooterChar"/>
    <w:uiPriority w:val="99"/>
    <w:unhideWhenUsed/>
    <w:rsid w:val="008F7868"/>
    <w:pPr>
      <w:tabs>
        <w:tab w:val="center" w:pos="4680"/>
        <w:tab w:val="right" w:pos="9360"/>
      </w:tabs>
    </w:pPr>
  </w:style>
  <w:style w:type="character" w:customStyle="1" w:styleId="FooterChar">
    <w:name w:val="Footer Char"/>
    <w:basedOn w:val="DefaultParagraphFont"/>
    <w:link w:val="Footer"/>
    <w:uiPriority w:val="99"/>
    <w:rsid w:val="008F7868"/>
    <w:rPr>
      <w:rFonts w:cs="Arial Unicode MS"/>
      <w:color w:val="000000"/>
      <w:sz w:val="24"/>
      <w:szCs w:val="24"/>
      <w:u w:color="000000"/>
      <w:lang w:val="en-US"/>
    </w:rPr>
  </w:style>
  <w:style w:type="character" w:styleId="UnresolvedMention">
    <w:name w:val="Unresolved Mention"/>
    <w:basedOn w:val="DefaultParagraphFont"/>
    <w:uiPriority w:val="99"/>
    <w:semiHidden/>
    <w:unhideWhenUsed/>
    <w:rsid w:val="0052480D"/>
    <w:rPr>
      <w:color w:val="605E5C"/>
      <w:shd w:val="clear" w:color="auto" w:fill="E1DFDD"/>
    </w:rPr>
  </w:style>
  <w:style w:type="paragraph" w:styleId="CommentSubject">
    <w:name w:val="annotation subject"/>
    <w:basedOn w:val="CommentText"/>
    <w:next w:val="CommentText"/>
    <w:link w:val="CommentSubjectChar"/>
    <w:uiPriority w:val="99"/>
    <w:semiHidden/>
    <w:unhideWhenUsed/>
    <w:rsid w:val="00917845"/>
    <w:rPr>
      <w:b/>
      <w:bCs/>
    </w:rPr>
  </w:style>
  <w:style w:type="character" w:customStyle="1" w:styleId="CommentSubjectChar">
    <w:name w:val="Comment Subject Char"/>
    <w:basedOn w:val="CommentTextChar"/>
    <w:link w:val="CommentSubject"/>
    <w:uiPriority w:val="99"/>
    <w:semiHidden/>
    <w:rsid w:val="00917845"/>
    <w:rPr>
      <w:rFonts w:cs="Arial Unicode MS"/>
      <w:b/>
      <w:bCs/>
      <w:color w:val="000000"/>
      <w:u w:color="000000"/>
      <w:lang w:val="en-US"/>
    </w:rPr>
  </w:style>
  <w:style w:type="paragraph" w:styleId="Revision">
    <w:name w:val="Revision"/>
    <w:hidden/>
    <w:uiPriority w:val="99"/>
    <w:semiHidden/>
    <w:rsid w:val="00DB50BD"/>
    <w:pPr>
      <w:pBdr>
        <w:top w:val="none" w:sz="0" w:space="0" w:color="auto"/>
        <w:left w:val="none" w:sz="0" w:space="0" w:color="auto"/>
        <w:bottom w:val="none" w:sz="0" w:space="0" w:color="auto"/>
        <w:right w:val="none" w:sz="0" w:space="0" w:color="auto"/>
        <w:between w:val="none" w:sz="0" w:space="0" w:color="auto"/>
        <w:bar w:val="none" w:sz="0" w:color="auto"/>
      </w:pBdr>
    </w:pPr>
    <w:rPr>
      <w:rFonts w:cs="Arial Unicode MS"/>
      <w:color w:val="000000"/>
      <w:sz w:val="24"/>
      <w:szCs w:val="24"/>
      <w:u w:color="000000"/>
    </w:rPr>
  </w:style>
  <w:style w:type="paragraph" w:styleId="ListParagraph">
    <w:name w:val="List Paragraph"/>
    <w:basedOn w:val="Normal"/>
    <w:uiPriority w:val="34"/>
    <w:qFormat/>
    <w:rsid w:val="004E2FB3"/>
    <w:pPr>
      <w:pBdr>
        <w:top w:val="none" w:sz="0" w:space="0" w:color="auto"/>
        <w:left w:val="none" w:sz="0" w:space="0" w:color="auto"/>
        <w:bottom w:val="none" w:sz="0" w:space="0" w:color="auto"/>
        <w:right w:val="none" w:sz="0" w:space="0" w:color="auto"/>
        <w:between w:val="none" w:sz="0" w:space="0" w:color="auto"/>
        <w:bar w:val="none" w:sz="0" w:color="auto"/>
      </w:pBdr>
      <w:ind w:left="720"/>
    </w:pPr>
    <w:rPr>
      <w:rFonts w:ascii="Calibri" w:eastAsiaTheme="minorEastAsia" w:hAnsi="Calibri" w:cs="Times New Roman"/>
      <w:color w:val="auto"/>
      <w:sz w:val="22"/>
      <w:szCs w:val="22"/>
      <w:bdr w:val="none" w:sz="0" w:space="0" w:color="auto"/>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5930029">
      <w:bodyDiv w:val="1"/>
      <w:marLeft w:val="0"/>
      <w:marRight w:val="0"/>
      <w:marTop w:val="0"/>
      <w:marBottom w:val="0"/>
      <w:divBdr>
        <w:top w:val="none" w:sz="0" w:space="0" w:color="auto"/>
        <w:left w:val="none" w:sz="0" w:space="0" w:color="auto"/>
        <w:bottom w:val="none" w:sz="0" w:space="0" w:color="auto"/>
        <w:right w:val="none" w:sz="0" w:space="0" w:color="auto"/>
      </w:divBdr>
    </w:div>
    <w:div w:id="129447662">
      <w:bodyDiv w:val="1"/>
      <w:marLeft w:val="0"/>
      <w:marRight w:val="0"/>
      <w:marTop w:val="0"/>
      <w:marBottom w:val="0"/>
      <w:divBdr>
        <w:top w:val="none" w:sz="0" w:space="0" w:color="auto"/>
        <w:left w:val="none" w:sz="0" w:space="0" w:color="auto"/>
        <w:bottom w:val="none" w:sz="0" w:space="0" w:color="auto"/>
        <w:right w:val="none" w:sz="0" w:space="0" w:color="auto"/>
      </w:divBdr>
      <w:divsChild>
        <w:div w:id="1847018405">
          <w:marLeft w:val="0"/>
          <w:marRight w:val="0"/>
          <w:marTop w:val="0"/>
          <w:marBottom w:val="0"/>
          <w:divBdr>
            <w:top w:val="single" w:sz="2" w:space="0" w:color="D9D9E3"/>
            <w:left w:val="single" w:sz="2" w:space="0" w:color="D9D9E3"/>
            <w:bottom w:val="single" w:sz="2" w:space="0" w:color="D9D9E3"/>
            <w:right w:val="single" w:sz="2" w:space="0" w:color="D9D9E3"/>
          </w:divBdr>
          <w:divsChild>
            <w:div w:id="413086149">
              <w:marLeft w:val="0"/>
              <w:marRight w:val="0"/>
              <w:marTop w:val="0"/>
              <w:marBottom w:val="0"/>
              <w:divBdr>
                <w:top w:val="single" w:sz="2" w:space="0" w:color="D9D9E3"/>
                <w:left w:val="single" w:sz="2" w:space="0" w:color="D9D9E3"/>
                <w:bottom w:val="single" w:sz="2" w:space="0" w:color="D9D9E3"/>
                <w:right w:val="single" w:sz="2" w:space="0" w:color="D9D9E3"/>
              </w:divBdr>
              <w:divsChild>
                <w:div w:id="1926262072">
                  <w:marLeft w:val="0"/>
                  <w:marRight w:val="0"/>
                  <w:marTop w:val="0"/>
                  <w:marBottom w:val="0"/>
                  <w:divBdr>
                    <w:top w:val="single" w:sz="2" w:space="0" w:color="D9D9E3"/>
                    <w:left w:val="single" w:sz="2" w:space="0" w:color="D9D9E3"/>
                    <w:bottom w:val="single" w:sz="2" w:space="0" w:color="D9D9E3"/>
                    <w:right w:val="single" w:sz="2" w:space="0" w:color="D9D9E3"/>
                  </w:divBdr>
                  <w:divsChild>
                    <w:div w:id="1383823748">
                      <w:marLeft w:val="0"/>
                      <w:marRight w:val="0"/>
                      <w:marTop w:val="0"/>
                      <w:marBottom w:val="0"/>
                      <w:divBdr>
                        <w:top w:val="single" w:sz="2" w:space="0" w:color="D9D9E3"/>
                        <w:left w:val="single" w:sz="2" w:space="0" w:color="D9D9E3"/>
                        <w:bottom w:val="single" w:sz="2" w:space="0" w:color="D9D9E3"/>
                        <w:right w:val="single" w:sz="2" w:space="0" w:color="D9D9E3"/>
                      </w:divBdr>
                      <w:divsChild>
                        <w:div w:id="913514260">
                          <w:marLeft w:val="0"/>
                          <w:marRight w:val="0"/>
                          <w:marTop w:val="0"/>
                          <w:marBottom w:val="0"/>
                          <w:divBdr>
                            <w:top w:val="single" w:sz="2" w:space="0" w:color="auto"/>
                            <w:left w:val="single" w:sz="2" w:space="0" w:color="auto"/>
                            <w:bottom w:val="single" w:sz="6" w:space="0" w:color="auto"/>
                            <w:right w:val="single" w:sz="2" w:space="0" w:color="auto"/>
                          </w:divBdr>
                          <w:divsChild>
                            <w:div w:id="1762026171">
                              <w:marLeft w:val="0"/>
                              <w:marRight w:val="0"/>
                              <w:marTop w:val="100"/>
                              <w:marBottom w:val="100"/>
                              <w:divBdr>
                                <w:top w:val="single" w:sz="2" w:space="0" w:color="D9D9E3"/>
                                <w:left w:val="single" w:sz="2" w:space="0" w:color="D9D9E3"/>
                                <w:bottom w:val="single" w:sz="2" w:space="0" w:color="D9D9E3"/>
                                <w:right w:val="single" w:sz="2" w:space="0" w:color="D9D9E3"/>
                              </w:divBdr>
                              <w:divsChild>
                                <w:div w:id="1690251477">
                                  <w:marLeft w:val="0"/>
                                  <w:marRight w:val="0"/>
                                  <w:marTop w:val="0"/>
                                  <w:marBottom w:val="0"/>
                                  <w:divBdr>
                                    <w:top w:val="single" w:sz="2" w:space="0" w:color="D9D9E3"/>
                                    <w:left w:val="single" w:sz="2" w:space="0" w:color="D9D9E3"/>
                                    <w:bottom w:val="single" w:sz="2" w:space="0" w:color="D9D9E3"/>
                                    <w:right w:val="single" w:sz="2" w:space="0" w:color="D9D9E3"/>
                                  </w:divBdr>
                                  <w:divsChild>
                                    <w:div w:id="242377134">
                                      <w:marLeft w:val="0"/>
                                      <w:marRight w:val="0"/>
                                      <w:marTop w:val="0"/>
                                      <w:marBottom w:val="0"/>
                                      <w:divBdr>
                                        <w:top w:val="single" w:sz="2" w:space="0" w:color="D9D9E3"/>
                                        <w:left w:val="single" w:sz="2" w:space="0" w:color="D9D9E3"/>
                                        <w:bottom w:val="single" w:sz="2" w:space="0" w:color="D9D9E3"/>
                                        <w:right w:val="single" w:sz="2" w:space="0" w:color="D9D9E3"/>
                                      </w:divBdr>
                                      <w:divsChild>
                                        <w:div w:id="292909571">
                                          <w:marLeft w:val="0"/>
                                          <w:marRight w:val="0"/>
                                          <w:marTop w:val="0"/>
                                          <w:marBottom w:val="0"/>
                                          <w:divBdr>
                                            <w:top w:val="single" w:sz="2" w:space="0" w:color="D9D9E3"/>
                                            <w:left w:val="single" w:sz="2" w:space="0" w:color="D9D9E3"/>
                                            <w:bottom w:val="single" w:sz="2" w:space="0" w:color="D9D9E3"/>
                                            <w:right w:val="single" w:sz="2" w:space="0" w:color="D9D9E3"/>
                                          </w:divBdr>
                                          <w:divsChild>
                                            <w:div w:id="1408377532">
                                              <w:marLeft w:val="0"/>
                                              <w:marRight w:val="0"/>
                                              <w:marTop w:val="0"/>
                                              <w:marBottom w:val="0"/>
                                              <w:divBdr>
                                                <w:top w:val="single" w:sz="2" w:space="0" w:color="D9D9E3"/>
                                                <w:left w:val="single" w:sz="2" w:space="0" w:color="D9D9E3"/>
                                                <w:bottom w:val="single" w:sz="2" w:space="0" w:color="D9D9E3"/>
                                                <w:right w:val="single" w:sz="2" w:space="0" w:color="D9D9E3"/>
                                              </w:divBdr>
                                              <w:divsChild>
                                                <w:div w:id="1273592389">
                                                  <w:marLeft w:val="0"/>
                                                  <w:marRight w:val="0"/>
                                                  <w:marTop w:val="0"/>
                                                  <w:marBottom w:val="0"/>
                                                  <w:divBdr>
                                                    <w:top w:val="single" w:sz="2" w:space="0" w:color="D9D9E3"/>
                                                    <w:left w:val="single" w:sz="2" w:space="0" w:color="D9D9E3"/>
                                                    <w:bottom w:val="single" w:sz="2" w:space="0" w:color="D9D9E3"/>
                                                    <w:right w:val="single" w:sz="2" w:space="0" w:color="D9D9E3"/>
                                                  </w:divBdr>
                                                  <w:divsChild>
                                                    <w:div w:id="1133788540">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sChild>
            </w:div>
          </w:divsChild>
        </w:div>
        <w:div w:id="1474055003">
          <w:marLeft w:val="0"/>
          <w:marRight w:val="0"/>
          <w:marTop w:val="0"/>
          <w:marBottom w:val="0"/>
          <w:divBdr>
            <w:top w:val="none" w:sz="0" w:space="0" w:color="auto"/>
            <w:left w:val="none" w:sz="0" w:space="0" w:color="auto"/>
            <w:bottom w:val="none" w:sz="0" w:space="0" w:color="auto"/>
            <w:right w:val="none" w:sz="0" w:space="0" w:color="auto"/>
          </w:divBdr>
          <w:divsChild>
            <w:div w:id="1949659303">
              <w:marLeft w:val="0"/>
              <w:marRight w:val="0"/>
              <w:marTop w:val="0"/>
              <w:marBottom w:val="0"/>
              <w:divBdr>
                <w:top w:val="single" w:sz="2" w:space="0" w:color="D9D9E3"/>
                <w:left w:val="single" w:sz="2" w:space="0" w:color="D9D9E3"/>
                <w:bottom w:val="single" w:sz="2" w:space="0" w:color="D9D9E3"/>
                <w:right w:val="single" w:sz="2" w:space="0" w:color="D9D9E3"/>
              </w:divBdr>
              <w:divsChild>
                <w:div w:id="1947039531">
                  <w:marLeft w:val="0"/>
                  <w:marRight w:val="0"/>
                  <w:marTop w:val="0"/>
                  <w:marBottom w:val="0"/>
                  <w:divBdr>
                    <w:top w:val="single" w:sz="2" w:space="0" w:color="D9D9E3"/>
                    <w:left w:val="single" w:sz="2" w:space="0" w:color="D9D9E3"/>
                    <w:bottom w:val="single" w:sz="2" w:space="0" w:color="D9D9E3"/>
                    <w:right w:val="single" w:sz="2" w:space="0" w:color="D9D9E3"/>
                  </w:divBdr>
                  <w:divsChild>
                    <w:div w:id="1294287726">
                      <w:marLeft w:val="0"/>
                      <w:marRight w:val="0"/>
                      <w:marTop w:val="0"/>
                      <w:marBottom w:val="0"/>
                      <w:divBdr>
                        <w:top w:val="single" w:sz="2" w:space="0" w:color="D9D9E3"/>
                        <w:left w:val="single" w:sz="2" w:space="0" w:color="D9D9E3"/>
                        <w:bottom w:val="single" w:sz="2" w:space="0" w:color="D9D9E3"/>
                        <w:right w:val="single" w:sz="2" w:space="0" w:color="D9D9E3"/>
                      </w:divBdr>
                      <w:divsChild>
                        <w:div w:id="1950428542">
                          <w:marLeft w:val="0"/>
                          <w:marRight w:val="0"/>
                          <w:marTop w:val="0"/>
                          <w:marBottom w:val="0"/>
                          <w:divBdr>
                            <w:top w:val="single" w:sz="2" w:space="0" w:color="D9D9E3"/>
                            <w:left w:val="single" w:sz="2" w:space="0" w:color="D9D9E3"/>
                            <w:bottom w:val="single" w:sz="2" w:space="0" w:color="D9D9E3"/>
                            <w:right w:val="single" w:sz="2" w:space="0" w:color="D9D9E3"/>
                          </w:divBdr>
                          <w:divsChild>
                            <w:div w:id="216740667">
                              <w:marLeft w:val="0"/>
                              <w:marRight w:val="0"/>
                              <w:marTop w:val="0"/>
                              <w:marBottom w:val="0"/>
                              <w:divBdr>
                                <w:top w:val="single" w:sz="2" w:space="0" w:color="D9D9E3"/>
                                <w:left w:val="single" w:sz="2" w:space="0" w:color="D9D9E3"/>
                                <w:bottom w:val="single" w:sz="2" w:space="0" w:color="D9D9E3"/>
                                <w:right w:val="single" w:sz="2" w:space="0" w:color="D9D9E3"/>
                              </w:divBdr>
                              <w:divsChild>
                                <w:div w:id="739522444">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 w:id="141893006">
      <w:bodyDiv w:val="1"/>
      <w:marLeft w:val="0"/>
      <w:marRight w:val="0"/>
      <w:marTop w:val="0"/>
      <w:marBottom w:val="0"/>
      <w:divBdr>
        <w:top w:val="none" w:sz="0" w:space="0" w:color="auto"/>
        <w:left w:val="none" w:sz="0" w:space="0" w:color="auto"/>
        <w:bottom w:val="none" w:sz="0" w:space="0" w:color="auto"/>
        <w:right w:val="none" w:sz="0" w:space="0" w:color="auto"/>
      </w:divBdr>
    </w:div>
    <w:div w:id="284965418">
      <w:bodyDiv w:val="1"/>
      <w:marLeft w:val="0"/>
      <w:marRight w:val="0"/>
      <w:marTop w:val="0"/>
      <w:marBottom w:val="0"/>
      <w:divBdr>
        <w:top w:val="none" w:sz="0" w:space="0" w:color="auto"/>
        <w:left w:val="none" w:sz="0" w:space="0" w:color="auto"/>
        <w:bottom w:val="none" w:sz="0" w:space="0" w:color="auto"/>
        <w:right w:val="none" w:sz="0" w:space="0" w:color="auto"/>
      </w:divBdr>
    </w:div>
    <w:div w:id="330832760">
      <w:bodyDiv w:val="1"/>
      <w:marLeft w:val="0"/>
      <w:marRight w:val="0"/>
      <w:marTop w:val="0"/>
      <w:marBottom w:val="0"/>
      <w:divBdr>
        <w:top w:val="none" w:sz="0" w:space="0" w:color="auto"/>
        <w:left w:val="none" w:sz="0" w:space="0" w:color="auto"/>
        <w:bottom w:val="none" w:sz="0" w:space="0" w:color="auto"/>
        <w:right w:val="none" w:sz="0" w:space="0" w:color="auto"/>
      </w:divBdr>
    </w:div>
    <w:div w:id="357393919">
      <w:bodyDiv w:val="1"/>
      <w:marLeft w:val="0"/>
      <w:marRight w:val="0"/>
      <w:marTop w:val="0"/>
      <w:marBottom w:val="0"/>
      <w:divBdr>
        <w:top w:val="none" w:sz="0" w:space="0" w:color="auto"/>
        <w:left w:val="none" w:sz="0" w:space="0" w:color="auto"/>
        <w:bottom w:val="none" w:sz="0" w:space="0" w:color="auto"/>
        <w:right w:val="none" w:sz="0" w:space="0" w:color="auto"/>
      </w:divBdr>
    </w:div>
    <w:div w:id="361832204">
      <w:bodyDiv w:val="1"/>
      <w:marLeft w:val="0"/>
      <w:marRight w:val="0"/>
      <w:marTop w:val="0"/>
      <w:marBottom w:val="0"/>
      <w:divBdr>
        <w:top w:val="none" w:sz="0" w:space="0" w:color="auto"/>
        <w:left w:val="none" w:sz="0" w:space="0" w:color="auto"/>
        <w:bottom w:val="none" w:sz="0" w:space="0" w:color="auto"/>
        <w:right w:val="none" w:sz="0" w:space="0" w:color="auto"/>
      </w:divBdr>
    </w:div>
    <w:div w:id="407925605">
      <w:bodyDiv w:val="1"/>
      <w:marLeft w:val="0"/>
      <w:marRight w:val="0"/>
      <w:marTop w:val="0"/>
      <w:marBottom w:val="0"/>
      <w:divBdr>
        <w:top w:val="none" w:sz="0" w:space="0" w:color="auto"/>
        <w:left w:val="none" w:sz="0" w:space="0" w:color="auto"/>
        <w:bottom w:val="none" w:sz="0" w:space="0" w:color="auto"/>
        <w:right w:val="none" w:sz="0" w:space="0" w:color="auto"/>
      </w:divBdr>
    </w:div>
    <w:div w:id="425543922">
      <w:bodyDiv w:val="1"/>
      <w:marLeft w:val="0"/>
      <w:marRight w:val="0"/>
      <w:marTop w:val="0"/>
      <w:marBottom w:val="0"/>
      <w:divBdr>
        <w:top w:val="none" w:sz="0" w:space="0" w:color="auto"/>
        <w:left w:val="none" w:sz="0" w:space="0" w:color="auto"/>
        <w:bottom w:val="none" w:sz="0" w:space="0" w:color="auto"/>
        <w:right w:val="none" w:sz="0" w:space="0" w:color="auto"/>
      </w:divBdr>
    </w:div>
    <w:div w:id="519004186">
      <w:bodyDiv w:val="1"/>
      <w:marLeft w:val="0"/>
      <w:marRight w:val="0"/>
      <w:marTop w:val="0"/>
      <w:marBottom w:val="0"/>
      <w:divBdr>
        <w:top w:val="none" w:sz="0" w:space="0" w:color="auto"/>
        <w:left w:val="none" w:sz="0" w:space="0" w:color="auto"/>
        <w:bottom w:val="none" w:sz="0" w:space="0" w:color="auto"/>
        <w:right w:val="none" w:sz="0" w:space="0" w:color="auto"/>
      </w:divBdr>
    </w:div>
    <w:div w:id="556283599">
      <w:bodyDiv w:val="1"/>
      <w:marLeft w:val="0"/>
      <w:marRight w:val="0"/>
      <w:marTop w:val="0"/>
      <w:marBottom w:val="0"/>
      <w:divBdr>
        <w:top w:val="none" w:sz="0" w:space="0" w:color="auto"/>
        <w:left w:val="none" w:sz="0" w:space="0" w:color="auto"/>
        <w:bottom w:val="none" w:sz="0" w:space="0" w:color="auto"/>
        <w:right w:val="none" w:sz="0" w:space="0" w:color="auto"/>
      </w:divBdr>
    </w:div>
    <w:div w:id="763191286">
      <w:bodyDiv w:val="1"/>
      <w:marLeft w:val="0"/>
      <w:marRight w:val="0"/>
      <w:marTop w:val="0"/>
      <w:marBottom w:val="0"/>
      <w:divBdr>
        <w:top w:val="none" w:sz="0" w:space="0" w:color="auto"/>
        <w:left w:val="none" w:sz="0" w:space="0" w:color="auto"/>
        <w:bottom w:val="none" w:sz="0" w:space="0" w:color="auto"/>
        <w:right w:val="none" w:sz="0" w:space="0" w:color="auto"/>
      </w:divBdr>
      <w:divsChild>
        <w:div w:id="369376802">
          <w:marLeft w:val="0"/>
          <w:marRight w:val="0"/>
          <w:marTop w:val="0"/>
          <w:marBottom w:val="0"/>
          <w:divBdr>
            <w:top w:val="single" w:sz="2" w:space="0" w:color="D9D9E3"/>
            <w:left w:val="single" w:sz="2" w:space="0" w:color="D9D9E3"/>
            <w:bottom w:val="single" w:sz="2" w:space="0" w:color="D9D9E3"/>
            <w:right w:val="single" w:sz="2" w:space="0" w:color="D9D9E3"/>
          </w:divBdr>
          <w:divsChild>
            <w:div w:id="1056273930">
              <w:marLeft w:val="0"/>
              <w:marRight w:val="0"/>
              <w:marTop w:val="0"/>
              <w:marBottom w:val="0"/>
              <w:divBdr>
                <w:top w:val="single" w:sz="2" w:space="0" w:color="D9D9E3"/>
                <w:left w:val="single" w:sz="2" w:space="0" w:color="D9D9E3"/>
                <w:bottom w:val="single" w:sz="2" w:space="0" w:color="D9D9E3"/>
                <w:right w:val="single" w:sz="2" w:space="0" w:color="D9D9E3"/>
              </w:divBdr>
              <w:divsChild>
                <w:div w:id="32924474">
                  <w:marLeft w:val="0"/>
                  <w:marRight w:val="0"/>
                  <w:marTop w:val="0"/>
                  <w:marBottom w:val="0"/>
                  <w:divBdr>
                    <w:top w:val="single" w:sz="2" w:space="0" w:color="D9D9E3"/>
                    <w:left w:val="single" w:sz="2" w:space="0" w:color="D9D9E3"/>
                    <w:bottom w:val="single" w:sz="2" w:space="0" w:color="D9D9E3"/>
                    <w:right w:val="single" w:sz="2" w:space="0" w:color="D9D9E3"/>
                  </w:divBdr>
                  <w:divsChild>
                    <w:div w:id="1921981652">
                      <w:marLeft w:val="0"/>
                      <w:marRight w:val="0"/>
                      <w:marTop w:val="0"/>
                      <w:marBottom w:val="0"/>
                      <w:divBdr>
                        <w:top w:val="single" w:sz="2" w:space="0" w:color="D9D9E3"/>
                        <w:left w:val="single" w:sz="2" w:space="0" w:color="D9D9E3"/>
                        <w:bottom w:val="single" w:sz="2" w:space="0" w:color="D9D9E3"/>
                        <w:right w:val="single" w:sz="2" w:space="0" w:color="D9D9E3"/>
                      </w:divBdr>
                      <w:divsChild>
                        <w:div w:id="915020568">
                          <w:marLeft w:val="0"/>
                          <w:marRight w:val="0"/>
                          <w:marTop w:val="0"/>
                          <w:marBottom w:val="0"/>
                          <w:divBdr>
                            <w:top w:val="single" w:sz="2" w:space="0" w:color="auto"/>
                            <w:left w:val="single" w:sz="2" w:space="0" w:color="auto"/>
                            <w:bottom w:val="single" w:sz="6" w:space="0" w:color="auto"/>
                            <w:right w:val="single" w:sz="2" w:space="0" w:color="auto"/>
                          </w:divBdr>
                          <w:divsChild>
                            <w:div w:id="1070693176">
                              <w:marLeft w:val="0"/>
                              <w:marRight w:val="0"/>
                              <w:marTop w:val="100"/>
                              <w:marBottom w:val="100"/>
                              <w:divBdr>
                                <w:top w:val="single" w:sz="2" w:space="0" w:color="D9D9E3"/>
                                <w:left w:val="single" w:sz="2" w:space="0" w:color="D9D9E3"/>
                                <w:bottom w:val="single" w:sz="2" w:space="0" w:color="D9D9E3"/>
                                <w:right w:val="single" w:sz="2" w:space="0" w:color="D9D9E3"/>
                              </w:divBdr>
                              <w:divsChild>
                                <w:div w:id="435904073">
                                  <w:marLeft w:val="0"/>
                                  <w:marRight w:val="0"/>
                                  <w:marTop w:val="0"/>
                                  <w:marBottom w:val="0"/>
                                  <w:divBdr>
                                    <w:top w:val="single" w:sz="2" w:space="0" w:color="D9D9E3"/>
                                    <w:left w:val="single" w:sz="2" w:space="0" w:color="D9D9E3"/>
                                    <w:bottom w:val="single" w:sz="2" w:space="0" w:color="D9D9E3"/>
                                    <w:right w:val="single" w:sz="2" w:space="0" w:color="D9D9E3"/>
                                  </w:divBdr>
                                  <w:divsChild>
                                    <w:div w:id="1992295985">
                                      <w:marLeft w:val="0"/>
                                      <w:marRight w:val="0"/>
                                      <w:marTop w:val="0"/>
                                      <w:marBottom w:val="0"/>
                                      <w:divBdr>
                                        <w:top w:val="single" w:sz="2" w:space="0" w:color="D9D9E3"/>
                                        <w:left w:val="single" w:sz="2" w:space="0" w:color="D9D9E3"/>
                                        <w:bottom w:val="single" w:sz="2" w:space="0" w:color="D9D9E3"/>
                                        <w:right w:val="single" w:sz="2" w:space="0" w:color="D9D9E3"/>
                                      </w:divBdr>
                                      <w:divsChild>
                                        <w:div w:id="8139532">
                                          <w:marLeft w:val="0"/>
                                          <w:marRight w:val="0"/>
                                          <w:marTop w:val="0"/>
                                          <w:marBottom w:val="0"/>
                                          <w:divBdr>
                                            <w:top w:val="single" w:sz="2" w:space="0" w:color="D9D9E3"/>
                                            <w:left w:val="single" w:sz="2" w:space="0" w:color="D9D9E3"/>
                                            <w:bottom w:val="single" w:sz="2" w:space="0" w:color="D9D9E3"/>
                                            <w:right w:val="single" w:sz="2" w:space="0" w:color="D9D9E3"/>
                                          </w:divBdr>
                                          <w:divsChild>
                                            <w:div w:id="1708870681">
                                              <w:marLeft w:val="0"/>
                                              <w:marRight w:val="0"/>
                                              <w:marTop w:val="0"/>
                                              <w:marBottom w:val="0"/>
                                              <w:divBdr>
                                                <w:top w:val="single" w:sz="2" w:space="0" w:color="D9D9E3"/>
                                                <w:left w:val="single" w:sz="2" w:space="0" w:color="D9D9E3"/>
                                                <w:bottom w:val="single" w:sz="2" w:space="0" w:color="D9D9E3"/>
                                                <w:right w:val="single" w:sz="2" w:space="0" w:color="D9D9E3"/>
                                              </w:divBdr>
                                              <w:divsChild>
                                                <w:div w:id="1667171758">
                                                  <w:marLeft w:val="0"/>
                                                  <w:marRight w:val="0"/>
                                                  <w:marTop w:val="0"/>
                                                  <w:marBottom w:val="0"/>
                                                  <w:divBdr>
                                                    <w:top w:val="single" w:sz="2" w:space="0" w:color="D9D9E3"/>
                                                    <w:left w:val="single" w:sz="2" w:space="0" w:color="D9D9E3"/>
                                                    <w:bottom w:val="single" w:sz="2" w:space="0" w:color="D9D9E3"/>
                                                    <w:right w:val="single" w:sz="2" w:space="0" w:color="D9D9E3"/>
                                                  </w:divBdr>
                                                  <w:divsChild>
                                                    <w:div w:id="1383406146">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sChild>
            </w:div>
          </w:divsChild>
        </w:div>
        <w:div w:id="56319294">
          <w:marLeft w:val="0"/>
          <w:marRight w:val="0"/>
          <w:marTop w:val="0"/>
          <w:marBottom w:val="0"/>
          <w:divBdr>
            <w:top w:val="none" w:sz="0" w:space="0" w:color="auto"/>
            <w:left w:val="none" w:sz="0" w:space="0" w:color="auto"/>
            <w:bottom w:val="none" w:sz="0" w:space="0" w:color="auto"/>
            <w:right w:val="none" w:sz="0" w:space="0" w:color="auto"/>
          </w:divBdr>
        </w:div>
      </w:divsChild>
    </w:div>
    <w:div w:id="835800924">
      <w:bodyDiv w:val="1"/>
      <w:marLeft w:val="0"/>
      <w:marRight w:val="0"/>
      <w:marTop w:val="0"/>
      <w:marBottom w:val="0"/>
      <w:divBdr>
        <w:top w:val="none" w:sz="0" w:space="0" w:color="auto"/>
        <w:left w:val="none" w:sz="0" w:space="0" w:color="auto"/>
        <w:bottom w:val="none" w:sz="0" w:space="0" w:color="auto"/>
        <w:right w:val="none" w:sz="0" w:space="0" w:color="auto"/>
      </w:divBdr>
    </w:div>
    <w:div w:id="1003122126">
      <w:bodyDiv w:val="1"/>
      <w:marLeft w:val="0"/>
      <w:marRight w:val="0"/>
      <w:marTop w:val="0"/>
      <w:marBottom w:val="0"/>
      <w:divBdr>
        <w:top w:val="none" w:sz="0" w:space="0" w:color="auto"/>
        <w:left w:val="none" w:sz="0" w:space="0" w:color="auto"/>
        <w:bottom w:val="none" w:sz="0" w:space="0" w:color="auto"/>
        <w:right w:val="none" w:sz="0" w:space="0" w:color="auto"/>
      </w:divBdr>
    </w:div>
    <w:div w:id="1061709520">
      <w:bodyDiv w:val="1"/>
      <w:marLeft w:val="0"/>
      <w:marRight w:val="0"/>
      <w:marTop w:val="0"/>
      <w:marBottom w:val="0"/>
      <w:divBdr>
        <w:top w:val="none" w:sz="0" w:space="0" w:color="auto"/>
        <w:left w:val="none" w:sz="0" w:space="0" w:color="auto"/>
        <w:bottom w:val="none" w:sz="0" w:space="0" w:color="auto"/>
        <w:right w:val="none" w:sz="0" w:space="0" w:color="auto"/>
      </w:divBdr>
    </w:div>
    <w:div w:id="1189678810">
      <w:bodyDiv w:val="1"/>
      <w:marLeft w:val="0"/>
      <w:marRight w:val="0"/>
      <w:marTop w:val="0"/>
      <w:marBottom w:val="0"/>
      <w:divBdr>
        <w:top w:val="none" w:sz="0" w:space="0" w:color="auto"/>
        <w:left w:val="none" w:sz="0" w:space="0" w:color="auto"/>
        <w:bottom w:val="none" w:sz="0" w:space="0" w:color="auto"/>
        <w:right w:val="none" w:sz="0" w:space="0" w:color="auto"/>
      </w:divBdr>
    </w:div>
    <w:div w:id="1300920274">
      <w:bodyDiv w:val="1"/>
      <w:marLeft w:val="0"/>
      <w:marRight w:val="0"/>
      <w:marTop w:val="0"/>
      <w:marBottom w:val="0"/>
      <w:divBdr>
        <w:top w:val="none" w:sz="0" w:space="0" w:color="auto"/>
        <w:left w:val="none" w:sz="0" w:space="0" w:color="auto"/>
        <w:bottom w:val="none" w:sz="0" w:space="0" w:color="auto"/>
        <w:right w:val="none" w:sz="0" w:space="0" w:color="auto"/>
      </w:divBdr>
    </w:div>
    <w:div w:id="1338383735">
      <w:bodyDiv w:val="1"/>
      <w:marLeft w:val="0"/>
      <w:marRight w:val="0"/>
      <w:marTop w:val="0"/>
      <w:marBottom w:val="0"/>
      <w:divBdr>
        <w:top w:val="none" w:sz="0" w:space="0" w:color="auto"/>
        <w:left w:val="none" w:sz="0" w:space="0" w:color="auto"/>
        <w:bottom w:val="none" w:sz="0" w:space="0" w:color="auto"/>
        <w:right w:val="none" w:sz="0" w:space="0" w:color="auto"/>
      </w:divBdr>
    </w:div>
    <w:div w:id="1406605994">
      <w:bodyDiv w:val="1"/>
      <w:marLeft w:val="0"/>
      <w:marRight w:val="0"/>
      <w:marTop w:val="0"/>
      <w:marBottom w:val="0"/>
      <w:divBdr>
        <w:top w:val="none" w:sz="0" w:space="0" w:color="auto"/>
        <w:left w:val="none" w:sz="0" w:space="0" w:color="auto"/>
        <w:bottom w:val="none" w:sz="0" w:space="0" w:color="auto"/>
        <w:right w:val="none" w:sz="0" w:space="0" w:color="auto"/>
      </w:divBdr>
    </w:div>
    <w:div w:id="1406999261">
      <w:bodyDiv w:val="1"/>
      <w:marLeft w:val="0"/>
      <w:marRight w:val="0"/>
      <w:marTop w:val="0"/>
      <w:marBottom w:val="0"/>
      <w:divBdr>
        <w:top w:val="none" w:sz="0" w:space="0" w:color="auto"/>
        <w:left w:val="none" w:sz="0" w:space="0" w:color="auto"/>
        <w:bottom w:val="none" w:sz="0" w:space="0" w:color="auto"/>
        <w:right w:val="none" w:sz="0" w:space="0" w:color="auto"/>
      </w:divBdr>
    </w:div>
    <w:div w:id="1465657455">
      <w:bodyDiv w:val="1"/>
      <w:marLeft w:val="0"/>
      <w:marRight w:val="0"/>
      <w:marTop w:val="0"/>
      <w:marBottom w:val="0"/>
      <w:divBdr>
        <w:top w:val="none" w:sz="0" w:space="0" w:color="auto"/>
        <w:left w:val="none" w:sz="0" w:space="0" w:color="auto"/>
        <w:bottom w:val="none" w:sz="0" w:space="0" w:color="auto"/>
        <w:right w:val="none" w:sz="0" w:space="0" w:color="auto"/>
      </w:divBdr>
    </w:div>
    <w:div w:id="1502355500">
      <w:bodyDiv w:val="1"/>
      <w:marLeft w:val="0"/>
      <w:marRight w:val="0"/>
      <w:marTop w:val="0"/>
      <w:marBottom w:val="0"/>
      <w:divBdr>
        <w:top w:val="none" w:sz="0" w:space="0" w:color="auto"/>
        <w:left w:val="none" w:sz="0" w:space="0" w:color="auto"/>
        <w:bottom w:val="none" w:sz="0" w:space="0" w:color="auto"/>
        <w:right w:val="none" w:sz="0" w:space="0" w:color="auto"/>
      </w:divBdr>
    </w:div>
    <w:div w:id="1767845604">
      <w:bodyDiv w:val="1"/>
      <w:marLeft w:val="0"/>
      <w:marRight w:val="0"/>
      <w:marTop w:val="0"/>
      <w:marBottom w:val="0"/>
      <w:divBdr>
        <w:top w:val="none" w:sz="0" w:space="0" w:color="auto"/>
        <w:left w:val="none" w:sz="0" w:space="0" w:color="auto"/>
        <w:bottom w:val="none" w:sz="0" w:space="0" w:color="auto"/>
        <w:right w:val="none" w:sz="0" w:space="0" w:color="auto"/>
      </w:divBdr>
    </w:div>
    <w:div w:id="202959823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3.jpeg"/><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2.jpe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1.jpeg"/><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yperlink" Target="mailto:info.gce@gc.dental"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4.jpg"/></Relationships>
</file>

<file path=word/theme/theme1.xml><?xml version="1.0" encoding="utf-8"?>
<a:theme xmlns:a="http://schemas.openxmlformats.org/drawingml/2006/main" name="Larissa-Design">
  <a:themeElements>
    <a:clrScheme name="Larissa-Design">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Larissa-Design">
      <a:majorFont>
        <a:latin typeface="Helvetica Neue"/>
        <a:ea typeface="Helvetica Neue"/>
        <a:cs typeface="Helvetica Neue"/>
      </a:majorFont>
      <a:minorFont>
        <a:latin typeface="Helvetica Neue"/>
        <a:ea typeface="Helvetica Neue"/>
        <a:cs typeface="Helvetica Neue"/>
      </a:minorFont>
    </a:fontScheme>
    <a:fmtScheme name="Larissa-Design">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45718" tIns="45718" rIns="45718" bIns="45718"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8" tIns="45718" rIns="45718" bIns="45718"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75a7ced3-6034-42ab-8086-73bcc9b2da3d">
      <Terms xmlns="http://schemas.microsoft.com/office/infopath/2007/PartnerControls"/>
    </lcf76f155ced4ddcb4097134ff3c332f>
    <TaxCatchAll xmlns="fbc17045-f088-4e89-878a-d67d32a07470"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C0C26BEF033A1640B2F93FDACFE41C08" ma:contentTypeVersion="14" ma:contentTypeDescription="Create a new document." ma:contentTypeScope="" ma:versionID="1d4babcee2df5f1dc224969e712411c4">
  <xsd:schema xmlns:xsd="http://www.w3.org/2001/XMLSchema" xmlns:xs="http://www.w3.org/2001/XMLSchema" xmlns:p="http://schemas.microsoft.com/office/2006/metadata/properties" xmlns:ns2="75a7ced3-6034-42ab-8086-73bcc9b2da3d" xmlns:ns3="fbc17045-f088-4e89-878a-d67d32a07470" targetNamespace="http://schemas.microsoft.com/office/2006/metadata/properties" ma:root="true" ma:fieldsID="eed3f0dc932611f649e3cb04a6609875" ns2:_="" ns3:_="">
    <xsd:import namespace="75a7ced3-6034-42ab-8086-73bcc9b2da3d"/>
    <xsd:import namespace="fbc17045-f088-4e89-878a-d67d32a0747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lcf76f155ced4ddcb4097134ff3c332f" minOccurs="0"/>
                <xsd:element ref="ns3:TaxCatchAll" minOccurs="0"/>
                <xsd:element ref="ns2:MediaLengthInSeconds" minOccurs="0"/>
                <xsd:element ref="ns2:MediaServiceLocation" minOccurs="0"/>
                <xsd:element ref="ns2:MediaServiceOCR"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5a7ced3-6034-42ab-8086-73bcc9b2da3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ace398ed-f563-4533-8dea-c3eb04a4ffba" ma:termSetId="09814cd3-568e-fe90-9814-8d621ff8fb84" ma:anchorId="fba54fb3-c3e1-fe81-a776-ca4b69148c4d" ma:open="true" ma:isKeyword="false">
      <xsd:complexType>
        <xsd:sequence>
          <xsd:element ref="pc:Terms" minOccurs="0" maxOccurs="1"/>
        </xsd:sequence>
      </xsd:complexType>
    </xsd:element>
    <xsd:element name="MediaLengthInSeconds" ma:index="18" nillable="true" ma:displayName="MediaLengthInSeconds" ma:hidden="true" ma:internalName="MediaLengthInSeconds" ma:readOnly="true">
      <xsd:simpleType>
        <xsd:restriction base="dms:Unknown"/>
      </xsd:simpleType>
    </xsd:element>
    <xsd:element name="MediaServiceLocation" ma:index="19" nillable="true" ma:displayName="Location" ma:indexed="true" ma:internalName="MediaServiceLocation"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BillingMetadata" ma:index="21"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bc17045-f088-4e89-878a-d67d32a07470"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0104c7a4-25b1-4e03-823a-b857dd1905a3}" ma:internalName="TaxCatchAll" ma:showField="CatchAllData" ma:web="fbc17045-f088-4e89-878a-d67d32a0747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214B0A9-1349-473D-9F03-69A430A2D0AB}">
  <ds:schemaRefs>
    <ds:schemaRef ds:uri="http://schemas.microsoft.com/sharepoint/v3/contenttype/forms"/>
  </ds:schemaRefs>
</ds:datastoreItem>
</file>

<file path=customXml/itemProps2.xml><?xml version="1.0" encoding="utf-8"?>
<ds:datastoreItem xmlns:ds="http://schemas.openxmlformats.org/officeDocument/2006/customXml" ds:itemID="{47491B47-71A0-4897-B3E7-F10264C99DCF}">
  <ds:schemaRefs>
    <ds:schemaRef ds:uri="http://schemas.microsoft.com/office/2006/metadata/properties"/>
    <ds:schemaRef ds:uri="http://schemas.microsoft.com/office/infopath/2007/PartnerControls"/>
    <ds:schemaRef ds:uri="75a7ced3-6034-42ab-8086-73bcc9b2da3d"/>
    <ds:schemaRef ds:uri="fbc17045-f088-4e89-878a-d67d32a07470"/>
  </ds:schemaRefs>
</ds:datastoreItem>
</file>

<file path=customXml/itemProps3.xml><?xml version="1.0" encoding="utf-8"?>
<ds:datastoreItem xmlns:ds="http://schemas.openxmlformats.org/officeDocument/2006/customXml" ds:itemID="{2EE093A7-C45F-423E-BA5C-72293E9F4C1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5a7ced3-6034-42ab-8086-73bcc9b2da3d"/>
    <ds:schemaRef ds:uri="fbc17045-f088-4e89-878a-d67d32a0747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513</Words>
  <Characters>2927</Characters>
  <Application>Microsoft Office Word</Application>
  <DocSecurity>0</DocSecurity>
  <Lines>24</Lines>
  <Paragraphs>6</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3434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Kuehne, Oliver</dc:creator>
  <cp:keywords/>
  <dc:description/>
  <cp:lastModifiedBy>Van Ende, Annelies</cp:lastModifiedBy>
  <cp:revision>6</cp:revision>
  <cp:lastPrinted>2020-01-21T15:04:00Z</cp:lastPrinted>
  <dcterms:created xsi:type="dcterms:W3CDTF">2026-07-14T14:28:00Z</dcterms:created>
  <dcterms:modified xsi:type="dcterms:W3CDTF">2026-07-17T05:43:00Z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0x010100C0C26BEF033A1640B2F93FDACFE41C08</vt:lpwstr>
  </property>
  <property fmtid="{D5CDD505-2E9C-101B-9397-08002B2CF9AE}" pid="3" name="Order">
    <vt:r8>1578000</vt:r8>
  </property>
  <property fmtid="{D5CDD505-2E9C-101B-9397-08002B2CF9AE}" pid="4" name="MediaServiceImageTags">
    <vt:lpwstr/>
  </property>
</Properties>
</file>