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E18CF19" w14:textId="7B0425DC" w:rsidR="004C48D0" w:rsidRPr="00FE30B0" w:rsidRDefault="004E2FB3" w:rsidP="004E2FB3">
      <w:pPr>
        <w:spacing w:line="360" w:lineRule="auto"/>
        <w:ind w:left="-990" w:right="-868"/>
        <w:rPr>
          <w:rFonts w:ascii="Avenir Next LT Pro" w:eastAsia="Verdana" w:hAnsi="Avenir Next LT Pro" w:cs="Verdana"/>
          <w:b/>
          <w:bCs/>
          <w:color w:val="000000" w:themeColor="text1"/>
          <w:sz w:val="30"/>
          <w:szCs w:val="30"/>
          <w:lang w:val="it-IT"/>
        </w:rPr>
      </w:pPr>
      <w:r w:rsidRPr="006643A4">
        <w:rPr>
          <w:rFonts w:ascii="Avenir Next LT Pro" w:hAnsi="Avenir Next LT Pro"/>
          <w:b/>
          <w:bCs/>
          <w:noProof/>
          <w:color w:val="000000" w:themeColor="text1"/>
          <w:sz w:val="30"/>
          <w:szCs w:val="30"/>
          <w:lang w:val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2D5677" wp14:editId="218965C5">
                <wp:simplePos x="0" y="0"/>
                <wp:positionH relativeFrom="page">
                  <wp:posOffset>-118375</wp:posOffset>
                </wp:positionH>
                <wp:positionV relativeFrom="paragraph">
                  <wp:posOffset>18433</wp:posOffset>
                </wp:positionV>
                <wp:extent cx="216172" cy="230332"/>
                <wp:effectExtent l="0" t="0" r="0" b="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172" cy="230332"/>
                        </a:xfrm>
                        <a:prstGeom prst="rect">
                          <a:avLst/>
                        </a:prstGeom>
                        <a:solidFill>
                          <a:srgbClr val="009B77"/>
                        </a:solidFill>
                        <a:ln w="25400" cap="flat">
                          <a:noFill/>
                          <a:prstDash val="solid"/>
                          <a:round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45718" tIns="45718" rIns="45718" bIns="45718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B9B891" id="Rectangle 21" o:spid="_x0000_s1026" style="position:absolute;margin-left:-9.3pt;margin-top:1.45pt;width:17pt;height:18.1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" fillcolor="#009b77" stroked="f" strokeweight="2pt">
                <v:stroke joinstyle="round"/>
                <v:textbox inset="1.2699mm,1.2699mm,1.2699mm,1.2699mm"/>
                <w10:wrap anchorx="page"/>
              </v:rect>
            </w:pict>
          </mc:Fallback>
        </mc:AlternateContent>
      </w:r>
      <w:r w:rsidR="00A304BF" w:rsidRPr="00FE30B0">
        <w:rPr>
          <w:rFonts w:ascii="Avenir Next LT Pro" w:hAnsi="Avenir Next LT Pro"/>
          <w:b/>
          <w:bCs/>
          <w:color w:val="000000" w:themeColor="text1"/>
          <w:sz w:val="30"/>
          <w:szCs w:val="30"/>
          <w:lang w:val="it-IT"/>
        </w:rPr>
        <w:t>Press release</w:t>
      </w:r>
    </w:p>
    <w:p w14:paraId="0C69B5D1" w14:textId="77777777" w:rsidR="00270FCD" w:rsidRPr="00E11DFB" w:rsidRDefault="00270FCD" w:rsidP="004E2FB3">
      <w:pPr>
        <w:spacing w:line="360" w:lineRule="auto"/>
        <w:ind w:left="-990" w:right="-868"/>
        <w:jc w:val="both"/>
        <w:rPr>
          <w:rFonts w:ascii="Avenir Next LT Pro" w:eastAsia="Verdana" w:hAnsi="Avenir Next LT Pro" w:cs="Verdana"/>
          <w:color w:val="000000" w:themeColor="text1"/>
          <w:sz w:val="14"/>
          <w:szCs w:val="14"/>
          <w:u w:val="single"/>
          <w:lang w:val="it-IT"/>
        </w:rPr>
      </w:pPr>
    </w:p>
    <w:p w14:paraId="5106CFB0" w14:textId="60E099D4" w:rsidR="007847F0" w:rsidRPr="00FE30B0" w:rsidRDefault="00452A44" w:rsidP="007847F0">
      <w:pPr>
        <w:spacing w:line="360" w:lineRule="auto"/>
        <w:ind w:left="-990" w:right="-868"/>
        <w:rPr>
          <w:rFonts w:ascii="Avenir Next LT Pro" w:eastAsia="Verdana" w:hAnsi="Avenir Next LT Pro" w:cs="Verdana"/>
          <w:color w:val="000000" w:themeColor="text1"/>
          <w:u w:val="single"/>
          <w:lang w:val="it-IT"/>
        </w:rPr>
      </w:pPr>
      <w:r w:rsidRPr="00FE30B0">
        <w:rPr>
          <w:rFonts w:ascii="Avenir Next LT Pro" w:eastAsia="Verdana" w:hAnsi="Avenir Next LT Pro" w:cs="Verdana"/>
          <w:color w:val="000000" w:themeColor="text1"/>
          <w:u w:val="single"/>
          <w:lang w:val="it-IT"/>
        </w:rPr>
        <w:t xml:space="preserve">GC Europe </w:t>
      </w:r>
      <w:r w:rsidR="00FE30B0" w:rsidRPr="00FE30B0">
        <w:rPr>
          <w:rFonts w:ascii="Avenir Next LT Pro" w:eastAsia="Verdana" w:hAnsi="Avenir Next LT Pro" w:cs="Verdana"/>
          <w:color w:val="000000" w:themeColor="text1"/>
          <w:u w:val="single"/>
          <w:lang w:val="it-IT"/>
        </w:rPr>
        <w:t>sostiene un’iniziativa p</w:t>
      </w:r>
      <w:r w:rsidR="00FE30B0">
        <w:rPr>
          <w:rFonts w:ascii="Avenir Next LT Pro" w:eastAsia="Verdana" w:hAnsi="Avenir Next LT Pro" w:cs="Verdana"/>
          <w:color w:val="000000" w:themeColor="text1"/>
          <w:u w:val="single"/>
          <w:lang w:val="it-IT"/>
        </w:rPr>
        <w:t>e</w:t>
      </w:r>
      <w:r w:rsidR="00FE30B0" w:rsidRPr="00FE30B0">
        <w:rPr>
          <w:rFonts w:ascii="Avenir Next LT Pro" w:eastAsia="Verdana" w:hAnsi="Avenir Next LT Pro" w:cs="Verdana"/>
          <w:color w:val="000000" w:themeColor="text1"/>
          <w:u w:val="single"/>
          <w:lang w:val="it-IT"/>
        </w:rPr>
        <w:t>r l’educazione dell</w:t>
      </w:r>
      <w:r w:rsidR="00FE30B0">
        <w:rPr>
          <w:rFonts w:ascii="Avenir Next LT Pro" w:eastAsia="Verdana" w:hAnsi="Avenir Next LT Pro" w:cs="Verdana"/>
          <w:color w:val="000000" w:themeColor="text1"/>
          <w:u w:val="single"/>
          <w:lang w:val="it-IT"/>
        </w:rPr>
        <w:t>a salute orale</w:t>
      </w:r>
      <w:r w:rsidRPr="00FE30B0">
        <w:rPr>
          <w:rFonts w:ascii="Avenir Next LT Pro" w:eastAsia="Verdana" w:hAnsi="Avenir Next LT Pro" w:cs="Verdana"/>
          <w:color w:val="000000" w:themeColor="text1"/>
          <w:u w:val="single"/>
          <w:lang w:val="it-IT"/>
        </w:rPr>
        <w:t xml:space="preserve"> in Tanzania</w:t>
      </w:r>
    </w:p>
    <w:p w14:paraId="72414257" w14:textId="77777777" w:rsidR="00817794" w:rsidRPr="00E11DFB" w:rsidRDefault="00817794" w:rsidP="007847F0">
      <w:pPr>
        <w:spacing w:line="360" w:lineRule="auto"/>
        <w:ind w:left="-990" w:right="-868"/>
        <w:rPr>
          <w:rFonts w:ascii="Avenir Next LT Pro" w:eastAsia="Verdana" w:hAnsi="Avenir Next LT Pro" w:cs="Verdana"/>
          <w:color w:val="000000" w:themeColor="text1"/>
          <w:sz w:val="14"/>
          <w:szCs w:val="14"/>
          <w:u w:val="single"/>
          <w:lang w:val="it-IT"/>
        </w:rPr>
      </w:pPr>
    </w:p>
    <w:p w14:paraId="6E66E087" w14:textId="1B6EC293" w:rsidR="00CC419B" w:rsidRPr="00FE30B0" w:rsidRDefault="00FE30B0" w:rsidP="00CC419B">
      <w:pPr>
        <w:spacing w:line="360" w:lineRule="auto"/>
        <w:ind w:left="-990" w:right="-868"/>
        <w:rPr>
          <w:rFonts w:ascii="Avenir Next LT Pro" w:eastAsia="Verdana" w:hAnsi="Avenir Next LT Pro" w:cs="Verdana"/>
          <w:b/>
          <w:bCs/>
          <w:color w:val="000000" w:themeColor="text1"/>
          <w:sz w:val="30"/>
          <w:szCs w:val="30"/>
          <w:lang w:val="it-IT"/>
        </w:rPr>
      </w:pPr>
      <w:r w:rsidRPr="00FE30B0">
        <w:rPr>
          <w:rFonts w:ascii="Avenir Next LT Pro" w:eastAsia="Verdana" w:hAnsi="Avenir Next LT Pro" w:cs="Verdana"/>
          <w:b/>
          <w:bCs/>
          <w:color w:val="000000" w:themeColor="text1"/>
          <w:sz w:val="30"/>
          <w:szCs w:val="30"/>
          <w:lang w:val="it-IT"/>
        </w:rPr>
        <w:t>Una partnership internazionale aiuta i professionisti locali a migliorare la salute orale di oltre 115.000 bambini</w:t>
      </w:r>
    </w:p>
    <w:p w14:paraId="1F779452" w14:textId="77777777" w:rsidR="001D6856" w:rsidRPr="00E11DFB" w:rsidRDefault="001D6856" w:rsidP="000517FE">
      <w:pPr>
        <w:spacing w:line="360" w:lineRule="auto"/>
        <w:ind w:left="-990" w:right="-868"/>
        <w:rPr>
          <w:rFonts w:ascii="Avenir Next LT Pro" w:eastAsia="Verdana" w:hAnsi="Avenir Next LT Pro" w:cs="Verdana"/>
          <w:b/>
          <w:bCs/>
          <w:color w:val="000000" w:themeColor="text1"/>
          <w:sz w:val="18"/>
          <w:szCs w:val="18"/>
          <w:lang w:val="it-IT"/>
        </w:rPr>
      </w:pPr>
    </w:p>
    <w:p w14:paraId="5AEC63B7" w14:textId="77777777" w:rsidR="00FE30B0" w:rsidRPr="00FE30B0" w:rsidRDefault="00452A44" w:rsidP="00E11DFB">
      <w:pPr>
        <w:spacing w:line="360" w:lineRule="auto"/>
        <w:ind w:left="-990" w:right="-868"/>
        <w:jc w:val="both"/>
        <w:rPr>
          <w:rFonts w:ascii="Avenir Next LT Pro" w:eastAsia="Verdana" w:hAnsi="Avenir Next LT Pro" w:cs="Verdana"/>
          <w:color w:val="000000" w:themeColor="text1"/>
          <w:lang w:val="it-IT"/>
        </w:rPr>
      </w:pPr>
      <w:proofErr w:type="spellStart"/>
      <w:r w:rsidRPr="00FE30B0">
        <w:rPr>
          <w:rFonts w:ascii="Avenir Next LT Pro" w:eastAsia="Verdana" w:hAnsi="Avenir Next LT Pro" w:cs="Verdana"/>
          <w:b/>
          <w:bCs/>
          <w:color w:val="000000" w:themeColor="text1"/>
          <w:lang w:val="it-IT"/>
        </w:rPr>
        <w:t>Leuven</w:t>
      </w:r>
      <w:proofErr w:type="spellEnd"/>
      <w:r w:rsidRPr="00FE30B0">
        <w:rPr>
          <w:rFonts w:ascii="Avenir Next LT Pro" w:eastAsia="Verdana" w:hAnsi="Avenir Next LT Pro" w:cs="Verdana"/>
          <w:b/>
          <w:bCs/>
          <w:color w:val="000000" w:themeColor="text1"/>
          <w:lang w:val="it-IT"/>
        </w:rPr>
        <w:t xml:space="preserve">, </w:t>
      </w:r>
      <w:r w:rsidR="00FE30B0" w:rsidRPr="00FE30B0">
        <w:rPr>
          <w:rFonts w:ascii="Avenir Next LT Pro" w:eastAsia="Verdana" w:hAnsi="Avenir Next LT Pro" w:cs="Verdana"/>
          <w:b/>
          <w:bCs/>
          <w:color w:val="000000" w:themeColor="text1"/>
          <w:lang w:val="it-IT"/>
        </w:rPr>
        <w:t>Belgio</w:t>
      </w:r>
      <w:r w:rsidRPr="00FE30B0">
        <w:rPr>
          <w:rFonts w:ascii="Avenir Next LT Pro" w:eastAsia="Verdana" w:hAnsi="Avenir Next LT Pro" w:cs="Verdana"/>
          <w:b/>
          <w:bCs/>
          <w:color w:val="000000" w:themeColor="text1"/>
          <w:lang w:val="it-IT"/>
        </w:rPr>
        <w:t xml:space="preserve"> / Mwanza, Tanzania – </w:t>
      </w:r>
      <w:r w:rsidR="00FE30B0" w:rsidRPr="00FE30B0">
        <w:rPr>
          <w:rFonts w:ascii="Avenir Next LT Pro" w:eastAsia="Verdana" w:hAnsi="Avenir Next LT Pro" w:cs="Verdana"/>
          <w:b/>
          <w:bCs/>
          <w:color w:val="000000" w:themeColor="text1"/>
          <w:lang w:val="it-IT"/>
        </w:rPr>
        <w:t xml:space="preserve">Luglio </w:t>
      </w:r>
      <w:r w:rsidRPr="00FE30B0">
        <w:rPr>
          <w:rFonts w:ascii="Avenir Next LT Pro" w:eastAsia="Verdana" w:hAnsi="Avenir Next LT Pro" w:cs="Verdana"/>
          <w:b/>
          <w:bCs/>
          <w:color w:val="000000" w:themeColor="text1"/>
          <w:lang w:val="it-IT"/>
        </w:rPr>
        <w:t>2026</w:t>
      </w:r>
      <w:r w:rsidRPr="00FE30B0">
        <w:rPr>
          <w:rFonts w:ascii="Avenir Next LT Pro" w:eastAsia="Verdana" w:hAnsi="Avenir Next LT Pro" w:cs="Verdana"/>
          <w:color w:val="000000" w:themeColor="text1"/>
          <w:lang w:val="it-IT"/>
        </w:rPr>
        <w:t xml:space="preserve"> – </w:t>
      </w:r>
      <w:r w:rsidR="00FE30B0" w:rsidRPr="00FE30B0">
        <w:rPr>
          <w:rFonts w:ascii="Avenir Next LT Pro" w:eastAsia="Verdana" w:hAnsi="Avenir Next LT Pro" w:cs="Verdana"/>
          <w:color w:val="000000" w:themeColor="text1"/>
          <w:lang w:val="it-IT"/>
        </w:rPr>
        <w:t xml:space="preserve">GC Europe ha unito le forze con l'organizzazione sanitaria tanzaniana THEDI, l'associazione britannica per la salute orale Bridge2Aid, Colgate-Palmolive Tanzania e le autorità governative locali per realizzare un programma di educazione alla salute orale nel distretto di </w:t>
      </w:r>
      <w:proofErr w:type="spellStart"/>
      <w:r w:rsidR="00FE30B0" w:rsidRPr="00FE30B0">
        <w:rPr>
          <w:rFonts w:ascii="Avenir Next LT Pro" w:eastAsia="Verdana" w:hAnsi="Avenir Next LT Pro" w:cs="Verdana"/>
          <w:color w:val="000000" w:themeColor="text1"/>
          <w:lang w:val="it-IT"/>
        </w:rPr>
        <w:t>Sengerema</w:t>
      </w:r>
      <w:proofErr w:type="spellEnd"/>
      <w:r w:rsidR="00FE30B0" w:rsidRPr="00FE30B0">
        <w:rPr>
          <w:rFonts w:ascii="Avenir Next LT Pro" w:eastAsia="Verdana" w:hAnsi="Avenir Next LT Pro" w:cs="Verdana"/>
          <w:color w:val="000000" w:themeColor="text1"/>
          <w:lang w:val="it-IT"/>
        </w:rPr>
        <w:t>, in Tanzania.</w:t>
      </w:r>
    </w:p>
    <w:p w14:paraId="39BA590B" w14:textId="77777777" w:rsidR="00FE30B0" w:rsidRPr="00FE30B0" w:rsidRDefault="00FE30B0" w:rsidP="00E11DFB">
      <w:pPr>
        <w:spacing w:line="360" w:lineRule="auto"/>
        <w:ind w:left="-990" w:right="-868"/>
        <w:jc w:val="both"/>
        <w:rPr>
          <w:rFonts w:ascii="Avenir Next LT Pro" w:eastAsia="Verdana" w:hAnsi="Avenir Next LT Pro" w:cs="Verdana"/>
          <w:color w:val="000000" w:themeColor="text1"/>
          <w:lang w:val="it-IT"/>
        </w:rPr>
      </w:pPr>
      <w:r w:rsidRPr="00FE30B0">
        <w:rPr>
          <w:rFonts w:ascii="Avenir Next LT Pro" w:eastAsia="Verdana" w:hAnsi="Avenir Next LT Pro" w:cs="Verdana"/>
          <w:color w:val="000000" w:themeColor="text1"/>
          <w:lang w:val="it-IT"/>
        </w:rPr>
        <w:t>Si prevede che il programma raggiungerà circa 115.000 studenti, portando al contempo benefici a migliaia di famiglie attraverso messaggi educativi sulla salute orale diffusi nelle scuole, nelle strutture sanitarie e nelle comunità locali.</w:t>
      </w:r>
    </w:p>
    <w:p w14:paraId="7E02EE5A" w14:textId="19CAC583" w:rsidR="00452A44" w:rsidRPr="00FE30B0" w:rsidRDefault="00FE30B0" w:rsidP="00E11DFB">
      <w:pPr>
        <w:spacing w:line="360" w:lineRule="auto"/>
        <w:ind w:left="-990" w:right="-868"/>
        <w:jc w:val="both"/>
        <w:rPr>
          <w:rFonts w:ascii="Avenir Next LT Pro" w:eastAsia="Verdana" w:hAnsi="Avenir Next LT Pro" w:cs="Verdana"/>
          <w:color w:val="000000" w:themeColor="text1"/>
          <w:lang w:val="it-IT"/>
        </w:rPr>
      </w:pPr>
      <w:r w:rsidRPr="00FE30B0">
        <w:rPr>
          <w:rFonts w:ascii="Avenir Next LT Pro" w:eastAsia="Verdana" w:hAnsi="Avenir Next LT Pro" w:cs="Verdana"/>
          <w:color w:val="000000" w:themeColor="text1"/>
          <w:lang w:val="it-IT"/>
        </w:rPr>
        <w:t xml:space="preserve">Il distretto di </w:t>
      </w:r>
      <w:proofErr w:type="spellStart"/>
      <w:r w:rsidRPr="00FE30B0">
        <w:rPr>
          <w:rFonts w:ascii="Avenir Next LT Pro" w:eastAsia="Verdana" w:hAnsi="Avenir Next LT Pro" w:cs="Verdana"/>
          <w:color w:val="000000" w:themeColor="text1"/>
          <w:lang w:val="it-IT"/>
        </w:rPr>
        <w:t>Sengerema</w:t>
      </w:r>
      <w:proofErr w:type="spellEnd"/>
      <w:r w:rsidRPr="00FE30B0">
        <w:rPr>
          <w:rFonts w:ascii="Avenir Next LT Pro" w:eastAsia="Verdana" w:hAnsi="Avenir Next LT Pro" w:cs="Verdana"/>
          <w:color w:val="000000" w:themeColor="text1"/>
          <w:lang w:val="it-IT"/>
        </w:rPr>
        <w:t xml:space="preserve"> ospita circa 500.000 abitanti ed è servito da soli due odontoiatri e tre terapisti dentali, rendendo particolarmente importante l'educazione alla prevenzione.</w:t>
      </w:r>
      <w:r w:rsidR="00E11DFB">
        <w:rPr>
          <w:rFonts w:ascii="Avenir Next LT Pro" w:eastAsia="Verdana" w:hAnsi="Avenir Next LT Pro" w:cs="Verdana"/>
          <w:color w:val="000000" w:themeColor="text1"/>
          <w:lang w:val="it-IT"/>
        </w:rPr>
        <w:t xml:space="preserve"> </w:t>
      </w:r>
      <w:r w:rsidRPr="00FE30B0">
        <w:rPr>
          <w:rFonts w:ascii="Avenir Next LT Pro" w:eastAsia="Verdana" w:hAnsi="Avenir Next LT Pro" w:cs="Verdana"/>
          <w:color w:val="000000" w:themeColor="text1"/>
          <w:lang w:val="it-IT"/>
        </w:rPr>
        <w:t>Uno dei principali punti di forza dell'iniziativa è stato il coinvolgimento della leadership locale. La formazione è stata erogata principalmente da odontoiatri distrettuali tanzaniani, rappresentanti di THEDI e terapisti dentali che avevano precedentemente partecipato a programmi di sviluppo professionale supportati da Bridge2Aid</w:t>
      </w:r>
      <w:r w:rsidR="00452A44" w:rsidRPr="00FE30B0">
        <w:rPr>
          <w:rFonts w:ascii="Avenir Next LT Pro" w:eastAsia="Verdana" w:hAnsi="Avenir Next LT Pro" w:cs="Verdana"/>
          <w:color w:val="000000" w:themeColor="text1"/>
          <w:lang w:val="it-IT"/>
        </w:rPr>
        <w:t xml:space="preserve">. </w:t>
      </w:r>
      <w:r w:rsidRPr="00FE30B0">
        <w:rPr>
          <w:rFonts w:ascii="Avenir Next LT Pro" w:eastAsia="Verdana" w:hAnsi="Avenir Next LT Pro" w:cs="Verdana"/>
          <w:color w:val="000000" w:themeColor="text1"/>
          <w:lang w:val="it-IT"/>
        </w:rPr>
        <w:t xml:space="preserve">Nell'ambito del progetto, sette Nakama di GC Europe si sono recati a Mwanza e </w:t>
      </w:r>
      <w:proofErr w:type="spellStart"/>
      <w:r w:rsidRPr="00FE30B0">
        <w:rPr>
          <w:rFonts w:ascii="Avenir Next LT Pro" w:eastAsia="Verdana" w:hAnsi="Avenir Next LT Pro" w:cs="Verdana"/>
          <w:color w:val="000000" w:themeColor="text1"/>
          <w:lang w:val="it-IT"/>
        </w:rPr>
        <w:t>Sengerema</w:t>
      </w:r>
      <w:proofErr w:type="spellEnd"/>
      <w:r w:rsidRPr="00FE30B0">
        <w:rPr>
          <w:rFonts w:ascii="Avenir Next LT Pro" w:eastAsia="Verdana" w:hAnsi="Avenir Next LT Pro" w:cs="Verdana"/>
          <w:color w:val="000000" w:themeColor="text1"/>
          <w:lang w:val="it-IT"/>
        </w:rPr>
        <w:t xml:space="preserve"> per supportare programmi formativi e workshop pratici dedicati alla prevenzione, all'educazione e al coinvolgimento delle comunità.</w:t>
      </w:r>
      <w:r>
        <w:rPr>
          <w:rFonts w:ascii="Avenir Next LT Pro" w:eastAsia="Verdana" w:hAnsi="Avenir Next LT Pro" w:cs="Verdana"/>
          <w:color w:val="000000" w:themeColor="text1"/>
          <w:lang w:val="it-IT"/>
        </w:rPr>
        <w:t xml:space="preserve"> </w:t>
      </w:r>
      <w:r w:rsidRPr="00FE30B0">
        <w:rPr>
          <w:rFonts w:ascii="Avenir Next LT Pro" w:eastAsia="Verdana" w:hAnsi="Avenir Next LT Pro" w:cs="Verdana"/>
          <w:color w:val="000000" w:themeColor="text1"/>
          <w:lang w:val="it-IT"/>
        </w:rPr>
        <w:t>L'iniziativa ha coinvolto rappresentanti di 60 scuole e 44 villaggi.</w:t>
      </w:r>
      <w:r w:rsidR="00E11DFB">
        <w:rPr>
          <w:rFonts w:ascii="Avenir Next LT Pro" w:eastAsia="Verdana" w:hAnsi="Avenir Next LT Pro" w:cs="Verdana"/>
          <w:color w:val="000000" w:themeColor="text1"/>
          <w:lang w:val="it-IT"/>
        </w:rPr>
        <w:t xml:space="preserve"> </w:t>
      </w:r>
      <w:r w:rsidRPr="00FE30B0">
        <w:rPr>
          <w:rFonts w:ascii="Avenir Next LT Pro" w:eastAsia="Verdana" w:hAnsi="Avenir Next LT Pro" w:cs="Verdana"/>
          <w:color w:val="000000" w:themeColor="text1"/>
          <w:lang w:val="it-IT"/>
        </w:rPr>
        <w:t xml:space="preserve">GC Europe ha inoltre distribuito spazzolini da denti donati dai partner commerciali BASIC DENTAL, Dental Union, DHB Dental Health Boutique, Henry Schein Dental BeLux e Tandwinkel.nl alle scuole e ai villaggi partecipanti, </w:t>
      </w:r>
      <w:r w:rsidRPr="00FE30B0">
        <w:rPr>
          <w:rFonts w:ascii="Avenir Next LT Pro" w:eastAsia="Verdana" w:hAnsi="Avenir Next LT Pro" w:cs="Verdana"/>
          <w:color w:val="000000" w:themeColor="text1"/>
          <w:lang w:val="it-IT"/>
        </w:rPr>
        <w:lastRenderedPageBreak/>
        <w:t>fornendo a bambini e famiglie strumenti concreti per adottare e mantenere corrette abitudini di igiene orale quotidiana</w:t>
      </w:r>
      <w:r w:rsidR="003B2BD4" w:rsidRPr="00FE30B0">
        <w:rPr>
          <w:rFonts w:ascii="Avenir Next LT Pro" w:eastAsia="Verdana" w:hAnsi="Avenir Next LT Pro" w:cs="Verdana"/>
          <w:color w:val="000000" w:themeColor="text1"/>
          <w:lang w:val="it-IT"/>
        </w:rPr>
        <w:t>.</w:t>
      </w:r>
      <w:r w:rsidR="00E11DFB">
        <w:rPr>
          <w:rFonts w:ascii="Avenir Next LT Pro" w:eastAsia="Verdana" w:hAnsi="Avenir Next LT Pro" w:cs="Verdana"/>
          <w:color w:val="000000" w:themeColor="text1"/>
          <w:lang w:val="it-IT"/>
        </w:rPr>
        <w:t xml:space="preserve"> </w:t>
      </w:r>
      <w:r w:rsidRPr="00FE30B0">
        <w:rPr>
          <w:rFonts w:ascii="Avenir Next LT Pro" w:eastAsia="Verdana" w:hAnsi="Avenir Next LT Pro" w:cs="Verdana"/>
          <w:color w:val="000000" w:themeColor="text1"/>
          <w:lang w:val="it-IT"/>
        </w:rPr>
        <w:t xml:space="preserve">Un ulteriore aspetto affrontato dal programma ha riguardato la prevenzione della Mutilazione Orale Infantile (Infant Oral </w:t>
      </w:r>
      <w:proofErr w:type="spellStart"/>
      <w:r w:rsidRPr="00FE30B0">
        <w:rPr>
          <w:rFonts w:ascii="Avenir Next LT Pro" w:eastAsia="Verdana" w:hAnsi="Avenir Next LT Pro" w:cs="Verdana"/>
          <w:color w:val="000000" w:themeColor="text1"/>
          <w:lang w:val="it-IT"/>
        </w:rPr>
        <w:t>Mutilation</w:t>
      </w:r>
      <w:proofErr w:type="spellEnd"/>
      <w:r w:rsidRPr="00FE30B0">
        <w:rPr>
          <w:rFonts w:ascii="Avenir Next LT Pro" w:eastAsia="Verdana" w:hAnsi="Avenir Next LT Pro" w:cs="Verdana"/>
          <w:color w:val="000000" w:themeColor="text1"/>
          <w:lang w:val="it-IT"/>
        </w:rPr>
        <w:t xml:space="preserve"> - IOM), una pratica tradizionale dannosa che consiste nella rimozione dei germogli dentali nei bambini piccoli. Le discussioni con gli esperti locali hanno evidenziato l'importanza dell'educazione e del coinvolgimento delle comunità per proteggere la salute dei bambini e contrastare convinzioni dannose</w:t>
      </w:r>
      <w:r w:rsidR="00452A44" w:rsidRPr="00FE30B0">
        <w:rPr>
          <w:rFonts w:ascii="Avenir Next LT Pro" w:eastAsia="Verdana" w:hAnsi="Avenir Next LT Pro" w:cs="Verdana"/>
          <w:color w:val="000000" w:themeColor="text1"/>
          <w:lang w:val="it-IT"/>
        </w:rPr>
        <w:t xml:space="preserve">. </w:t>
      </w:r>
    </w:p>
    <w:p w14:paraId="0E44B2CA" w14:textId="25EE77FC" w:rsidR="00452A44" w:rsidRPr="00E11DFB" w:rsidRDefault="00452A44" w:rsidP="00E11DFB">
      <w:pPr>
        <w:spacing w:line="360" w:lineRule="auto"/>
        <w:ind w:left="-990" w:right="-868"/>
        <w:jc w:val="both"/>
        <w:rPr>
          <w:rFonts w:ascii="Avenir Next LT Pro" w:eastAsia="Verdana" w:hAnsi="Avenir Next LT Pro" w:cs="Verdana"/>
          <w:color w:val="000000" w:themeColor="text1"/>
          <w:lang w:val="it-IT"/>
        </w:rPr>
      </w:pPr>
      <w:r w:rsidRPr="00E11DFB">
        <w:rPr>
          <w:rFonts w:ascii="Avenir Next LT Pro" w:eastAsia="Verdana" w:hAnsi="Avenir Next LT Pro" w:cs="Verdana"/>
          <w:color w:val="000000" w:themeColor="text1"/>
          <w:lang w:val="it-IT"/>
        </w:rPr>
        <w:t xml:space="preserve">Katrin Langer, Vice President of Sales </w:t>
      </w:r>
      <w:r w:rsidR="00E11DFB" w:rsidRPr="00E11DFB">
        <w:rPr>
          <w:rFonts w:ascii="Avenir Next LT Pro" w:eastAsia="Verdana" w:hAnsi="Avenir Next LT Pro" w:cs="Verdana"/>
          <w:color w:val="000000" w:themeColor="text1"/>
          <w:lang w:val="it-IT"/>
        </w:rPr>
        <w:t>di</w:t>
      </w:r>
      <w:r w:rsidRPr="00E11DFB">
        <w:rPr>
          <w:rFonts w:ascii="Avenir Next LT Pro" w:eastAsia="Verdana" w:hAnsi="Avenir Next LT Pro" w:cs="Verdana"/>
          <w:color w:val="000000" w:themeColor="text1"/>
          <w:lang w:val="it-IT"/>
        </w:rPr>
        <w:t xml:space="preserve"> GC Europe, </w:t>
      </w:r>
      <w:r w:rsidR="00E11DFB" w:rsidRPr="00E11DFB">
        <w:rPr>
          <w:rFonts w:ascii="Avenir Next LT Pro" w:eastAsia="Verdana" w:hAnsi="Avenir Next LT Pro" w:cs="Verdana"/>
          <w:color w:val="000000" w:themeColor="text1"/>
          <w:lang w:val="it-IT"/>
        </w:rPr>
        <w:t>ha dichiarato</w:t>
      </w:r>
      <w:r w:rsidRPr="00E11DFB">
        <w:rPr>
          <w:rFonts w:ascii="Avenir Next LT Pro" w:eastAsia="Verdana" w:hAnsi="Avenir Next LT Pro" w:cs="Verdana"/>
          <w:color w:val="000000" w:themeColor="text1"/>
          <w:lang w:val="it-IT"/>
        </w:rPr>
        <w:t>:</w:t>
      </w:r>
      <w:r w:rsidR="00A32272" w:rsidRPr="00E11DFB">
        <w:rPr>
          <w:rFonts w:ascii="Avenir Next LT Pro" w:eastAsia="Verdana" w:hAnsi="Avenir Next LT Pro" w:cs="Verdana"/>
          <w:color w:val="000000" w:themeColor="text1"/>
          <w:lang w:val="it-IT"/>
        </w:rPr>
        <w:t xml:space="preserve"> </w:t>
      </w:r>
      <w:r w:rsidRPr="00E11DFB">
        <w:rPr>
          <w:rFonts w:ascii="Avenir Next LT Pro" w:eastAsia="Verdana" w:hAnsi="Avenir Next LT Pro" w:cs="Verdana"/>
          <w:color w:val="000000" w:themeColor="text1"/>
          <w:lang w:val="it-IT"/>
        </w:rPr>
        <w:t>“</w:t>
      </w:r>
      <w:r w:rsidR="00E11DFB" w:rsidRPr="00E11DFB">
        <w:rPr>
          <w:rFonts w:ascii="Avenir Next LT Pro" w:eastAsia="Verdana" w:hAnsi="Avenir Next LT Pro" w:cs="Verdana"/>
          <w:color w:val="000000" w:themeColor="text1"/>
          <w:lang w:val="it-IT"/>
        </w:rPr>
        <w:t>Collaborare con professionisti del settore dentale desiderosi di aiutare le proprie comunità a migliorare la salute orale è fonte di grande ispirazione. Siamo arrivati come estranei e siamo andati via come alleati nella lotta contro la Mutilazione Orale Infantile</w:t>
      </w:r>
      <w:r w:rsidRPr="00E11DFB">
        <w:rPr>
          <w:rFonts w:ascii="Avenir Next LT Pro" w:eastAsia="Verdana" w:hAnsi="Avenir Next LT Pro" w:cs="Verdana"/>
          <w:color w:val="000000" w:themeColor="text1"/>
          <w:lang w:val="it-IT"/>
        </w:rPr>
        <w:t xml:space="preserve">.” </w:t>
      </w:r>
    </w:p>
    <w:p w14:paraId="7C8B98E4" w14:textId="5980BC40" w:rsidR="00452A44" w:rsidRPr="00E11DFB" w:rsidRDefault="00452A44" w:rsidP="00E11DFB">
      <w:pPr>
        <w:spacing w:line="360" w:lineRule="auto"/>
        <w:ind w:left="-990" w:right="-868"/>
        <w:jc w:val="both"/>
        <w:rPr>
          <w:rFonts w:ascii="Avenir Next LT Pro" w:eastAsia="Verdana" w:hAnsi="Avenir Next LT Pro" w:cs="Verdana"/>
          <w:color w:val="000000" w:themeColor="text1"/>
          <w:lang w:val="it-IT"/>
        </w:rPr>
      </w:pPr>
      <w:r w:rsidRPr="00E11DFB">
        <w:rPr>
          <w:rFonts w:ascii="Avenir Next LT Pro" w:eastAsia="Verdana" w:hAnsi="Avenir Next LT Pro" w:cs="Verdana"/>
          <w:color w:val="000000" w:themeColor="text1"/>
          <w:lang w:val="it-IT"/>
        </w:rPr>
        <w:t xml:space="preserve">John Maloney, Country Manager </w:t>
      </w:r>
      <w:r w:rsidR="00E11DFB" w:rsidRPr="00E11DFB">
        <w:rPr>
          <w:rFonts w:ascii="Avenir Next LT Pro" w:eastAsia="Verdana" w:hAnsi="Avenir Next LT Pro" w:cs="Verdana"/>
          <w:color w:val="000000" w:themeColor="text1"/>
          <w:lang w:val="it-IT"/>
        </w:rPr>
        <w:t>di</w:t>
      </w:r>
      <w:r w:rsidRPr="00E11DFB">
        <w:rPr>
          <w:rFonts w:ascii="Avenir Next LT Pro" w:eastAsia="Verdana" w:hAnsi="Avenir Next LT Pro" w:cs="Verdana"/>
          <w:color w:val="000000" w:themeColor="text1"/>
          <w:lang w:val="it-IT"/>
        </w:rPr>
        <w:t xml:space="preserve"> GC UK, </w:t>
      </w:r>
      <w:r w:rsidR="00E11DFB" w:rsidRPr="00E11DFB">
        <w:rPr>
          <w:rFonts w:ascii="Avenir Next LT Pro" w:eastAsia="Verdana" w:hAnsi="Avenir Next LT Pro" w:cs="Verdana"/>
          <w:color w:val="000000" w:themeColor="text1"/>
          <w:lang w:val="it-IT"/>
        </w:rPr>
        <w:t>ha aggiunto</w:t>
      </w:r>
      <w:r w:rsidRPr="00E11DFB">
        <w:rPr>
          <w:rFonts w:ascii="Avenir Next LT Pro" w:eastAsia="Verdana" w:hAnsi="Avenir Next LT Pro" w:cs="Verdana"/>
          <w:color w:val="000000" w:themeColor="text1"/>
          <w:lang w:val="it-IT"/>
        </w:rPr>
        <w:t>:</w:t>
      </w:r>
    </w:p>
    <w:p w14:paraId="127554CC" w14:textId="46493371" w:rsidR="00452A44" w:rsidRPr="00E11DFB" w:rsidRDefault="00452A44" w:rsidP="00E11DFB">
      <w:pPr>
        <w:spacing w:line="360" w:lineRule="auto"/>
        <w:ind w:left="-990" w:right="-868"/>
        <w:jc w:val="both"/>
        <w:rPr>
          <w:rFonts w:ascii="Avenir Next LT Pro" w:eastAsia="Verdana" w:hAnsi="Avenir Next LT Pro" w:cs="Verdana"/>
          <w:color w:val="000000" w:themeColor="text1"/>
          <w:lang w:val="it-IT"/>
        </w:rPr>
      </w:pPr>
      <w:r w:rsidRPr="00E11DFB">
        <w:rPr>
          <w:rFonts w:ascii="Avenir Next LT Pro" w:eastAsia="Verdana" w:hAnsi="Avenir Next LT Pro" w:cs="Verdana"/>
          <w:color w:val="000000" w:themeColor="text1"/>
          <w:lang w:val="it-IT"/>
        </w:rPr>
        <w:t>“</w:t>
      </w:r>
      <w:r w:rsidR="00E11DFB" w:rsidRPr="00E11DFB">
        <w:rPr>
          <w:rFonts w:ascii="Avenir Next LT Pro" w:eastAsia="Verdana" w:hAnsi="Avenir Next LT Pro" w:cs="Verdana"/>
          <w:color w:val="000000" w:themeColor="text1"/>
          <w:lang w:val="it-IT"/>
        </w:rPr>
        <w:t>Ciò che mi ha colpito maggiormente è stata la forza della leadership locale e l'impegno di tutti i partecipanti. Questo progetto aveva l'obiettivo di fornire strumenti e competenze a persone che godono della fiducia delle proprie scuole e comunità, affinché possano generare un cambiamento duraturo. Vedere i partecipanti mettere in pratica i loro piani ancora prima della conclusione del programma ha dimostrato il reale impatto di questa collaborazione</w:t>
      </w:r>
      <w:r w:rsidRPr="00E11DFB">
        <w:rPr>
          <w:rFonts w:ascii="Avenir Next LT Pro" w:eastAsia="Verdana" w:hAnsi="Avenir Next LT Pro" w:cs="Verdana"/>
          <w:color w:val="000000" w:themeColor="text1"/>
          <w:lang w:val="it-IT"/>
        </w:rPr>
        <w:t xml:space="preserve">.” </w:t>
      </w:r>
    </w:p>
    <w:p w14:paraId="1FB33EC8" w14:textId="1307FC3F" w:rsidR="008D24A9" w:rsidRPr="00E11DFB" w:rsidRDefault="00E11DFB" w:rsidP="00E11DFB">
      <w:pPr>
        <w:spacing w:line="360" w:lineRule="auto"/>
        <w:ind w:left="-990" w:right="-868"/>
        <w:jc w:val="both"/>
        <w:rPr>
          <w:rFonts w:ascii="Avenir Next LT Pro" w:eastAsia="Verdana" w:hAnsi="Avenir Next LT Pro" w:cs="Verdana"/>
          <w:color w:val="000000" w:themeColor="text1"/>
          <w:lang w:val="it-IT"/>
        </w:rPr>
      </w:pPr>
      <w:r w:rsidRPr="00E11DFB">
        <w:rPr>
          <w:rFonts w:ascii="Avenir Next LT Pro" w:eastAsia="Verdana" w:hAnsi="Avenir Next LT Pro" w:cs="Verdana"/>
          <w:color w:val="000000" w:themeColor="text1"/>
          <w:lang w:val="it-IT"/>
        </w:rPr>
        <w:t>Attraverso partnership come questa, GC Europe conferma il proprio impegno nel migliorare la salute orale a livello globale, sostenendo l'educazione, la prevenzione e iniziative sostenibili guidate dalle comunità locali, in grado di generare un impatto positivo e duraturo</w:t>
      </w:r>
      <w:r w:rsidR="00452A44" w:rsidRPr="00E11DFB">
        <w:rPr>
          <w:rFonts w:ascii="Avenir Next LT Pro" w:eastAsia="Verdana" w:hAnsi="Avenir Next LT Pro" w:cs="Verdana"/>
          <w:color w:val="000000" w:themeColor="text1"/>
          <w:lang w:val="it-IT"/>
        </w:rPr>
        <w:t>.</w:t>
      </w:r>
    </w:p>
    <w:p w14:paraId="34A9CF65" w14:textId="3464C591" w:rsidR="00C12E8E" w:rsidRPr="00E11DFB" w:rsidRDefault="00E11DFB" w:rsidP="004E2FB3">
      <w:pPr>
        <w:spacing w:line="360" w:lineRule="auto"/>
        <w:ind w:left="-990" w:right="-868"/>
        <w:rPr>
          <w:rFonts w:ascii="Avenir Next LT Pro" w:eastAsia="Verdana" w:hAnsi="Avenir Next LT Pro" w:cs="Verdana"/>
          <w:bCs/>
          <w:color w:val="000000" w:themeColor="text1"/>
          <w:spacing w:val="5"/>
          <w:kern w:val="28"/>
          <w:sz w:val="20"/>
          <w:szCs w:val="20"/>
          <w:u w:color="464646"/>
          <w:lang w:val="fr-FR"/>
        </w:rPr>
      </w:pPr>
      <w:r>
        <w:rPr>
          <w:rFonts w:ascii="Avenir Next LT Pro" w:eastAsia="Verdana" w:hAnsi="Avenir Next LT Pro" w:cs="Verdana"/>
          <w:color w:val="000000" w:themeColor="text1"/>
          <w:lang w:val="it-IT"/>
        </w:rPr>
        <w:br/>
      </w:r>
      <w:r w:rsidR="00C12E8E" w:rsidRPr="00E11DFB">
        <w:rPr>
          <w:rFonts w:ascii="Avenir Next LT Pro" w:hAnsi="Avenir Next LT Pro"/>
          <w:bCs/>
          <w:color w:val="000000" w:themeColor="text1"/>
          <w:spacing w:val="5"/>
          <w:kern w:val="28"/>
          <w:sz w:val="20"/>
          <w:szCs w:val="20"/>
          <w:u w:color="464646"/>
          <w:lang w:val="fr-FR"/>
        </w:rPr>
        <w:t>GC Europe N.V.</w:t>
      </w:r>
    </w:p>
    <w:p w14:paraId="71863812" w14:textId="77777777" w:rsidR="00C12E8E" w:rsidRPr="00E11DFB" w:rsidRDefault="00C12E8E" w:rsidP="004E2FB3">
      <w:pPr>
        <w:spacing w:line="360" w:lineRule="auto"/>
        <w:ind w:left="-990" w:right="-868"/>
        <w:rPr>
          <w:rFonts w:ascii="Avenir Next LT Pro" w:eastAsia="Verdana" w:hAnsi="Avenir Next LT Pro" w:cs="Verdana"/>
          <w:color w:val="000000" w:themeColor="text1"/>
          <w:spacing w:val="5"/>
          <w:kern w:val="28"/>
          <w:sz w:val="20"/>
          <w:szCs w:val="20"/>
          <w:u w:color="464646"/>
          <w:lang w:val="fr-FR"/>
        </w:rPr>
      </w:pPr>
      <w:proofErr w:type="spellStart"/>
      <w:r w:rsidRPr="00E11DFB">
        <w:rPr>
          <w:rFonts w:ascii="Avenir Next LT Pro" w:hAnsi="Avenir Next LT Pro"/>
          <w:color w:val="000000" w:themeColor="text1"/>
          <w:spacing w:val="5"/>
          <w:kern w:val="28"/>
          <w:sz w:val="20"/>
          <w:szCs w:val="20"/>
          <w:u w:color="464646"/>
          <w:lang w:val="fr-FR"/>
        </w:rPr>
        <w:t>Interleuvenlaan</w:t>
      </w:r>
      <w:proofErr w:type="spellEnd"/>
      <w:r w:rsidRPr="00E11DFB">
        <w:rPr>
          <w:rFonts w:ascii="Avenir Next LT Pro" w:hAnsi="Avenir Next LT Pro"/>
          <w:color w:val="000000" w:themeColor="text1"/>
          <w:spacing w:val="5"/>
          <w:kern w:val="28"/>
          <w:sz w:val="20"/>
          <w:szCs w:val="20"/>
          <w:u w:color="464646"/>
          <w:lang w:val="fr-FR"/>
        </w:rPr>
        <w:t xml:space="preserve"> 33</w:t>
      </w:r>
    </w:p>
    <w:p w14:paraId="452202D6" w14:textId="77777777" w:rsidR="00C12E8E" w:rsidRPr="00E11DFB" w:rsidRDefault="00C12E8E" w:rsidP="004E2FB3">
      <w:pPr>
        <w:spacing w:line="360" w:lineRule="auto"/>
        <w:ind w:left="-990" w:right="-868"/>
        <w:rPr>
          <w:rFonts w:ascii="Avenir Next LT Pro" w:eastAsia="Verdana" w:hAnsi="Avenir Next LT Pro" w:cs="Verdana"/>
          <w:color w:val="000000" w:themeColor="text1"/>
          <w:spacing w:val="5"/>
          <w:kern w:val="28"/>
          <w:sz w:val="20"/>
          <w:szCs w:val="20"/>
          <w:u w:color="464646"/>
          <w:lang w:val="fr-FR"/>
        </w:rPr>
      </w:pPr>
      <w:r w:rsidRPr="00E11DFB">
        <w:rPr>
          <w:rFonts w:ascii="Avenir Next LT Pro" w:hAnsi="Avenir Next LT Pro"/>
          <w:color w:val="000000" w:themeColor="text1"/>
          <w:spacing w:val="5"/>
          <w:kern w:val="28"/>
          <w:sz w:val="20"/>
          <w:szCs w:val="20"/>
          <w:u w:color="464646"/>
          <w:lang w:val="fr-FR"/>
        </w:rPr>
        <w:t>3001 Leuven</w:t>
      </w:r>
    </w:p>
    <w:p w14:paraId="44D3AA60" w14:textId="6EC948AB" w:rsidR="00C12E8E" w:rsidRPr="00E11DFB" w:rsidRDefault="00C12E8E" w:rsidP="004E2FB3">
      <w:pPr>
        <w:tabs>
          <w:tab w:val="left" w:pos="708"/>
          <w:tab w:val="left" w:pos="1416"/>
          <w:tab w:val="left" w:pos="2124"/>
          <w:tab w:val="left" w:pos="4020"/>
        </w:tabs>
        <w:spacing w:line="360" w:lineRule="auto"/>
        <w:ind w:left="-990" w:right="-868"/>
        <w:rPr>
          <w:rFonts w:ascii="Avenir Next LT Pro" w:hAnsi="Avenir Next LT Pro"/>
          <w:color w:val="000000" w:themeColor="text1"/>
          <w:spacing w:val="5"/>
          <w:kern w:val="28"/>
          <w:sz w:val="20"/>
          <w:szCs w:val="20"/>
          <w:u w:color="464646"/>
          <w:lang w:val="fr-FR"/>
        </w:rPr>
      </w:pPr>
      <w:r w:rsidRPr="00E11DFB">
        <w:rPr>
          <w:rFonts w:ascii="Avenir Next LT Pro" w:hAnsi="Avenir Next LT Pro"/>
          <w:color w:val="000000" w:themeColor="text1"/>
          <w:spacing w:val="5"/>
          <w:kern w:val="28"/>
          <w:sz w:val="20"/>
          <w:szCs w:val="20"/>
          <w:u w:color="464646"/>
          <w:lang w:val="fr-FR"/>
        </w:rPr>
        <w:t>+32.16.74.10.00</w:t>
      </w:r>
      <w:r w:rsidRPr="00E11DFB">
        <w:rPr>
          <w:rFonts w:ascii="Avenir Next LT Pro" w:hAnsi="Avenir Next LT Pro"/>
          <w:color w:val="000000" w:themeColor="text1"/>
          <w:spacing w:val="5"/>
          <w:kern w:val="28"/>
          <w:sz w:val="20"/>
          <w:szCs w:val="20"/>
          <w:u w:color="464646"/>
          <w:lang w:val="fr-FR"/>
        </w:rPr>
        <w:tab/>
      </w:r>
    </w:p>
    <w:p w14:paraId="3AF5C46E" w14:textId="408D2A99" w:rsidR="00567F3E" w:rsidRPr="00E11DFB" w:rsidRDefault="00567F3E" w:rsidP="004E2FB3">
      <w:pPr>
        <w:tabs>
          <w:tab w:val="left" w:pos="708"/>
          <w:tab w:val="left" w:pos="1416"/>
          <w:tab w:val="left" w:pos="2124"/>
          <w:tab w:val="left" w:pos="4020"/>
        </w:tabs>
        <w:spacing w:line="360" w:lineRule="auto"/>
        <w:ind w:left="-990" w:right="-868"/>
        <w:rPr>
          <w:rFonts w:ascii="Avenir Next LT Pro" w:eastAsia="Verdana" w:hAnsi="Avenir Next LT Pro" w:cs="Verdana"/>
          <w:color w:val="000000" w:themeColor="text1"/>
          <w:spacing w:val="5"/>
          <w:kern w:val="28"/>
          <w:sz w:val="20"/>
          <w:szCs w:val="20"/>
          <w:u w:color="464646"/>
          <w:lang w:val="fr-FR"/>
        </w:rPr>
      </w:pPr>
      <w:r w:rsidRPr="00E11DFB">
        <w:rPr>
          <w:rFonts w:ascii="Avenir Next LT Pro" w:hAnsi="Avenir Next LT Pro"/>
          <w:color w:val="000000" w:themeColor="text1"/>
          <w:spacing w:val="5"/>
          <w:kern w:val="28"/>
          <w:sz w:val="20"/>
          <w:szCs w:val="20"/>
          <w:u w:color="464646"/>
          <w:lang w:val="fr-FR"/>
        </w:rPr>
        <w:t>https://www.gc.dental/europe</w:t>
      </w:r>
    </w:p>
    <w:p w14:paraId="17B68DE6" w14:textId="2FC4C36C" w:rsidR="000A485C" w:rsidRPr="00E11DFB" w:rsidRDefault="007D00B3" w:rsidP="004E2FB3">
      <w:pPr>
        <w:pStyle w:val="NormaleWeb"/>
        <w:spacing w:before="0" w:after="0" w:line="360" w:lineRule="auto"/>
        <w:ind w:left="-990" w:right="-868"/>
        <w:rPr>
          <w:rStyle w:val="Collegamentoipertestuale"/>
          <w:rFonts w:ascii="Avenir Next LT Pro" w:hAnsi="Avenir Next LT Pro"/>
          <w:color w:val="000000" w:themeColor="text1"/>
          <w:spacing w:val="5"/>
          <w:kern w:val="28"/>
          <w:sz w:val="20"/>
          <w:szCs w:val="20"/>
          <w:lang w:val="fr-FR"/>
        </w:rPr>
      </w:pPr>
      <w:hyperlink r:id="rId10" w:history="1">
        <w:r w:rsidRPr="00E11DFB">
          <w:rPr>
            <w:rStyle w:val="Collegamentoipertestuale"/>
            <w:rFonts w:ascii="Avenir Next LT Pro" w:hAnsi="Avenir Next LT Pro"/>
            <w:color w:val="000000" w:themeColor="text1"/>
            <w:spacing w:val="5"/>
            <w:kern w:val="28"/>
            <w:sz w:val="20"/>
            <w:szCs w:val="20"/>
            <w:lang w:val="fr-FR"/>
          </w:rPr>
          <w:t>info.gce@gc.dental</w:t>
        </w:r>
      </w:hyperlink>
    </w:p>
    <w:p w14:paraId="2A89CE18" w14:textId="77777777" w:rsidR="00A2121B" w:rsidRPr="00D86DAD" w:rsidRDefault="00A2121B" w:rsidP="004E2FB3">
      <w:pPr>
        <w:pStyle w:val="NormaleWeb"/>
        <w:spacing w:before="0" w:after="0" w:line="360" w:lineRule="auto"/>
        <w:ind w:left="-990" w:right="-868"/>
        <w:rPr>
          <w:rStyle w:val="Collegamentoipertestuale"/>
          <w:rFonts w:ascii="Avenir Next LT Pro" w:hAnsi="Avenir Next LT Pro"/>
          <w:color w:val="000000" w:themeColor="text1"/>
          <w:spacing w:val="5"/>
          <w:kern w:val="28"/>
          <w:sz w:val="22"/>
          <w:szCs w:val="22"/>
          <w:lang w:val="fr-FR"/>
        </w:rPr>
      </w:pPr>
    </w:p>
    <w:p w14:paraId="07675901" w14:textId="7823CC4C" w:rsidR="00CC419B" w:rsidRPr="006643A4" w:rsidRDefault="00CC419B" w:rsidP="00CC419B">
      <w:pPr>
        <w:pStyle w:val="NormaleWeb"/>
        <w:spacing w:before="0" w:after="0" w:line="360" w:lineRule="auto"/>
        <w:ind w:right="-868"/>
        <w:rPr>
          <w:rStyle w:val="Collegamentoipertestuale"/>
          <w:rFonts w:ascii="Avenir Next LT Pro" w:hAnsi="Avenir Next LT Pro"/>
          <w:color w:val="000000" w:themeColor="text1"/>
          <w:spacing w:val="5"/>
          <w:kern w:val="28"/>
          <w:sz w:val="22"/>
          <w:szCs w:val="22"/>
          <w:lang w:val="en-GB"/>
        </w:rPr>
      </w:pPr>
      <w:r w:rsidRPr="006643A4">
        <w:rPr>
          <w:rFonts w:ascii="Avenir Next LT Pro" w:hAnsi="Avenir Next LT Pro"/>
          <w:noProof/>
          <w:color w:val="000000" w:themeColor="text1"/>
          <w:spacing w:val="5"/>
          <w:kern w:val="28"/>
          <w:sz w:val="22"/>
          <w:szCs w:val="22"/>
          <w:lang w:val="en-GB"/>
        </w:rPr>
        <w:drawing>
          <wp:inline distT="0" distB="0" distL="0" distR="0" wp14:anchorId="69187955" wp14:editId="38E51704">
            <wp:extent cx="3023998" cy="2267894"/>
            <wp:effectExtent l="0" t="0" r="5080" b="0"/>
            <wp:docPr id="48464370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643709" name="Picture 48464370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295" cy="2271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43A4">
        <w:rPr>
          <w:rFonts w:ascii="Avenir Next LT Pro" w:hAnsi="Avenir Next LT Pro"/>
          <w:noProof/>
          <w:color w:val="000000" w:themeColor="text1"/>
          <w:spacing w:val="5"/>
          <w:kern w:val="28"/>
          <w:sz w:val="22"/>
          <w:szCs w:val="22"/>
          <w:u w:val="single"/>
          <w:lang w:val="en-GB"/>
        </w:rPr>
        <w:drawing>
          <wp:inline distT="0" distB="0" distL="0" distR="0" wp14:anchorId="10618895" wp14:editId="250E83DA">
            <wp:extent cx="2983649" cy="2237633"/>
            <wp:effectExtent l="0" t="0" r="7620" b="0"/>
            <wp:docPr id="206957124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571246" name="Picture 206957124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6765" cy="2254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290BFE" w14:textId="2F24120C" w:rsidR="00CC419B" w:rsidRPr="00E11DFB" w:rsidRDefault="00E11DFB" w:rsidP="00CC419B">
      <w:pPr>
        <w:pStyle w:val="NormaleWeb"/>
        <w:spacing w:before="0" w:after="0" w:line="360" w:lineRule="auto"/>
        <w:ind w:left="-990" w:right="-868"/>
        <w:rPr>
          <w:rStyle w:val="Collegamentoipertestuale"/>
          <w:rFonts w:ascii="Avenir Next LT Pro" w:hAnsi="Avenir Next LT Pro"/>
          <w:color w:val="000000" w:themeColor="text1"/>
          <w:spacing w:val="5"/>
          <w:kern w:val="28"/>
          <w:sz w:val="22"/>
          <w:szCs w:val="22"/>
          <w:u w:val="none"/>
          <w:lang w:val="it-IT"/>
        </w:rPr>
      </w:pPr>
      <w:r w:rsidRPr="00E11DFB">
        <w:rPr>
          <w:rStyle w:val="Collegamentoipertestuale"/>
          <w:rFonts w:ascii="Avenir Next LT Pro" w:hAnsi="Avenir Next LT Pro"/>
          <w:color w:val="000000" w:themeColor="text1"/>
          <w:spacing w:val="5"/>
          <w:kern w:val="28"/>
          <w:sz w:val="22"/>
          <w:szCs w:val="22"/>
          <w:u w:val="none"/>
          <w:lang w:val="it-IT"/>
        </w:rPr>
        <w:t>I volontari di GC hanno supportato programmi formativi e workshop dedicati alla prevenzione e alla salute orale</w:t>
      </w:r>
      <w:r w:rsidR="00CC419B" w:rsidRPr="00E11DFB">
        <w:rPr>
          <w:rStyle w:val="Collegamentoipertestuale"/>
          <w:rFonts w:ascii="Avenir Next LT Pro" w:hAnsi="Avenir Next LT Pro"/>
          <w:color w:val="000000" w:themeColor="text1"/>
          <w:spacing w:val="5"/>
          <w:kern w:val="28"/>
          <w:sz w:val="22"/>
          <w:szCs w:val="22"/>
          <w:u w:val="none"/>
          <w:lang w:val="it-IT"/>
        </w:rPr>
        <w:t>.</w:t>
      </w:r>
    </w:p>
    <w:p w14:paraId="1862B4EF" w14:textId="77777777" w:rsidR="00CC419B" w:rsidRPr="00E11DFB" w:rsidRDefault="00CC419B" w:rsidP="00CC419B">
      <w:pPr>
        <w:pStyle w:val="NormaleWeb"/>
        <w:spacing w:before="0" w:after="0" w:line="360" w:lineRule="auto"/>
        <w:ind w:left="-990" w:right="-868"/>
        <w:rPr>
          <w:rStyle w:val="Collegamentoipertestuale"/>
          <w:rFonts w:ascii="Avenir Next LT Pro" w:hAnsi="Avenir Next LT Pro"/>
          <w:color w:val="000000" w:themeColor="text1"/>
          <w:spacing w:val="5"/>
          <w:kern w:val="28"/>
          <w:sz w:val="22"/>
          <w:szCs w:val="22"/>
          <w:lang w:val="it-IT"/>
        </w:rPr>
      </w:pPr>
    </w:p>
    <w:p w14:paraId="22F7C88D" w14:textId="0A1F69C3" w:rsidR="00CC419B" w:rsidRPr="006643A4" w:rsidRDefault="00CC419B" w:rsidP="00CC419B">
      <w:pPr>
        <w:pStyle w:val="NormaleWeb"/>
        <w:spacing w:before="0" w:after="0" w:line="360" w:lineRule="auto"/>
        <w:ind w:left="-990" w:right="-868"/>
        <w:rPr>
          <w:rStyle w:val="Collegamentoipertestuale"/>
          <w:rFonts w:ascii="Avenir Next LT Pro" w:hAnsi="Avenir Next LT Pro"/>
          <w:color w:val="000000" w:themeColor="text1"/>
          <w:spacing w:val="5"/>
          <w:kern w:val="28"/>
          <w:sz w:val="22"/>
          <w:szCs w:val="22"/>
          <w:lang w:val="en-GB"/>
        </w:rPr>
      </w:pPr>
      <w:r w:rsidRPr="006643A4">
        <w:rPr>
          <w:rFonts w:ascii="Avenir Next LT Pro" w:hAnsi="Avenir Next LT Pro"/>
          <w:noProof/>
          <w:color w:val="000000" w:themeColor="text1"/>
          <w:spacing w:val="5"/>
          <w:kern w:val="28"/>
          <w:sz w:val="22"/>
          <w:szCs w:val="22"/>
          <w:lang w:val="en-GB"/>
        </w:rPr>
        <w:lastRenderedPageBreak/>
        <w:drawing>
          <wp:inline distT="0" distB="0" distL="0" distR="0" wp14:anchorId="3D566D3C" wp14:editId="5602CE04">
            <wp:extent cx="2851785" cy="3693813"/>
            <wp:effectExtent l="0" t="0" r="5715" b="1905"/>
            <wp:docPr id="124527319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273199" name="Picture 1245273199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001" cy="36979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D41A39" w14:textId="7FA02003" w:rsidR="00DF468D" w:rsidRPr="00E11DFB" w:rsidRDefault="00E11DFB" w:rsidP="00DF468D">
      <w:pPr>
        <w:pStyle w:val="NormaleWeb"/>
        <w:spacing w:before="0" w:after="0" w:line="360" w:lineRule="auto"/>
        <w:ind w:left="-990" w:right="-868"/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  <w:lang w:val="it-IT"/>
        </w:rPr>
      </w:pPr>
      <w:r w:rsidRPr="00E11DFB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  <w:lang w:val="it-IT"/>
        </w:rPr>
        <w:t>In Tanzania, soprattutto nelle aree rurali, molte persone hanno un accesso limitato alle cure odontoiatriche a causa della carenza di professionisti qualificati e di risorse adeguate. Questa situazione, unita a una scarsa consapevolezza delle corrette pratiche di igiene orale, contribuisce agli elevati tassi di carie e malattie gengivali</w:t>
      </w:r>
      <w:r w:rsidR="00DF468D" w:rsidRPr="00E11DFB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  <w:lang w:val="it-IT"/>
        </w:rPr>
        <w:t>.</w:t>
      </w:r>
    </w:p>
    <w:p w14:paraId="4BDBEE31" w14:textId="77777777" w:rsidR="00CC419B" w:rsidRPr="00E11DFB" w:rsidRDefault="00CC419B" w:rsidP="00CC419B">
      <w:pPr>
        <w:pStyle w:val="NormaleWeb"/>
        <w:spacing w:before="0" w:after="0" w:line="360" w:lineRule="auto"/>
        <w:ind w:left="-990" w:right="-868"/>
        <w:rPr>
          <w:rStyle w:val="Collegamentoipertestuale"/>
          <w:rFonts w:ascii="Avenir Next LT Pro" w:hAnsi="Avenir Next LT Pro"/>
          <w:color w:val="000000" w:themeColor="text1"/>
          <w:spacing w:val="5"/>
          <w:kern w:val="28"/>
          <w:sz w:val="22"/>
          <w:szCs w:val="22"/>
          <w:lang w:val="it-IT"/>
        </w:rPr>
      </w:pPr>
    </w:p>
    <w:sectPr w:rsidR="00CC419B" w:rsidRPr="00E11DFB" w:rsidSect="00375891">
      <w:headerReference w:type="default" r:id="rId14"/>
      <w:pgSz w:w="11900" w:h="16840"/>
      <w:pgMar w:top="1826" w:right="1985" w:bottom="2880" w:left="2700" w:header="709" w:footer="4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55C46" w14:textId="77777777" w:rsidR="00B24AF5" w:rsidRDefault="00B24AF5">
      <w:r>
        <w:separator/>
      </w:r>
    </w:p>
  </w:endnote>
  <w:endnote w:type="continuationSeparator" w:id="0">
    <w:p w14:paraId="58BC3CE4" w14:textId="77777777" w:rsidR="00B24AF5" w:rsidRDefault="00B24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0F376" w14:textId="77777777" w:rsidR="00B24AF5" w:rsidRDefault="00B24AF5">
      <w:r>
        <w:separator/>
      </w:r>
    </w:p>
  </w:footnote>
  <w:footnote w:type="continuationSeparator" w:id="0">
    <w:p w14:paraId="3354DDF6" w14:textId="77777777" w:rsidR="00B24AF5" w:rsidRDefault="00B24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E29D1" w14:textId="518C03B9" w:rsidR="004C48D0" w:rsidRDefault="002A1F4F">
    <w:pPr>
      <w:pStyle w:val="Intestazione"/>
      <w:tabs>
        <w:tab w:val="clear" w:pos="9072"/>
        <w:tab w:val="right" w:pos="784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0377B3A4" wp14:editId="5554E4C1">
          <wp:simplePos x="0" y="0"/>
          <wp:positionH relativeFrom="page">
            <wp:align>left</wp:align>
          </wp:positionH>
          <wp:positionV relativeFrom="paragraph">
            <wp:posOffset>-434781</wp:posOffset>
          </wp:positionV>
          <wp:extent cx="7545788" cy="10670829"/>
          <wp:effectExtent l="0" t="0" r="0" b="0"/>
          <wp:wrapNone/>
          <wp:docPr id="93476298" name="Picture 93476298" descr="A white background with red dot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white background with red dot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838" cy="107020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D66251"/>
    <w:multiLevelType w:val="hybridMultilevel"/>
    <w:tmpl w:val="2B98A9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11641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8D0"/>
    <w:rsid w:val="00000C51"/>
    <w:rsid w:val="000064DE"/>
    <w:rsid w:val="0001042E"/>
    <w:rsid w:val="00014D2C"/>
    <w:rsid w:val="000207F2"/>
    <w:rsid w:val="00022CFD"/>
    <w:rsid w:val="00027E69"/>
    <w:rsid w:val="000455B2"/>
    <w:rsid w:val="00045DA8"/>
    <w:rsid w:val="00046D80"/>
    <w:rsid w:val="000517FE"/>
    <w:rsid w:val="000578B1"/>
    <w:rsid w:val="000713AA"/>
    <w:rsid w:val="00076EC4"/>
    <w:rsid w:val="000800FA"/>
    <w:rsid w:val="000861F8"/>
    <w:rsid w:val="000878FC"/>
    <w:rsid w:val="000A485C"/>
    <w:rsid w:val="000A7D73"/>
    <w:rsid w:val="000B0125"/>
    <w:rsid w:val="000C3B2B"/>
    <w:rsid w:val="000D1716"/>
    <w:rsid w:val="000E4999"/>
    <w:rsid w:val="00102286"/>
    <w:rsid w:val="00106786"/>
    <w:rsid w:val="00107638"/>
    <w:rsid w:val="00112618"/>
    <w:rsid w:val="001157A8"/>
    <w:rsid w:val="00116E35"/>
    <w:rsid w:val="00125EB9"/>
    <w:rsid w:val="0014534A"/>
    <w:rsid w:val="0016511A"/>
    <w:rsid w:val="00167D45"/>
    <w:rsid w:val="00176AEF"/>
    <w:rsid w:val="001B0EA6"/>
    <w:rsid w:val="001B35D6"/>
    <w:rsid w:val="001B5343"/>
    <w:rsid w:val="001B5373"/>
    <w:rsid w:val="001C1388"/>
    <w:rsid w:val="001D6856"/>
    <w:rsid w:val="001E2384"/>
    <w:rsid w:val="001E3E8C"/>
    <w:rsid w:val="001F6EF0"/>
    <w:rsid w:val="00203AFB"/>
    <w:rsid w:val="00203E9C"/>
    <w:rsid w:val="00204E47"/>
    <w:rsid w:val="00206A13"/>
    <w:rsid w:val="002107C7"/>
    <w:rsid w:val="00236B8D"/>
    <w:rsid w:val="00242D61"/>
    <w:rsid w:val="00247359"/>
    <w:rsid w:val="00247AB7"/>
    <w:rsid w:val="00252505"/>
    <w:rsid w:val="002649B6"/>
    <w:rsid w:val="00270FCD"/>
    <w:rsid w:val="00276CD5"/>
    <w:rsid w:val="00281E40"/>
    <w:rsid w:val="00283337"/>
    <w:rsid w:val="00291EEA"/>
    <w:rsid w:val="002974A2"/>
    <w:rsid w:val="002A1F4F"/>
    <w:rsid w:val="002A3D1C"/>
    <w:rsid w:val="002A4426"/>
    <w:rsid w:val="002C389F"/>
    <w:rsid w:val="002D47E2"/>
    <w:rsid w:val="002F390A"/>
    <w:rsid w:val="003042DF"/>
    <w:rsid w:val="00305CA6"/>
    <w:rsid w:val="00312F6E"/>
    <w:rsid w:val="00315091"/>
    <w:rsid w:val="00317321"/>
    <w:rsid w:val="00321DE6"/>
    <w:rsid w:val="0032290E"/>
    <w:rsid w:val="00325206"/>
    <w:rsid w:val="00327168"/>
    <w:rsid w:val="00351E27"/>
    <w:rsid w:val="00356741"/>
    <w:rsid w:val="003602A1"/>
    <w:rsid w:val="00360843"/>
    <w:rsid w:val="00366D42"/>
    <w:rsid w:val="00375891"/>
    <w:rsid w:val="00390C9F"/>
    <w:rsid w:val="003A434A"/>
    <w:rsid w:val="003A43CF"/>
    <w:rsid w:val="003B1404"/>
    <w:rsid w:val="003B1417"/>
    <w:rsid w:val="003B2BD4"/>
    <w:rsid w:val="003B4C34"/>
    <w:rsid w:val="003C34C8"/>
    <w:rsid w:val="003C645C"/>
    <w:rsid w:val="003D01E9"/>
    <w:rsid w:val="003D34D0"/>
    <w:rsid w:val="003D5E25"/>
    <w:rsid w:val="003D747E"/>
    <w:rsid w:val="003F1B6F"/>
    <w:rsid w:val="003F28BA"/>
    <w:rsid w:val="00412841"/>
    <w:rsid w:val="00426EDA"/>
    <w:rsid w:val="0043690C"/>
    <w:rsid w:val="00436D5D"/>
    <w:rsid w:val="004413E2"/>
    <w:rsid w:val="00444A98"/>
    <w:rsid w:val="00452A44"/>
    <w:rsid w:val="00453816"/>
    <w:rsid w:val="0045674B"/>
    <w:rsid w:val="00456F59"/>
    <w:rsid w:val="00474392"/>
    <w:rsid w:val="00480DBA"/>
    <w:rsid w:val="00481B63"/>
    <w:rsid w:val="00481DAB"/>
    <w:rsid w:val="00490941"/>
    <w:rsid w:val="0049147A"/>
    <w:rsid w:val="00492F65"/>
    <w:rsid w:val="004958AE"/>
    <w:rsid w:val="00495DD2"/>
    <w:rsid w:val="004A245C"/>
    <w:rsid w:val="004B41D2"/>
    <w:rsid w:val="004B6241"/>
    <w:rsid w:val="004C3D5F"/>
    <w:rsid w:val="004C48D0"/>
    <w:rsid w:val="004C582E"/>
    <w:rsid w:val="004D0FBF"/>
    <w:rsid w:val="004D3B6C"/>
    <w:rsid w:val="004D6F35"/>
    <w:rsid w:val="004E2FB3"/>
    <w:rsid w:val="00502C6F"/>
    <w:rsid w:val="00505D67"/>
    <w:rsid w:val="0051001A"/>
    <w:rsid w:val="0052480D"/>
    <w:rsid w:val="00533A3B"/>
    <w:rsid w:val="00543AEC"/>
    <w:rsid w:val="00552443"/>
    <w:rsid w:val="00553334"/>
    <w:rsid w:val="00567F3E"/>
    <w:rsid w:val="00572892"/>
    <w:rsid w:val="0058288B"/>
    <w:rsid w:val="00587CDE"/>
    <w:rsid w:val="00591E21"/>
    <w:rsid w:val="005A365C"/>
    <w:rsid w:val="005C5EED"/>
    <w:rsid w:val="005D1861"/>
    <w:rsid w:val="005D562A"/>
    <w:rsid w:val="005D7797"/>
    <w:rsid w:val="005E7894"/>
    <w:rsid w:val="005F1CDD"/>
    <w:rsid w:val="00610AAC"/>
    <w:rsid w:val="006118F5"/>
    <w:rsid w:val="006125B9"/>
    <w:rsid w:val="00614BAD"/>
    <w:rsid w:val="006155A5"/>
    <w:rsid w:val="00616A54"/>
    <w:rsid w:val="00616A77"/>
    <w:rsid w:val="00616F42"/>
    <w:rsid w:val="00617D27"/>
    <w:rsid w:val="00631D36"/>
    <w:rsid w:val="0063721E"/>
    <w:rsid w:val="00641C27"/>
    <w:rsid w:val="00642020"/>
    <w:rsid w:val="006552E8"/>
    <w:rsid w:val="006573BC"/>
    <w:rsid w:val="00657BB0"/>
    <w:rsid w:val="0066042E"/>
    <w:rsid w:val="006616BC"/>
    <w:rsid w:val="00663B73"/>
    <w:rsid w:val="006643A4"/>
    <w:rsid w:val="00671E66"/>
    <w:rsid w:val="00681CE3"/>
    <w:rsid w:val="006822E2"/>
    <w:rsid w:val="00686B6F"/>
    <w:rsid w:val="006A03EF"/>
    <w:rsid w:val="006B3276"/>
    <w:rsid w:val="006C32FB"/>
    <w:rsid w:val="006C68FF"/>
    <w:rsid w:val="006D0C1F"/>
    <w:rsid w:val="006D2FB4"/>
    <w:rsid w:val="007011CE"/>
    <w:rsid w:val="0070518E"/>
    <w:rsid w:val="007157A6"/>
    <w:rsid w:val="0072441C"/>
    <w:rsid w:val="00737C03"/>
    <w:rsid w:val="00775ABD"/>
    <w:rsid w:val="00776B7A"/>
    <w:rsid w:val="00776E54"/>
    <w:rsid w:val="007821B3"/>
    <w:rsid w:val="00783624"/>
    <w:rsid w:val="007847F0"/>
    <w:rsid w:val="00794E0C"/>
    <w:rsid w:val="007973C3"/>
    <w:rsid w:val="007B054F"/>
    <w:rsid w:val="007B3D19"/>
    <w:rsid w:val="007D00B3"/>
    <w:rsid w:val="007D7D19"/>
    <w:rsid w:val="007E0547"/>
    <w:rsid w:val="007E41A8"/>
    <w:rsid w:val="007E448B"/>
    <w:rsid w:val="007F5940"/>
    <w:rsid w:val="0080482A"/>
    <w:rsid w:val="00805200"/>
    <w:rsid w:val="00807AFC"/>
    <w:rsid w:val="0081734F"/>
    <w:rsid w:val="00817794"/>
    <w:rsid w:val="00821D97"/>
    <w:rsid w:val="008342B2"/>
    <w:rsid w:val="008347C9"/>
    <w:rsid w:val="00840318"/>
    <w:rsid w:val="00850425"/>
    <w:rsid w:val="00857C3B"/>
    <w:rsid w:val="00861BC0"/>
    <w:rsid w:val="00862469"/>
    <w:rsid w:val="008663A4"/>
    <w:rsid w:val="00867C29"/>
    <w:rsid w:val="008753D9"/>
    <w:rsid w:val="00875CC1"/>
    <w:rsid w:val="00881733"/>
    <w:rsid w:val="00881F99"/>
    <w:rsid w:val="00883A8F"/>
    <w:rsid w:val="008921EB"/>
    <w:rsid w:val="0089359B"/>
    <w:rsid w:val="0089423C"/>
    <w:rsid w:val="008942A0"/>
    <w:rsid w:val="008A4046"/>
    <w:rsid w:val="008A4C1F"/>
    <w:rsid w:val="008A56E8"/>
    <w:rsid w:val="008A629E"/>
    <w:rsid w:val="008A7D3D"/>
    <w:rsid w:val="008B31D4"/>
    <w:rsid w:val="008D24A9"/>
    <w:rsid w:val="008D3594"/>
    <w:rsid w:val="008D73C8"/>
    <w:rsid w:val="008E1A49"/>
    <w:rsid w:val="008F7868"/>
    <w:rsid w:val="009046DE"/>
    <w:rsid w:val="009047ED"/>
    <w:rsid w:val="00905E3A"/>
    <w:rsid w:val="00906474"/>
    <w:rsid w:val="00911D35"/>
    <w:rsid w:val="009149F1"/>
    <w:rsid w:val="00914C1C"/>
    <w:rsid w:val="00917845"/>
    <w:rsid w:val="00933CBE"/>
    <w:rsid w:val="00934FB3"/>
    <w:rsid w:val="00960DB7"/>
    <w:rsid w:val="00962018"/>
    <w:rsid w:val="00977829"/>
    <w:rsid w:val="00981F33"/>
    <w:rsid w:val="00982440"/>
    <w:rsid w:val="00986AA8"/>
    <w:rsid w:val="00996681"/>
    <w:rsid w:val="00997CA1"/>
    <w:rsid w:val="009A4AC5"/>
    <w:rsid w:val="009B454D"/>
    <w:rsid w:val="009C1D99"/>
    <w:rsid w:val="009C3473"/>
    <w:rsid w:val="009D4A1F"/>
    <w:rsid w:val="009E52BD"/>
    <w:rsid w:val="009F7A7F"/>
    <w:rsid w:val="00A03D4B"/>
    <w:rsid w:val="00A2121B"/>
    <w:rsid w:val="00A304BF"/>
    <w:rsid w:val="00A310AE"/>
    <w:rsid w:val="00A32272"/>
    <w:rsid w:val="00A4263C"/>
    <w:rsid w:val="00A46F12"/>
    <w:rsid w:val="00A5023C"/>
    <w:rsid w:val="00A61502"/>
    <w:rsid w:val="00A65A6F"/>
    <w:rsid w:val="00A67AE7"/>
    <w:rsid w:val="00A7156F"/>
    <w:rsid w:val="00A7746D"/>
    <w:rsid w:val="00A80F69"/>
    <w:rsid w:val="00A844B5"/>
    <w:rsid w:val="00AC77C3"/>
    <w:rsid w:val="00AD567B"/>
    <w:rsid w:val="00AE06AA"/>
    <w:rsid w:val="00AE709B"/>
    <w:rsid w:val="00B01BEF"/>
    <w:rsid w:val="00B0266B"/>
    <w:rsid w:val="00B0362E"/>
    <w:rsid w:val="00B04612"/>
    <w:rsid w:val="00B0625B"/>
    <w:rsid w:val="00B113EF"/>
    <w:rsid w:val="00B1164E"/>
    <w:rsid w:val="00B20BBD"/>
    <w:rsid w:val="00B20FF6"/>
    <w:rsid w:val="00B24AF5"/>
    <w:rsid w:val="00B449F7"/>
    <w:rsid w:val="00B734AA"/>
    <w:rsid w:val="00B80A18"/>
    <w:rsid w:val="00B8101A"/>
    <w:rsid w:val="00B85591"/>
    <w:rsid w:val="00BB5D11"/>
    <w:rsid w:val="00BD25AB"/>
    <w:rsid w:val="00BD4617"/>
    <w:rsid w:val="00BE1580"/>
    <w:rsid w:val="00BE4BC8"/>
    <w:rsid w:val="00BE5C2D"/>
    <w:rsid w:val="00BF2100"/>
    <w:rsid w:val="00C05012"/>
    <w:rsid w:val="00C12E8E"/>
    <w:rsid w:val="00C168DB"/>
    <w:rsid w:val="00C2221D"/>
    <w:rsid w:val="00C31577"/>
    <w:rsid w:val="00C436B7"/>
    <w:rsid w:val="00C43F6C"/>
    <w:rsid w:val="00C60B64"/>
    <w:rsid w:val="00CA4627"/>
    <w:rsid w:val="00CA5DBB"/>
    <w:rsid w:val="00CC419B"/>
    <w:rsid w:val="00CC6660"/>
    <w:rsid w:val="00CD0F90"/>
    <w:rsid w:val="00D01FED"/>
    <w:rsid w:val="00D055EB"/>
    <w:rsid w:val="00D16301"/>
    <w:rsid w:val="00D16B42"/>
    <w:rsid w:val="00D21359"/>
    <w:rsid w:val="00D33936"/>
    <w:rsid w:val="00D53FA7"/>
    <w:rsid w:val="00D55083"/>
    <w:rsid w:val="00D64144"/>
    <w:rsid w:val="00D75E90"/>
    <w:rsid w:val="00D836FC"/>
    <w:rsid w:val="00D86DAD"/>
    <w:rsid w:val="00DB49ED"/>
    <w:rsid w:val="00DB50BD"/>
    <w:rsid w:val="00DC1238"/>
    <w:rsid w:val="00DD11C7"/>
    <w:rsid w:val="00DD4ADD"/>
    <w:rsid w:val="00DE1399"/>
    <w:rsid w:val="00DF3946"/>
    <w:rsid w:val="00DF468D"/>
    <w:rsid w:val="00DF627B"/>
    <w:rsid w:val="00E00439"/>
    <w:rsid w:val="00E07420"/>
    <w:rsid w:val="00E11DFB"/>
    <w:rsid w:val="00E17232"/>
    <w:rsid w:val="00E23C42"/>
    <w:rsid w:val="00E26DFB"/>
    <w:rsid w:val="00E34C95"/>
    <w:rsid w:val="00E3535A"/>
    <w:rsid w:val="00E37A44"/>
    <w:rsid w:val="00E54570"/>
    <w:rsid w:val="00E54915"/>
    <w:rsid w:val="00E561B3"/>
    <w:rsid w:val="00E60E82"/>
    <w:rsid w:val="00E62825"/>
    <w:rsid w:val="00E675E8"/>
    <w:rsid w:val="00E767CA"/>
    <w:rsid w:val="00E833B6"/>
    <w:rsid w:val="00E97DFF"/>
    <w:rsid w:val="00EA4468"/>
    <w:rsid w:val="00EA4C38"/>
    <w:rsid w:val="00ED2B9D"/>
    <w:rsid w:val="00ED59B2"/>
    <w:rsid w:val="00ED6B4F"/>
    <w:rsid w:val="00EE0176"/>
    <w:rsid w:val="00EE790F"/>
    <w:rsid w:val="00F23933"/>
    <w:rsid w:val="00F303A3"/>
    <w:rsid w:val="00F5342D"/>
    <w:rsid w:val="00F966A1"/>
    <w:rsid w:val="00FB5078"/>
    <w:rsid w:val="00FD15CA"/>
    <w:rsid w:val="00FD6DED"/>
    <w:rsid w:val="00FE30B0"/>
    <w:rsid w:val="00FE6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DABD82"/>
  <w15:docId w15:val="{72A640E9-F1CE-4370-9211-62EB46F1B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ja-JP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cs="Arial Unicode MS"/>
      <w:color w:val="000000"/>
      <w:sz w:val="24"/>
      <w:szCs w:val="24"/>
      <w:u w:color="00000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Nessunaspaziatura">
    <w:name w:val="No Spacing"/>
    <w:uiPriority w:val="1"/>
    <w:qFormat/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Default">
    <w:name w:val="Default"/>
    <w:rPr>
      <w:rFonts w:ascii="Helvetica Neue" w:eastAsia="Helvetica Neue" w:hAnsi="Helvetica Neue" w:cs="Helvetica Neue"/>
      <w:color w:val="000000"/>
      <w:sz w:val="22"/>
      <w:szCs w:val="22"/>
      <w:u w:color="000000"/>
    </w:rPr>
  </w:style>
  <w:style w:type="paragraph" w:styleId="NormaleWeb">
    <w:name w:val="Normal (Web)"/>
    <w:uiPriority w:val="99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paragraph" w:styleId="Testocommento">
    <w:name w:val="annotation text"/>
    <w:basedOn w:val="Normale"/>
    <w:link w:val="TestocommentoCarattere"/>
    <w:uiPriority w:val="99"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Pr>
      <w:rFonts w:cs="Arial Unicode MS"/>
      <w:color w:val="000000"/>
      <w:u w:color="000000"/>
      <w:lang w:val="en-US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135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1359"/>
    <w:rPr>
      <w:rFonts w:ascii="Segoe UI" w:hAnsi="Segoe UI" w:cs="Segoe UI"/>
      <w:color w:val="000000"/>
      <w:sz w:val="18"/>
      <w:szCs w:val="18"/>
      <w:u w:color="000000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8F7868"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F7868"/>
    <w:rPr>
      <w:rFonts w:cs="Arial Unicode MS"/>
      <w:color w:val="000000"/>
      <w:sz w:val="24"/>
      <w:szCs w:val="24"/>
      <w:u w:color="000000"/>
      <w:lang w:val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52480D"/>
    <w:rPr>
      <w:color w:val="605E5C"/>
      <w:shd w:val="clear" w:color="auto" w:fill="E1DFDD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1784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17845"/>
    <w:rPr>
      <w:rFonts w:cs="Arial Unicode MS"/>
      <w:b/>
      <w:bCs/>
      <w:color w:val="000000"/>
      <w:u w:color="000000"/>
      <w:lang w:val="en-US"/>
    </w:rPr>
  </w:style>
  <w:style w:type="paragraph" w:styleId="Revisione">
    <w:name w:val="Revision"/>
    <w:hidden/>
    <w:uiPriority w:val="99"/>
    <w:semiHidden/>
    <w:rsid w:val="00DB5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cs="Arial Unicode MS"/>
      <w:color w:val="000000"/>
      <w:sz w:val="24"/>
      <w:szCs w:val="24"/>
      <w:u w:color="000000"/>
    </w:rPr>
  </w:style>
  <w:style w:type="paragraph" w:styleId="Paragrafoelenco">
    <w:name w:val="List Paragraph"/>
    <w:basedOn w:val="Normale"/>
    <w:uiPriority w:val="34"/>
    <w:qFormat/>
    <w:rsid w:val="004E2FB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</w:pPr>
    <w:rPr>
      <w:rFonts w:ascii="Calibri" w:eastAsiaTheme="minorEastAsia" w:hAnsi="Calibri" w:cs="Times New Roman"/>
      <w:color w:val="auto"/>
      <w:sz w:val="22"/>
      <w:szCs w:val="22"/>
      <w:bdr w:val="none" w:sz="0" w:space="0" w:color="auto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9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1840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41308614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2626207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38382374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913514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76202617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690251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42377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292909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408377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2735923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1337885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405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930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4703953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29428772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950428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16740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739522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376802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056273930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3292447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92198165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915020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07069317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435904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992295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8139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7088706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6671717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383406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31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8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2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info.gce@gc.denta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Larissa-Design">
  <a:themeElements>
    <a:clrScheme name="Larissa-Design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Larissa-Design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Larissa-Design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a7ced3-6034-42ab-8086-73bcc9b2da3d">
      <Terms xmlns="http://schemas.microsoft.com/office/infopath/2007/PartnerControls"/>
    </lcf76f155ced4ddcb4097134ff3c332f>
    <TaxCatchAll xmlns="fbc17045-f088-4e89-878a-d67d32a0747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C26BEF033A1640B2F93FDACFE41C08" ma:contentTypeVersion="14" ma:contentTypeDescription="Create a new document." ma:contentTypeScope="" ma:versionID="1d4babcee2df5f1dc224969e712411c4">
  <xsd:schema xmlns:xsd="http://www.w3.org/2001/XMLSchema" xmlns:xs="http://www.w3.org/2001/XMLSchema" xmlns:p="http://schemas.microsoft.com/office/2006/metadata/properties" xmlns:ns2="75a7ced3-6034-42ab-8086-73bcc9b2da3d" xmlns:ns3="fbc17045-f088-4e89-878a-d67d32a07470" targetNamespace="http://schemas.microsoft.com/office/2006/metadata/properties" ma:root="true" ma:fieldsID="eed3f0dc932611f649e3cb04a6609875" ns2:_="" ns3:_="">
    <xsd:import namespace="75a7ced3-6034-42ab-8086-73bcc9b2da3d"/>
    <xsd:import namespace="fbc17045-f088-4e89-878a-d67d32a074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a7ced3-6034-42ab-8086-73bcc9b2d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ace398ed-f563-4533-8dea-c3eb04a4ff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c17045-f088-4e89-878a-d67d32a0747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104c7a4-25b1-4e03-823a-b857dd1905a3}" ma:internalName="TaxCatchAll" ma:showField="CatchAllData" ma:web="fbc17045-f088-4e89-878a-d67d32a074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491B47-71A0-4897-B3E7-F10264C99DCF}">
  <ds:schemaRefs>
    <ds:schemaRef ds:uri="http://schemas.microsoft.com/office/2006/metadata/properties"/>
    <ds:schemaRef ds:uri="http://schemas.microsoft.com/office/infopath/2007/PartnerControls"/>
    <ds:schemaRef ds:uri="75a7ced3-6034-42ab-8086-73bcc9b2da3d"/>
    <ds:schemaRef ds:uri="fbc17045-f088-4e89-878a-d67d32a07470"/>
  </ds:schemaRefs>
</ds:datastoreItem>
</file>

<file path=customXml/itemProps2.xml><?xml version="1.0" encoding="utf-8"?>
<ds:datastoreItem xmlns:ds="http://schemas.openxmlformats.org/officeDocument/2006/customXml" ds:itemID="{7214B0A9-1349-473D-9F03-69A430A2D0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E093A7-C45F-423E-BA5C-72293E9F4C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a7ced3-6034-42ab-8086-73bcc9b2da3d"/>
    <ds:schemaRef ds:uri="fbc17045-f088-4e89-878a-d67d32a074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615</Words>
  <Characters>3510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Kuehne, Oliver</dc:creator>
  <cp:keywords/>
  <dc:description/>
  <cp:lastModifiedBy>Masotina, Valeria</cp:lastModifiedBy>
  <cp:revision>8</cp:revision>
  <cp:lastPrinted>2020-01-21T15:04:00Z</cp:lastPrinted>
  <dcterms:created xsi:type="dcterms:W3CDTF">2026-07-14T14:28:00Z</dcterms:created>
  <dcterms:modified xsi:type="dcterms:W3CDTF">2026-07-17T08:31:00Z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0x010100C0C26BEF033A1640B2F93FDACFE41C08</vt:lpwstr>
  </property>
  <property fmtid="{D5CDD505-2E9C-101B-9397-08002B2CF9AE}" pid="3" name="Order">
    <vt:r8>1578000</vt:r8>
  </property>
  <property fmtid="{D5CDD505-2E9C-101B-9397-08002B2CF9AE}" pid="4" name="MediaServiceImageTags">
    <vt:lpwstr/>
  </property>
</Properties>
</file>